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5"/>
        <w:gridCol w:w="9416"/>
      </w:tblGrid>
      <w:tr w:rsidR="00DA3F03" w:rsidRPr="00DA3F03" w14:paraId="12A2E4D6" w14:textId="77777777" w:rsidTr="00C47084">
        <w:tc>
          <w:tcPr>
            <w:tcW w:w="535" w:type="dxa"/>
            <w:shd w:val="clear" w:color="auto" w:fill="00AAD2" w:themeFill="accent3"/>
            <w:tcMar>
              <w:left w:w="0" w:type="dxa"/>
              <w:right w:w="0" w:type="dxa"/>
            </w:tcMar>
          </w:tcPr>
          <w:p w14:paraId="597F0EFE" w14:textId="77777777" w:rsidR="00DA3F03" w:rsidRPr="00DA3F03" w:rsidRDefault="00DA3F03" w:rsidP="00DA3F03">
            <w:pPr>
              <w:pStyle w:val="Section2"/>
              <w:spacing w:line="80" w:lineRule="atLeast"/>
              <w:rPr>
                <w:sz w:val="8"/>
                <w:szCs w:val="8"/>
              </w:rPr>
            </w:pPr>
            <w:bookmarkStart w:id="0" w:name="_GoBack"/>
            <w:bookmarkEnd w:id="0"/>
          </w:p>
        </w:tc>
        <w:tc>
          <w:tcPr>
            <w:tcW w:w="9416" w:type="dxa"/>
            <w:tcMar>
              <w:left w:w="0" w:type="dxa"/>
              <w:right w:w="0" w:type="dxa"/>
            </w:tcMar>
          </w:tcPr>
          <w:p w14:paraId="7A6F15C3" w14:textId="77777777" w:rsidR="00DA3F03" w:rsidRPr="00DA3F03" w:rsidRDefault="00DA3F03" w:rsidP="00DA3F03">
            <w:pPr>
              <w:pStyle w:val="Section2"/>
              <w:spacing w:line="80" w:lineRule="atLeast"/>
              <w:rPr>
                <w:sz w:val="8"/>
                <w:szCs w:val="8"/>
              </w:rPr>
            </w:pPr>
          </w:p>
        </w:tc>
      </w:tr>
    </w:tbl>
    <w:p w14:paraId="39C25E3F" w14:textId="0761F1C5" w:rsidR="00C47084" w:rsidRDefault="006A0E9C" w:rsidP="006A0E9C">
      <w:pPr>
        <w:jc w:val="right"/>
        <w:rPr>
          <w:b/>
          <w:color w:val="36424A" w:themeColor="text1"/>
          <w:w w:val="95"/>
          <w:sz w:val="24"/>
          <w:szCs w:val="24"/>
        </w:rPr>
      </w:pPr>
      <w:r>
        <w:rPr>
          <w:b/>
          <w:color w:val="36424A" w:themeColor="text1"/>
          <w:w w:val="95"/>
          <w:sz w:val="24"/>
          <w:szCs w:val="24"/>
        </w:rPr>
        <w:t>AMC_</w:t>
      </w:r>
      <w:r w:rsidR="002E165C">
        <w:rPr>
          <w:b/>
          <w:color w:val="36424A" w:themeColor="text1"/>
          <w:w w:val="95"/>
          <w:sz w:val="24"/>
          <w:szCs w:val="24"/>
        </w:rPr>
        <w:t>C</w:t>
      </w:r>
      <w:r>
        <w:rPr>
          <w:b/>
          <w:color w:val="36424A" w:themeColor="text1"/>
          <w:w w:val="95"/>
          <w:sz w:val="24"/>
          <w:szCs w:val="24"/>
        </w:rPr>
        <w:t>280</w:t>
      </w:r>
    </w:p>
    <w:p w14:paraId="4414C0F3" w14:textId="77777777" w:rsidR="00540C23" w:rsidRPr="00540C23" w:rsidRDefault="00540C23" w:rsidP="00540C23">
      <w:pPr>
        <w:pStyle w:val="BodyText"/>
        <w:spacing w:before="9"/>
        <w:rPr>
          <w:rFonts w:ascii="Arial" w:hAnsi="Arial" w:cs="Arial"/>
          <w:iCs/>
          <w:sz w:val="22"/>
          <w:szCs w:val="22"/>
        </w:rPr>
      </w:pPr>
      <w:r w:rsidRPr="00540C23">
        <w:rPr>
          <w:rFonts w:ascii="Arial" w:hAnsi="Arial" w:cs="Arial"/>
          <w:b/>
          <w:w w:val="95"/>
          <w:sz w:val="22"/>
          <w:szCs w:val="22"/>
        </w:rPr>
        <w:t>USE</w:t>
      </w:r>
      <w:r w:rsidRPr="00540C23">
        <w:rPr>
          <w:rFonts w:ascii="Arial" w:hAnsi="Arial" w:cs="Arial"/>
          <w:b/>
          <w:spacing w:val="-1"/>
          <w:w w:val="95"/>
          <w:sz w:val="22"/>
          <w:szCs w:val="22"/>
        </w:rPr>
        <w:t xml:space="preserve"> </w:t>
      </w:r>
      <w:r w:rsidRPr="00540C23">
        <w:rPr>
          <w:rFonts w:ascii="Arial" w:hAnsi="Arial" w:cs="Arial"/>
          <w:b/>
          <w:w w:val="95"/>
          <w:sz w:val="22"/>
          <w:szCs w:val="22"/>
        </w:rPr>
        <w:t>IN</w:t>
      </w:r>
      <w:r w:rsidRPr="00540C23">
        <w:rPr>
          <w:rFonts w:ascii="Arial" w:hAnsi="Arial" w:cs="Arial"/>
          <w:b/>
          <w:spacing w:val="-1"/>
          <w:w w:val="95"/>
          <w:sz w:val="22"/>
          <w:szCs w:val="22"/>
        </w:rPr>
        <w:t xml:space="preserve"> </w:t>
      </w:r>
      <w:r w:rsidRPr="00540C23">
        <w:rPr>
          <w:rFonts w:ascii="Arial" w:hAnsi="Arial" w:cs="Arial"/>
          <w:b/>
          <w:w w:val="95"/>
          <w:sz w:val="22"/>
          <w:szCs w:val="22"/>
        </w:rPr>
        <w:t>ALL TENDERS THAT INCLUDE THE DIESEL FUEL COST ADJUSTMENT OPTION (SPECIFICATION 1.2.58 Diesel Fuel Cost Adjustment)</w:t>
      </w:r>
    </w:p>
    <w:p w14:paraId="6B3B114D" w14:textId="77777777" w:rsidR="00540C23" w:rsidRDefault="00540C23" w:rsidP="00540C23">
      <w:pPr>
        <w:pStyle w:val="BodyText"/>
        <w:spacing w:before="9"/>
        <w:rPr>
          <w:rFonts w:ascii="Times New Roman"/>
          <w:i/>
          <w:sz w:val="18"/>
        </w:rPr>
      </w:pPr>
    </w:p>
    <w:p w14:paraId="5413ADCF" w14:textId="77777777" w:rsidR="00540C23" w:rsidRPr="00540C23" w:rsidRDefault="00540C23" w:rsidP="00540C23">
      <w:pPr>
        <w:tabs>
          <w:tab w:val="left" w:pos="843"/>
        </w:tabs>
        <w:spacing w:before="93"/>
        <w:ind w:left="843" w:right="136" w:hanging="725"/>
        <w:rPr>
          <w:b/>
          <w:sz w:val="22"/>
          <w:szCs w:val="22"/>
        </w:rPr>
      </w:pPr>
      <w:r>
        <w:rPr>
          <w:b/>
          <w:color w:val="030303"/>
          <w:spacing w:val="-4"/>
        </w:rPr>
        <w:t>1</w:t>
      </w:r>
      <w:r w:rsidRPr="00540C23">
        <w:rPr>
          <w:b/>
          <w:color w:val="030303"/>
          <w:spacing w:val="-4"/>
          <w:sz w:val="22"/>
          <w:szCs w:val="22"/>
        </w:rPr>
        <w:t>.2</w:t>
      </w:r>
      <w:r w:rsidRPr="00540C23">
        <w:rPr>
          <w:b/>
          <w:color w:val="030303"/>
          <w:sz w:val="22"/>
          <w:szCs w:val="22"/>
        </w:rPr>
        <w:tab/>
        <w:t>AMENDMENT</w:t>
      </w:r>
      <w:r w:rsidRPr="00540C23">
        <w:rPr>
          <w:b/>
          <w:color w:val="030303"/>
          <w:spacing w:val="80"/>
          <w:sz w:val="22"/>
          <w:szCs w:val="22"/>
        </w:rPr>
        <w:t xml:space="preserve"> </w:t>
      </w:r>
      <w:r w:rsidRPr="00540C23">
        <w:rPr>
          <w:b/>
          <w:color w:val="030303"/>
          <w:sz w:val="22"/>
          <w:szCs w:val="22"/>
        </w:rPr>
        <w:t>TO</w:t>
      </w:r>
      <w:r w:rsidRPr="00540C23">
        <w:rPr>
          <w:b/>
          <w:color w:val="030303"/>
          <w:spacing w:val="80"/>
          <w:sz w:val="22"/>
          <w:szCs w:val="22"/>
        </w:rPr>
        <w:t xml:space="preserve"> </w:t>
      </w:r>
      <w:r w:rsidRPr="00540C23">
        <w:rPr>
          <w:b/>
          <w:color w:val="030303"/>
          <w:sz w:val="22"/>
          <w:szCs w:val="22"/>
        </w:rPr>
        <w:t>SPECIFICATION</w:t>
      </w:r>
      <w:r w:rsidRPr="00540C23">
        <w:rPr>
          <w:b/>
          <w:color w:val="030303"/>
          <w:spacing w:val="80"/>
          <w:sz w:val="22"/>
          <w:szCs w:val="22"/>
        </w:rPr>
        <w:t xml:space="preserve"> </w:t>
      </w:r>
      <w:r w:rsidRPr="00540C23">
        <w:rPr>
          <w:b/>
          <w:color w:val="030303"/>
          <w:sz w:val="22"/>
          <w:szCs w:val="22"/>
        </w:rPr>
        <w:t>1.2,</w:t>
      </w:r>
      <w:r w:rsidRPr="00540C23">
        <w:rPr>
          <w:b/>
          <w:color w:val="030303"/>
          <w:spacing w:val="80"/>
          <w:sz w:val="22"/>
          <w:szCs w:val="22"/>
        </w:rPr>
        <w:t xml:space="preserve"> </w:t>
      </w:r>
      <w:r w:rsidRPr="00540C23">
        <w:rPr>
          <w:b/>
          <w:color w:val="030303"/>
          <w:sz w:val="22"/>
          <w:szCs w:val="22"/>
        </w:rPr>
        <w:t>GENERAL,</w:t>
      </w:r>
      <w:r w:rsidRPr="00540C23">
        <w:rPr>
          <w:b/>
          <w:color w:val="030303"/>
          <w:spacing w:val="80"/>
          <w:sz w:val="22"/>
          <w:szCs w:val="22"/>
        </w:rPr>
        <w:t xml:space="preserve"> </w:t>
      </w:r>
      <w:r w:rsidRPr="00540C23">
        <w:rPr>
          <w:b/>
          <w:color w:val="030303"/>
          <w:sz w:val="22"/>
          <w:szCs w:val="22"/>
        </w:rPr>
        <w:t>RE:</w:t>
      </w:r>
      <w:r w:rsidRPr="00540C23">
        <w:rPr>
          <w:b/>
          <w:color w:val="030303"/>
          <w:spacing w:val="80"/>
          <w:sz w:val="22"/>
          <w:szCs w:val="22"/>
        </w:rPr>
        <w:t xml:space="preserve"> </w:t>
      </w:r>
      <w:r w:rsidRPr="00540C23">
        <w:rPr>
          <w:b/>
          <w:color w:val="030303"/>
          <w:sz w:val="22"/>
          <w:szCs w:val="22"/>
        </w:rPr>
        <w:t>DIESEL</w:t>
      </w:r>
      <w:r w:rsidRPr="00540C23">
        <w:rPr>
          <w:b/>
          <w:color w:val="030303"/>
          <w:spacing w:val="80"/>
          <w:sz w:val="22"/>
          <w:szCs w:val="22"/>
        </w:rPr>
        <w:t xml:space="preserve"> </w:t>
      </w:r>
      <w:r w:rsidRPr="00540C23">
        <w:rPr>
          <w:b/>
          <w:color w:val="030303"/>
          <w:sz w:val="22"/>
          <w:szCs w:val="22"/>
        </w:rPr>
        <w:t>FUEL</w:t>
      </w:r>
      <w:r w:rsidRPr="00540C23">
        <w:rPr>
          <w:b/>
          <w:color w:val="030303"/>
          <w:spacing w:val="80"/>
          <w:sz w:val="22"/>
          <w:szCs w:val="22"/>
        </w:rPr>
        <w:t xml:space="preserve"> </w:t>
      </w:r>
      <w:r w:rsidRPr="00540C23">
        <w:rPr>
          <w:b/>
          <w:color w:val="030303"/>
          <w:sz w:val="22"/>
          <w:szCs w:val="22"/>
        </w:rPr>
        <w:t xml:space="preserve">COST </w:t>
      </w:r>
      <w:r w:rsidRPr="00540C23">
        <w:rPr>
          <w:b/>
          <w:color w:val="030303"/>
          <w:spacing w:val="-2"/>
          <w:sz w:val="22"/>
          <w:szCs w:val="22"/>
        </w:rPr>
        <w:t>ADJUSTMENT</w:t>
      </w:r>
    </w:p>
    <w:p w14:paraId="1AC2A39E" w14:textId="77777777" w:rsidR="00540C23" w:rsidRPr="00540C23" w:rsidRDefault="00540C23" w:rsidP="00540C23">
      <w:pPr>
        <w:pStyle w:val="Heading2"/>
        <w:ind w:left="122"/>
        <w:rPr>
          <w:sz w:val="22"/>
          <w:szCs w:val="22"/>
        </w:rPr>
      </w:pPr>
      <w:r w:rsidRPr="00540C23">
        <w:rPr>
          <w:color w:val="030303"/>
          <w:w w:val="105"/>
          <w:sz w:val="22"/>
          <w:szCs w:val="22"/>
        </w:rPr>
        <w:t>The</w:t>
      </w:r>
      <w:r w:rsidRPr="00540C23">
        <w:rPr>
          <w:color w:val="030303"/>
          <w:spacing w:val="-5"/>
          <w:w w:val="105"/>
          <w:sz w:val="22"/>
          <w:szCs w:val="22"/>
        </w:rPr>
        <w:t xml:space="preserve"> </w:t>
      </w:r>
      <w:r w:rsidRPr="00540C23">
        <w:rPr>
          <w:color w:val="030303"/>
          <w:w w:val="105"/>
          <w:sz w:val="22"/>
          <w:szCs w:val="22"/>
        </w:rPr>
        <w:t>following</w:t>
      </w:r>
      <w:r w:rsidRPr="00540C23">
        <w:rPr>
          <w:color w:val="030303"/>
          <w:spacing w:val="2"/>
          <w:w w:val="105"/>
          <w:sz w:val="22"/>
          <w:szCs w:val="22"/>
        </w:rPr>
        <w:t xml:space="preserve"> </w:t>
      </w:r>
      <w:r w:rsidRPr="00540C23">
        <w:rPr>
          <w:color w:val="030303"/>
          <w:w w:val="105"/>
          <w:sz w:val="22"/>
          <w:szCs w:val="22"/>
        </w:rPr>
        <w:t>Section</w:t>
      </w:r>
      <w:r w:rsidRPr="00540C23">
        <w:rPr>
          <w:color w:val="030303"/>
          <w:spacing w:val="-3"/>
          <w:w w:val="105"/>
          <w:sz w:val="22"/>
          <w:szCs w:val="22"/>
        </w:rPr>
        <w:t xml:space="preserve"> </w:t>
      </w:r>
      <w:r w:rsidRPr="00540C23">
        <w:rPr>
          <w:color w:val="030303"/>
          <w:w w:val="105"/>
          <w:sz w:val="22"/>
          <w:szCs w:val="22"/>
        </w:rPr>
        <w:t>is</w:t>
      </w:r>
      <w:r w:rsidRPr="00540C23">
        <w:rPr>
          <w:color w:val="030303"/>
          <w:spacing w:val="-11"/>
          <w:w w:val="105"/>
          <w:sz w:val="22"/>
          <w:szCs w:val="22"/>
        </w:rPr>
        <w:t xml:space="preserve"> </w:t>
      </w:r>
      <w:r w:rsidRPr="00540C23">
        <w:rPr>
          <w:color w:val="030303"/>
          <w:spacing w:val="-2"/>
          <w:w w:val="105"/>
          <w:sz w:val="22"/>
          <w:szCs w:val="22"/>
        </w:rPr>
        <w:t>added</w:t>
      </w:r>
      <w:r w:rsidRPr="00540C23">
        <w:rPr>
          <w:color w:val="5B5B5B"/>
          <w:spacing w:val="-2"/>
          <w:w w:val="105"/>
          <w:sz w:val="22"/>
          <w:szCs w:val="22"/>
        </w:rPr>
        <w:t>:</w:t>
      </w:r>
    </w:p>
    <w:p w14:paraId="380BA1EA" w14:textId="77777777" w:rsidR="00540C23" w:rsidRPr="00540C23" w:rsidRDefault="00540C23" w:rsidP="00540C23">
      <w:pPr>
        <w:pStyle w:val="BodyText"/>
        <w:spacing w:before="6"/>
        <w:rPr>
          <w:sz w:val="22"/>
          <w:szCs w:val="22"/>
        </w:rPr>
      </w:pPr>
    </w:p>
    <w:p w14:paraId="314F6CB8" w14:textId="77777777" w:rsidR="00540C23" w:rsidRPr="00540C23" w:rsidRDefault="00540C23" w:rsidP="00540C23">
      <w:pPr>
        <w:pStyle w:val="ListParagraph"/>
        <w:widowControl w:val="0"/>
        <w:numPr>
          <w:ilvl w:val="2"/>
          <w:numId w:val="30"/>
        </w:numPr>
        <w:tabs>
          <w:tab w:val="left" w:pos="2286"/>
        </w:tabs>
        <w:adjustRightInd/>
        <w:spacing w:after="0" w:line="240" w:lineRule="auto"/>
        <w:ind w:hanging="721"/>
        <w:contextualSpacing w:val="0"/>
        <w:textAlignment w:val="auto"/>
        <w:rPr>
          <w:sz w:val="22"/>
          <w:szCs w:val="22"/>
        </w:rPr>
      </w:pPr>
      <w:r w:rsidRPr="00540C23">
        <w:rPr>
          <w:color w:val="030303"/>
          <w:sz w:val="22"/>
          <w:szCs w:val="22"/>
          <w:u w:val="single" w:color="000000"/>
        </w:rPr>
        <w:t>DIESEL</w:t>
      </w:r>
      <w:r w:rsidRPr="00540C23">
        <w:rPr>
          <w:color w:val="030303"/>
          <w:spacing w:val="-3"/>
          <w:sz w:val="22"/>
          <w:szCs w:val="22"/>
          <w:u w:val="single" w:color="000000"/>
        </w:rPr>
        <w:t xml:space="preserve"> </w:t>
      </w:r>
      <w:r w:rsidRPr="00540C23">
        <w:rPr>
          <w:color w:val="030303"/>
          <w:sz w:val="22"/>
          <w:szCs w:val="22"/>
          <w:u w:val="single" w:color="000000"/>
        </w:rPr>
        <w:t>FUEL</w:t>
      </w:r>
      <w:r w:rsidRPr="00540C23">
        <w:rPr>
          <w:color w:val="030303"/>
          <w:spacing w:val="-6"/>
          <w:sz w:val="22"/>
          <w:szCs w:val="22"/>
          <w:u w:val="single" w:color="000000"/>
        </w:rPr>
        <w:t xml:space="preserve"> </w:t>
      </w:r>
      <w:r w:rsidRPr="00540C23">
        <w:rPr>
          <w:color w:val="030303"/>
          <w:sz w:val="22"/>
          <w:szCs w:val="22"/>
          <w:u w:val="single" w:color="000000"/>
        </w:rPr>
        <w:t>COST</w:t>
      </w:r>
      <w:r w:rsidRPr="00540C23">
        <w:rPr>
          <w:color w:val="030303"/>
          <w:spacing w:val="-6"/>
          <w:sz w:val="22"/>
          <w:szCs w:val="22"/>
          <w:u w:val="single" w:color="000000"/>
        </w:rPr>
        <w:t xml:space="preserve"> </w:t>
      </w:r>
      <w:r w:rsidRPr="00540C23">
        <w:rPr>
          <w:color w:val="030303"/>
          <w:spacing w:val="-2"/>
          <w:sz w:val="22"/>
          <w:szCs w:val="22"/>
          <w:u w:val="single" w:color="000000"/>
        </w:rPr>
        <w:t>ADJUSTMENT</w:t>
      </w:r>
    </w:p>
    <w:p w14:paraId="4F0A9919" w14:textId="77777777" w:rsidR="00540C23" w:rsidRPr="00540C23" w:rsidRDefault="00540C23" w:rsidP="00540C23">
      <w:pPr>
        <w:pStyle w:val="BodyText"/>
        <w:spacing w:before="10"/>
        <w:rPr>
          <w:sz w:val="22"/>
          <w:szCs w:val="22"/>
        </w:rPr>
      </w:pPr>
    </w:p>
    <w:p w14:paraId="64A02E25" w14:textId="77777777" w:rsidR="00540C23" w:rsidRPr="00540C23" w:rsidRDefault="00540C23" w:rsidP="00540C23">
      <w:pPr>
        <w:pStyle w:val="ListParagraph"/>
        <w:widowControl w:val="0"/>
        <w:numPr>
          <w:ilvl w:val="3"/>
          <w:numId w:val="30"/>
        </w:numPr>
        <w:tabs>
          <w:tab w:val="left" w:pos="2286"/>
          <w:tab w:val="left" w:pos="2287"/>
        </w:tabs>
        <w:adjustRightInd/>
        <w:spacing w:after="0" w:line="240" w:lineRule="auto"/>
        <w:contextualSpacing w:val="0"/>
        <w:textAlignment w:val="auto"/>
        <w:rPr>
          <w:color w:val="030303"/>
          <w:sz w:val="22"/>
          <w:szCs w:val="22"/>
        </w:rPr>
      </w:pPr>
      <w:r w:rsidRPr="00540C23">
        <w:rPr>
          <w:b/>
          <w:color w:val="030303"/>
          <w:spacing w:val="-2"/>
          <w:w w:val="105"/>
          <w:sz w:val="22"/>
          <w:szCs w:val="22"/>
        </w:rPr>
        <w:t>General</w:t>
      </w:r>
    </w:p>
    <w:p w14:paraId="70172804" w14:textId="77777777" w:rsidR="00540C23" w:rsidRPr="00540C23" w:rsidRDefault="00540C23" w:rsidP="00540C23">
      <w:pPr>
        <w:pStyle w:val="BodyText"/>
        <w:rPr>
          <w:b/>
          <w:sz w:val="22"/>
          <w:szCs w:val="22"/>
        </w:rPr>
      </w:pPr>
    </w:p>
    <w:p w14:paraId="436714D8" w14:textId="77777777" w:rsidR="00540C23" w:rsidRPr="00540C23" w:rsidRDefault="00540C23" w:rsidP="00540C23">
      <w:pPr>
        <w:spacing w:after="0"/>
        <w:ind w:left="842" w:right="125" w:firstLine="2"/>
        <w:jc w:val="both"/>
        <w:rPr>
          <w:sz w:val="22"/>
          <w:szCs w:val="22"/>
        </w:rPr>
      </w:pPr>
      <w:r w:rsidRPr="00540C23">
        <w:rPr>
          <w:color w:val="030303"/>
          <w:sz w:val="22"/>
          <w:szCs w:val="22"/>
        </w:rPr>
        <w:t>When specified in the Special Provisions, bidders are advised that the Department will make adjustments in monthly estimate payments due to the Contractor when the Consultant determines that the monthly Construction Index Price for diesel fuel has increased or decreased in excess of 10% of the Base Price Index.</w:t>
      </w:r>
    </w:p>
    <w:p w14:paraId="649771D1" w14:textId="77777777" w:rsidR="00540C23" w:rsidRPr="00540C23" w:rsidRDefault="00540C23" w:rsidP="00540C23">
      <w:pPr>
        <w:pStyle w:val="BodyText"/>
        <w:rPr>
          <w:sz w:val="22"/>
          <w:szCs w:val="22"/>
        </w:rPr>
      </w:pPr>
    </w:p>
    <w:p w14:paraId="20F6467B" w14:textId="77777777" w:rsidR="00540C23" w:rsidRPr="00540C23" w:rsidRDefault="00540C23" w:rsidP="00540C23">
      <w:pPr>
        <w:spacing w:after="0"/>
        <w:ind w:left="843" w:right="125" w:firstLine="1"/>
        <w:jc w:val="both"/>
        <w:rPr>
          <w:sz w:val="22"/>
          <w:szCs w:val="22"/>
        </w:rPr>
      </w:pPr>
      <w:r w:rsidRPr="00540C23">
        <w:rPr>
          <w:color w:val="030303"/>
          <w:sz w:val="22"/>
          <w:szCs w:val="22"/>
        </w:rPr>
        <w:t>The Base Price Index that applies to the Contract will be indicated in the Special Provisions</w:t>
      </w:r>
      <w:r w:rsidRPr="00540C23">
        <w:rPr>
          <w:color w:val="333333"/>
          <w:sz w:val="22"/>
          <w:szCs w:val="22"/>
        </w:rPr>
        <w:t xml:space="preserve">. </w:t>
      </w:r>
      <w:r w:rsidRPr="00540C23">
        <w:rPr>
          <w:color w:val="030303"/>
          <w:sz w:val="22"/>
          <w:szCs w:val="22"/>
        </w:rPr>
        <w:t>The Monthly Price index will be published by the Department on the Department's</w:t>
      </w:r>
      <w:r w:rsidRPr="00540C23">
        <w:rPr>
          <w:color w:val="030303"/>
          <w:spacing w:val="40"/>
          <w:sz w:val="22"/>
          <w:szCs w:val="22"/>
        </w:rPr>
        <w:t xml:space="preserve"> </w:t>
      </w:r>
      <w:r w:rsidRPr="00540C23">
        <w:rPr>
          <w:color w:val="030303"/>
          <w:sz w:val="22"/>
          <w:szCs w:val="22"/>
        </w:rPr>
        <w:t>web site.</w:t>
      </w:r>
    </w:p>
    <w:p w14:paraId="22FA9136" w14:textId="77777777" w:rsidR="00540C23" w:rsidRPr="00540C23" w:rsidRDefault="00540C23" w:rsidP="00540C23">
      <w:pPr>
        <w:pStyle w:val="BodyText"/>
        <w:rPr>
          <w:sz w:val="22"/>
          <w:szCs w:val="22"/>
        </w:rPr>
      </w:pPr>
    </w:p>
    <w:p w14:paraId="01A184C3" w14:textId="77777777" w:rsidR="00540C23" w:rsidRPr="00540C23" w:rsidRDefault="00540C23" w:rsidP="00540C23">
      <w:pPr>
        <w:spacing w:after="0"/>
        <w:ind w:left="844"/>
        <w:jc w:val="both"/>
        <w:rPr>
          <w:sz w:val="22"/>
          <w:szCs w:val="22"/>
        </w:rPr>
      </w:pPr>
      <w:r w:rsidRPr="00540C23">
        <w:rPr>
          <w:color w:val="030303"/>
          <w:sz w:val="22"/>
          <w:szCs w:val="22"/>
        </w:rPr>
        <w:t>These</w:t>
      </w:r>
      <w:r w:rsidRPr="00540C23">
        <w:rPr>
          <w:color w:val="030303"/>
          <w:spacing w:val="-6"/>
          <w:sz w:val="22"/>
          <w:szCs w:val="22"/>
        </w:rPr>
        <w:t xml:space="preserve"> </w:t>
      </w:r>
      <w:r w:rsidRPr="00540C23">
        <w:rPr>
          <w:color w:val="030303"/>
          <w:sz w:val="22"/>
          <w:szCs w:val="22"/>
        </w:rPr>
        <w:t>adjustments</w:t>
      </w:r>
      <w:r w:rsidRPr="00540C23">
        <w:rPr>
          <w:color w:val="030303"/>
          <w:spacing w:val="10"/>
          <w:sz w:val="22"/>
          <w:szCs w:val="22"/>
        </w:rPr>
        <w:t xml:space="preserve"> </w:t>
      </w:r>
      <w:r w:rsidRPr="00540C23">
        <w:rPr>
          <w:color w:val="030303"/>
          <w:sz w:val="22"/>
          <w:szCs w:val="22"/>
        </w:rPr>
        <w:t>will</w:t>
      </w:r>
      <w:r w:rsidRPr="00540C23">
        <w:rPr>
          <w:color w:val="030303"/>
          <w:spacing w:val="-9"/>
          <w:sz w:val="22"/>
          <w:szCs w:val="22"/>
        </w:rPr>
        <w:t xml:space="preserve"> </w:t>
      </w:r>
      <w:r w:rsidRPr="00540C23">
        <w:rPr>
          <w:color w:val="030303"/>
          <w:sz w:val="22"/>
          <w:szCs w:val="22"/>
        </w:rPr>
        <w:t>only apply</w:t>
      </w:r>
      <w:r w:rsidRPr="00540C23">
        <w:rPr>
          <w:color w:val="030303"/>
          <w:spacing w:val="-4"/>
          <w:sz w:val="22"/>
          <w:szCs w:val="22"/>
        </w:rPr>
        <w:t xml:space="preserve"> </w:t>
      </w:r>
      <w:r w:rsidRPr="00540C23">
        <w:rPr>
          <w:color w:val="030303"/>
          <w:sz w:val="22"/>
          <w:szCs w:val="22"/>
        </w:rPr>
        <w:t>to</w:t>
      </w:r>
      <w:r w:rsidRPr="00540C23">
        <w:rPr>
          <w:color w:val="030303"/>
          <w:spacing w:val="-14"/>
          <w:sz w:val="22"/>
          <w:szCs w:val="22"/>
        </w:rPr>
        <w:t xml:space="preserve"> </w:t>
      </w:r>
      <w:r w:rsidRPr="00540C23">
        <w:rPr>
          <w:color w:val="030303"/>
          <w:sz w:val="22"/>
          <w:szCs w:val="22"/>
        </w:rPr>
        <w:t>the</w:t>
      </w:r>
      <w:r w:rsidRPr="00540C23">
        <w:rPr>
          <w:color w:val="030303"/>
          <w:spacing w:val="-7"/>
          <w:sz w:val="22"/>
          <w:szCs w:val="22"/>
        </w:rPr>
        <w:t xml:space="preserve"> </w:t>
      </w:r>
      <w:r w:rsidRPr="00540C23">
        <w:rPr>
          <w:color w:val="030303"/>
          <w:sz w:val="22"/>
          <w:szCs w:val="22"/>
        </w:rPr>
        <w:t>following types</w:t>
      </w:r>
      <w:r w:rsidRPr="00540C23">
        <w:rPr>
          <w:color w:val="030303"/>
          <w:spacing w:val="-5"/>
          <w:sz w:val="22"/>
          <w:szCs w:val="22"/>
        </w:rPr>
        <w:t xml:space="preserve"> </w:t>
      </w:r>
      <w:r w:rsidRPr="00540C23">
        <w:rPr>
          <w:color w:val="030303"/>
          <w:sz w:val="22"/>
          <w:szCs w:val="22"/>
        </w:rPr>
        <w:t>of</w:t>
      </w:r>
      <w:r w:rsidRPr="00540C23">
        <w:rPr>
          <w:color w:val="030303"/>
          <w:spacing w:val="-12"/>
          <w:sz w:val="22"/>
          <w:szCs w:val="22"/>
        </w:rPr>
        <w:t xml:space="preserve"> </w:t>
      </w:r>
      <w:r w:rsidRPr="00540C23">
        <w:rPr>
          <w:color w:val="030303"/>
          <w:spacing w:val="-2"/>
          <w:sz w:val="22"/>
          <w:szCs w:val="22"/>
        </w:rPr>
        <w:t>work</w:t>
      </w:r>
      <w:r w:rsidRPr="00540C23">
        <w:rPr>
          <w:color w:val="5B5B5B"/>
          <w:spacing w:val="-2"/>
          <w:sz w:val="22"/>
          <w:szCs w:val="22"/>
        </w:rPr>
        <w:t xml:space="preserve">: </w:t>
      </w:r>
    </w:p>
    <w:p w14:paraId="2C6ECC89" w14:textId="77777777" w:rsidR="00540C23" w:rsidRPr="00540C23" w:rsidRDefault="00540C23" w:rsidP="00540C23">
      <w:pPr>
        <w:pStyle w:val="BodyText"/>
        <w:rPr>
          <w:sz w:val="22"/>
          <w:szCs w:val="22"/>
        </w:rPr>
      </w:pPr>
    </w:p>
    <w:p w14:paraId="31A9773E" w14:textId="77777777" w:rsidR="00540C23" w:rsidRPr="00540C23" w:rsidRDefault="00540C23" w:rsidP="00540C23">
      <w:pPr>
        <w:pStyle w:val="ListParagraph"/>
        <w:widowControl w:val="0"/>
        <w:numPr>
          <w:ilvl w:val="0"/>
          <w:numId w:val="34"/>
        </w:numPr>
        <w:adjustRightInd/>
        <w:spacing w:after="0" w:line="240" w:lineRule="auto"/>
        <w:ind w:left="1204" w:right="121"/>
        <w:contextualSpacing w:val="0"/>
        <w:jc w:val="both"/>
        <w:textAlignment w:val="auto"/>
        <w:rPr>
          <w:sz w:val="22"/>
          <w:szCs w:val="22"/>
        </w:rPr>
      </w:pPr>
      <w:r w:rsidRPr="00540C23">
        <w:rPr>
          <w:color w:val="030303"/>
          <w:sz w:val="22"/>
          <w:szCs w:val="22"/>
        </w:rPr>
        <w:t>Grading projects, where the cumulative total design volume of common excavation</w:t>
      </w:r>
      <w:r w:rsidRPr="00540C23">
        <w:rPr>
          <w:color w:val="333333"/>
          <w:sz w:val="22"/>
          <w:szCs w:val="22"/>
        </w:rPr>
        <w:t xml:space="preserve">, </w:t>
      </w:r>
      <w:r w:rsidRPr="00540C23">
        <w:rPr>
          <w:color w:val="030303"/>
          <w:sz w:val="22"/>
          <w:szCs w:val="22"/>
        </w:rPr>
        <w:t>borrow excavation</w:t>
      </w:r>
      <w:r w:rsidRPr="00540C23">
        <w:rPr>
          <w:color w:val="333333"/>
          <w:sz w:val="22"/>
          <w:szCs w:val="22"/>
        </w:rPr>
        <w:t xml:space="preserve">, </w:t>
      </w:r>
      <w:r w:rsidRPr="00540C23">
        <w:rPr>
          <w:color w:val="030303"/>
          <w:sz w:val="22"/>
          <w:szCs w:val="22"/>
        </w:rPr>
        <w:t xml:space="preserve">and common or borrow excavation loaded to trucks exceeds       150 000 cubic </w:t>
      </w:r>
      <w:proofErr w:type="spellStart"/>
      <w:r w:rsidRPr="00540C23">
        <w:rPr>
          <w:color w:val="030303"/>
          <w:sz w:val="22"/>
          <w:szCs w:val="22"/>
        </w:rPr>
        <w:t>metres</w:t>
      </w:r>
      <w:proofErr w:type="spellEnd"/>
      <w:r w:rsidRPr="00540C23">
        <w:rPr>
          <w:color w:val="030303"/>
          <w:sz w:val="22"/>
          <w:szCs w:val="22"/>
        </w:rPr>
        <w:t xml:space="preserve"> and the quantities are measured by the </w:t>
      </w:r>
      <w:r w:rsidRPr="00540C23">
        <w:rPr>
          <w:color w:val="030303"/>
          <w:spacing w:val="-2"/>
          <w:sz w:val="22"/>
          <w:szCs w:val="22"/>
        </w:rPr>
        <w:t>Consultant;</w:t>
      </w:r>
    </w:p>
    <w:p w14:paraId="4D5051D6" w14:textId="77777777" w:rsidR="00540C23" w:rsidRPr="00540C23" w:rsidRDefault="00540C23" w:rsidP="00540C23">
      <w:pPr>
        <w:pStyle w:val="ListParagraph"/>
        <w:widowControl w:val="0"/>
        <w:numPr>
          <w:ilvl w:val="0"/>
          <w:numId w:val="34"/>
        </w:numPr>
        <w:adjustRightInd/>
        <w:spacing w:after="0" w:line="240" w:lineRule="auto"/>
        <w:ind w:left="1204" w:right="142"/>
        <w:contextualSpacing w:val="0"/>
        <w:jc w:val="both"/>
        <w:textAlignment w:val="auto"/>
        <w:rPr>
          <w:sz w:val="22"/>
          <w:szCs w:val="22"/>
        </w:rPr>
      </w:pPr>
      <w:r w:rsidRPr="00540C23">
        <w:rPr>
          <w:color w:val="030303"/>
          <w:sz w:val="22"/>
          <w:szCs w:val="22"/>
        </w:rPr>
        <w:t>Surfacing projects where,</w:t>
      </w:r>
    </w:p>
    <w:p w14:paraId="1D606BCE" w14:textId="77777777" w:rsidR="00540C23" w:rsidRPr="00540C23" w:rsidRDefault="00540C23" w:rsidP="00540C23">
      <w:pPr>
        <w:pStyle w:val="ListParagraph"/>
        <w:widowControl w:val="0"/>
        <w:numPr>
          <w:ilvl w:val="1"/>
          <w:numId w:val="34"/>
        </w:numPr>
        <w:adjustRightInd/>
        <w:spacing w:after="0" w:line="240" w:lineRule="auto"/>
        <w:ind w:left="1924" w:right="142"/>
        <w:contextualSpacing w:val="0"/>
        <w:jc w:val="both"/>
        <w:textAlignment w:val="auto"/>
        <w:rPr>
          <w:sz w:val="22"/>
          <w:szCs w:val="22"/>
        </w:rPr>
      </w:pPr>
      <w:r w:rsidRPr="00540C23">
        <w:rPr>
          <w:color w:val="030303"/>
          <w:sz w:val="22"/>
          <w:szCs w:val="22"/>
        </w:rPr>
        <w:t>the design quantity of asphalt concrete pavement exceeds</w:t>
      </w:r>
      <w:r w:rsidRPr="00540C23">
        <w:rPr>
          <w:color w:val="030303"/>
          <w:spacing w:val="80"/>
          <w:sz w:val="22"/>
          <w:szCs w:val="22"/>
        </w:rPr>
        <w:t xml:space="preserve"> </w:t>
      </w:r>
      <w:r w:rsidRPr="00540C23">
        <w:rPr>
          <w:color w:val="030303"/>
          <w:sz w:val="22"/>
          <w:szCs w:val="22"/>
        </w:rPr>
        <w:t>20</w:t>
      </w:r>
      <w:r w:rsidRPr="00540C23">
        <w:rPr>
          <w:color w:val="030303"/>
          <w:spacing w:val="-9"/>
          <w:sz w:val="22"/>
          <w:szCs w:val="22"/>
        </w:rPr>
        <w:t xml:space="preserve"> </w:t>
      </w:r>
      <w:r w:rsidRPr="00540C23">
        <w:rPr>
          <w:color w:val="030303"/>
          <w:sz w:val="22"/>
          <w:szCs w:val="22"/>
        </w:rPr>
        <w:t>000</w:t>
      </w:r>
      <w:r w:rsidRPr="00540C23">
        <w:rPr>
          <w:color w:val="030303"/>
          <w:spacing w:val="-5"/>
          <w:sz w:val="22"/>
          <w:szCs w:val="22"/>
        </w:rPr>
        <w:t xml:space="preserve"> </w:t>
      </w:r>
      <w:proofErr w:type="spellStart"/>
      <w:r w:rsidRPr="00540C23">
        <w:rPr>
          <w:color w:val="030303"/>
          <w:sz w:val="22"/>
          <w:szCs w:val="22"/>
        </w:rPr>
        <w:t>tonnes</w:t>
      </w:r>
      <w:proofErr w:type="spellEnd"/>
      <w:r w:rsidRPr="00540C23">
        <w:rPr>
          <w:color w:val="030303"/>
          <w:sz w:val="22"/>
          <w:szCs w:val="22"/>
        </w:rPr>
        <w:t>;</w:t>
      </w:r>
    </w:p>
    <w:p w14:paraId="17146C98" w14:textId="77777777" w:rsidR="00540C23" w:rsidRPr="00540C23" w:rsidRDefault="00540C23" w:rsidP="00540C23">
      <w:pPr>
        <w:pStyle w:val="ListParagraph"/>
        <w:widowControl w:val="0"/>
        <w:numPr>
          <w:ilvl w:val="1"/>
          <w:numId w:val="34"/>
        </w:numPr>
        <w:adjustRightInd/>
        <w:spacing w:after="0" w:line="240" w:lineRule="auto"/>
        <w:ind w:left="1924" w:right="142"/>
        <w:contextualSpacing w:val="0"/>
        <w:jc w:val="both"/>
        <w:textAlignment w:val="auto"/>
        <w:rPr>
          <w:sz w:val="22"/>
          <w:szCs w:val="22"/>
        </w:rPr>
      </w:pPr>
      <w:r w:rsidRPr="00540C23">
        <w:rPr>
          <w:color w:val="030303"/>
          <w:sz w:val="22"/>
          <w:szCs w:val="22"/>
        </w:rPr>
        <w:t>or</w:t>
      </w:r>
      <w:r w:rsidRPr="00540C23">
        <w:rPr>
          <w:color w:val="030303"/>
          <w:spacing w:val="-8"/>
          <w:sz w:val="22"/>
          <w:szCs w:val="22"/>
        </w:rPr>
        <w:t xml:space="preserve"> </w:t>
      </w:r>
      <w:r w:rsidRPr="00540C23">
        <w:rPr>
          <w:color w:val="030303"/>
          <w:sz w:val="22"/>
          <w:szCs w:val="22"/>
        </w:rPr>
        <w:t>the</w:t>
      </w:r>
      <w:r w:rsidRPr="00540C23">
        <w:rPr>
          <w:color w:val="030303"/>
          <w:spacing w:val="-2"/>
          <w:sz w:val="22"/>
          <w:szCs w:val="22"/>
        </w:rPr>
        <w:t xml:space="preserve"> </w:t>
      </w:r>
      <w:r w:rsidRPr="00540C23">
        <w:rPr>
          <w:color w:val="030303"/>
          <w:sz w:val="22"/>
          <w:szCs w:val="22"/>
        </w:rPr>
        <w:t>design quantity of</w:t>
      </w:r>
      <w:r w:rsidRPr="00540C23">
        <w:rPr>
          <w:color w:val="030303"/>
          <w:spacing w:val="-3"/>
          <w:sz w:val="22"/>
          <w:szCs w:val="22"/>
        </w:rPr>
        <w:t xml:space="preserve"> </w:t>
      </w:r>
      <w:r w:rsidRPr="00540C23">
        <w:rPr>
          <w:color w:val="030303"/>
          <w:sz w:val="22"/>
          <w:szCs w:val="22"/>
        </w:rPr>
        <w:t>granular base</w:t>
      </w:r>
      <w:r w:rsidRPr="00540C23">
        <w:rPr>
          <w:color w:val="030303"/>
          <w:spacing w:val="-3"/>
          <w:sz w:val="22"/>
          <w:szCs w:val="22"/>
        </w:rPr>
        <w:t xml:space="preserve"> </w:t>
      </w:r>
      <w:r w:rsidRPr="00540C23">
        <w:rPr>
          <w:color w:val="030303"/>
          <w:sz w:val="22"/>
          <w:szCs w:val="22"/>
        </w:rPr>
        <w:t>course</w:t>
      </w:r>
      <w:r w:rsidRPr="00540C23">
        <w:rPr>
          <w:color w:val="030303"/>
          <w:spacing w:val="-3"/>
          <w:sz w:val="22"/>
          <w:szCs w:val="22"/>
        </w:rPr>
        <w:t xml:space="preserve"> e</w:t>
      </w:r>
      <w:r w:rsidRPr="00540C23">
        <w:rPr>
          <w:color w:val="030303"/>
          <w:sz w:val="22"/>
          <w:szCs w:val="22"/>
        </w:rPr>
        <w:t xml:space="preserve">xceeds 20 000 </w:t>
      </w:r>
      <w:proofErr w:type="spellStart"/>
      <w:r w:rsidRPr="00540C23">
        <w:rPr>
          <w:color w:val="030303"/>
          <w:sz w:val="22"/>
          <w:szCs w:val="22"/>
        </w:rPr>
        <w:t>tonnes</w:t>
      </w:r>
      <w:proofErr w:type="spellEnd"/>
      <w:r w:rsidRPr="00540C23">
        <w:rPr>
          <w:color w:val="030303"/>
          <w:sz w:val="22"/>
          <w:szCs w:val="22"/>
        </w:rPr>
        <w:t>;</w:t>
      </w:r>
    </w:p>
    <w:p w14:paraId="0596C3E3" w14:textId="77777777" w:rsidR="00540C23" w:rsidRPr="00540C23" w:rsidRDefault="00540C23" w:rsidP="00540C23">
      <w:pPr>
        <w:pStyle w:val="ListParagraph"/>
        <w:widowControl w:val="0"/>
        <w:numPr>
          <w:ilvl w:val="0"/>
          <w:numId w:val="34"/>
        </w:numPr>
        <w:adjustRightInd/>
        <w:spacing w:after="0" w:line="240" w:lineRule="auto"/>
        <w:ind w:left="1204" w:right="142"/>
        <w:contextualSpacing w:val="0"/>
        <w:jc w:val="both"/>
        <w:textAlignment w:val="auto"/>
        <w:rPr>
          <w:sz w:val="22"/>
          <w:szCs w:val="22"/>
        </w:rPr>
      </w:pPr>
      <w:r w:rsidRPr="00540C23">
        <w:rPr>
          <w:color w:val="030303"/>
          <w:sz w:val="22"/>
          <w:szCs w:val="22"/>
        </w:rPr>
        <w:t>Micro-surfacing projects where the design quantity exceeds 20 000 m</w:t>
      </w:r>
      <w:r w:rsidRPr="00540C23">
        <w:rPr>
          <w:color w:val="030303"/>
          <w:sz w:val="22"/>
          <w:szCs w:val="22"/>
          <w:vertAlign w:val="superscript"/>
        </w:rPr>
        <w:t>2</w:t>
      </w:r>
      <w:r w:rsidRPr="00540C23">
        <w:rPr>
          <w:color w:val="030303"/>
          <w:sz w:val="22"/>
          <w:szCs w:val="22"/>
        </w:rPr>
        <w:t>;</w:t>
      </w:r>
    </w:p>
    <w:p w14:paraId="03E58594" w14:textId="77777777" w:rsidR="00540C23" w:rsidRPr="00540C23" w:rsidRDefault="00540C23" w:rsidP="00540C23">
      <w:pPr>
        <w:pStyle w:val="ListParagraph"/>
        <w:widowControl w:val="0"/>
        <w:numPr>
          <w:ilvl w:val="0"/>
          <w:numId w:val="34"/>
        </w:numPr>
        <w:adjustRightInd/>
        <w:spacing w:after="0" w:line="240" w:lineRule="auto"/>
        <w:ind w:left="1204" w:right="142"/>
        <w:contextualSpacing w:val="0"/>
        <w:jc w:val="both"/>
        <w:textAlignment w:val="auto"/>
        <w:rPr>
          <w:sz w:val="22"/>
          <w:szCs w:val="22"/>
        </w:rPr>
      </w:pPr>
      <w:r w:rsidRPr="00540C23">
        <w:rPr>
          <w:color w:val="030303"/>
          <w:sz w:val="22"/>
          <w:szCs w:val="22"/>
        </w:rPr>
        <w:t>Seal Coat projects where the design quantity exceeds 20 000 m</w:t>
      </w:r>
      <w:r w:rsidRPr="00540C23">
        <w:rPr>
          <w:color w:val="030303"/>
          <w:sz w:val="22"/>
          <w:szCs w:val="22"/>
          <w:vertAlign w:val="superscript"/>
        </w:rPr>
        <w:t>2</w:t>
      </w:r>
      <w:r w:rsidRPr="00540C23">
        <w:rPr>
          <w:color w:val="030303"/>
          <w:sz w:val="22"/>
          <w:szCs w:val="22"/>
        </w:rPr>
        <w:t>;</w:t>
      </w:r>
    </w:p>
    <w:p w14:paraId="17423564" w14:textId="77777777" w:rsidR="00540C23" w:rsidRPr="00540C23" w:rsidRDefault="00540C23" w:rsidP="00540C23">
      <w:pPr>
        <w:pStyle w:val="ListParagraph"/>
        <w:widowControl w:val="0"/>
        <w:numPr>
          <w:ilvl w:val="0"/>
          <w:numId w:val="34"/>
        </w:numPr>
        <w:adjustRightInd/>
        <w:spacing w:after="0" w:line="240" w:lineRule="auto"/>
        <w:ind w:left="1204" w:right="142"/>
        <w:contextualSpacing w:val="0"/>
        <w:jc w:val="both"/>
        <w:textAlignment w:val="auto"/>
        <w:rPr>
          <w:sz w:val="22"/>
          <w:szCs w:val="22"/>
        </w:rPr>
      </w:pPr>
      <w:r w:rsidRPr="00540C23">
        <w:rPr>
          <w:color w:val="030303"/>
          <w:sz w:val="22"/>
          <w:szCs w:val="22"/>
        </w:rPr>
        <w:t xml:space="preserve">Combination grading and surfacing projects where any of the above criteria are </w:t>
      </w:r>
      <w:r w:rsidRPr="00540C23">
        <w:rPr>
          <w:color w:val="030303"/>
          <w:spacing w:val="-2"/>
          <w:sz w:val="22"/>
          <w:szCs w:val="22"/>
        </w:rPr>
        <w:t>applicable</w:t>
      </w:r>
      <w:r w:rsidRPr="00540C23">
        <w:rPr>
          <w:color w:val="424242"/>
          <w:spacing w:val="-2"/>
          <w:sz w:val="22"/>
          <w:szCs w:val="22"/>
        </w:rPr>
        <w:t>.</w:t>
      </w:r>
    </w:p>
    <w:p w14:paraId="620700C3" w14:textId="77777777" w:rsidR="00540C23" w:rsidRPr="00540C23" w:rsidRDefault="00540C23" w:rsidP="00540C23">
      <w:pPr>
        <w:pStyle w:val="BodyText"/>
        <w:rPr>
          <w:sz w:val="22"/>
          <w:szCs w:val="22"/>
        </w:rPr>
      </w:pPr>
    </w:p>
    <w:p w14:paraId="41B524F6" w14:textId="77777777" w:rsidR="00540C23" w:rsidRPr="00540C23" w:rsidRDefault="00540C23" w:rsidP="00540C23">
      <w:pPr>
        <w:spacing w:after="0"/>
        <w:ind w:left="840" w:right="134" w:firstLine="1"/>
        <w:jc w:val="both"/>
        <w:rPr>
          <w:sz w:val="22"/>
          <w:szCs w:val="22"/>
        </w:rPr>
      </w:pPr>
      <w:r w:rsidRPr="00540C23">
        <w:rPr>
          <w:color w:val="030303"/>
          <w:sz w:val="22"/>
          <w:szCs w:val="22"/>
        </w:rPr>
        <w:t xml:space="preserve">On combination projects, when at least one work type exceeds the specified minimum design quantity, the monthly diesel fuel cost adjustments will be made to all specified types of work regardless of the actual minimum design quantity.  </w:t>
      </w:r>
    </w:p>
    <w:p w14:paraId="5D57CF53" w14:textId="77777777" w:rsidR="00540C23" w:rsidRPr="00540C23" w:rsidRDefault="00540C23" w:rsidP="00540C23">
      <w:pPr>
        <w:pStyle w:val="BodyText"/>
        <w:rPr>
          <w:sz w:val="22"/>
          <w:szCs w:val="22"/>
        </w:rPr>
      </w:pPr>
    </w:p>
    <w:p w14:paraId="0CB99AD1" w14:textId="77777777" w:rsidR="00540C23" w:rsidRPr="00540C23" w:rsidRDefault="00540C23" w:rsidP="00540C23">
      <w:pPr>
        <w:spacing w:after="0"/>
        <w:ind w:left="842" w:right="119" w:firstLine="5"/>
        <w:jc w:val="both"/>
        <w:rPr>
          <w:sz w:val="22"/>
          <w:szCs w:val="22"/>
        </w:rPr>
      </w:pPr>
      <w:r w:rsidRPr="00540C23">
        <w:rPr>
          <w:color w:val="030303"/>
          <w:sz w:val="22"/>
          <w:szCs w:val="22"/>
        </w:rPr>
        <w:t>Adjustments will apply only to</w:t>
      </w:r>
      <w:r w:rsidRPr="00540C23">
        <w:rPr>
          <w:color w:val="030303"/>
          <w:spacing w:val="-7"/>
          <w:sz w:val="22"/>
          <w:szCs w:val="22"/>
        </w:rPr>
        <w:t xml:space="preserve"> </w:t>
      </w:r>
      <w:r w:rsidRPr="00540C23">
        <w:rPr>
          <w:color w:val="030303"/>
          <w:sz w:val="22"/>
          <w:szCs w:val="22"/>
        </w:rPr>
        <w:t>diesel fuel, at</w:t>
      </w:r>
      <w:r w:rsidRPr="00540C23">
        <w:rPr>
          <w:color w:val="030303"/>
          <w:spacing w:val="-5"/>
          <w:sz w:val="22"/>
          <w:szCs w:val="22"/>
        </w:rPr>
        <w:t xml:space="preserve"> </w:t>
      </w:r>
      <w:r w:rsidRPr="00540C23">
        <w:rPr>
          <w:color w:val="030303"/>
          <w:sz w:val="22"/>
          <w:szCs w:val="22"/>
        </w:rPr>
        <w:t>the</w:t>
      </w:r>
      <w:r w:rsidRPr="00540C23">
        <w:rPr>
          <w:color w:val="030303"/>
          <w:spacing w:val="-3"/>
          <w:sz w:val="22"/>
          <w:szCs w:val="22"/>
        </w:rPr>
        <w:t xml:space="preserve"> </w:t>
      </w:r>
      <w:r w:rsidRPr="00540C23">
        <w:rPr>
          <w:color w:val="030303"/>
          <w:sz w:val="22"/>
          <w:szCs w:val="22"/>
        </w:rPr>
        <w:t>consumption rates specified hereafter</w:t>
      </w:r>
      <w:r w:rsidRPr="00540C23">
        <w:rPr>
          <w:color w:val="5B5B5B"/>
          <w:sz w:val="22"/>
          <w:szCs w:val="22"/>
        </w:rPr>
        <w:t>.</w:t>
      </w:r>
      <w:r w:rsidRPr="00540C23">
        <w:rPr>
          <w:color w:val="5B5B5B"/>
          <w:spacing w:val="40"/>
          <w:sz w:val="22"/>
          <w:szCs w:val="22"/>
        </w:rPr>
        <w:t xml:space="preserve"> </w:t>
      </w:r>
      <w:r w:rsidRPr="00540C23">
        <w:rPr>
          <w:color w:val="030303"/>
          <w:sz w:val="22"/>
          <w:szCs w:val="22"/>
        </w:rPr>
        <w:t xml:space="preserve">No allowance will be made to the specified consumption rates based on Contractor's choice of </w:t>
      </w:r>
      <w:proofErr w:type="gramStart"/>
      <w:r w:rsidRPr="00540C23">
        <w:rPr>
          <w:color w:val="030303"/>
          <w:sz w:val="22"/>
          <w:szCs w:val="22"/>
        </w:rPr>
        <w:t>equipment</w:t>
      </w:r>
      <w:proofErr w:type="gramEnd"/>
      <w:r w:rsidRPr="00540C23">
        <w:rPr>
          <w:color w:val="030303"/>
          <w:sz w:val="22"/>
          <w:szCs w:val="22"/>
        </w:rPr>
        <w:t>, type of fuel, construction methodologies, efficiencies, or haul distances.</w:t>
      </w:r>
    </w:p>
    <w:p w14:paraId="4774FA79" w14:textId="77777777" w:rsidR="00540C23" w:rsidRPr="00540C23" w:rsidRDefault="00540C23" w:rsidP="00540C23">
      <w:pPr>
        <w:pStyle w:val="BodyText"/>
        <w:rPr>
          <w:sz w:val="22"/>
          <w:szCs w:val="22"/>
        </w:rPr>
      </w:pPr>
    </w:p>
    <w:p w14:paraId="6DB9D6C9" w14:textId="77777777" w:rsidR="00540C23" w:rsidRPr="00540C23" w:rsidRDefault="00540C23" w:rsidP="00540C23">
      <w:pPr>
        <w:spacing w:after="0"/>
        <w:ind w:left="843"/>
        <w:jc w:val="both"/>
        <w:rPr>
          <w:sz w:val="22"/>
          <w:szCs w:val="22"/>
        </w:rPr>
      </w:pPr>
      <w:r w:rsidRPr="00540C23">
        <w:rPr>
          <w:color w:val="030303"/>
          <w:sz w:val="22"/>
          <w:szCs w:val="22"/>
        </w:rPr>
        <w:t>No</w:t>
      </w:r>
      <w:r w:rsidRPr="00540C23">
        <w:rPr>
          <w:color w:val="030303"/>
          <w:spacing w:val="-10"/>
          <w:sz w:val="22"/>
          <w:szCs w:val="22"/>
        </w:rPr>
        <w:t xml:space="preserve"> </w:t>
      </w:r>
      <w:r w:rsidRPr="00540C23">
        <w:rPr>
          <w:color w:val="030303"/>
          <w:sz w:val="22"/>
          <w:szCs w:val="22"/>
        </w:rPr>
        <w:t>diesel</w:t>
      </w:r>
      <w:r w:rsidRPr="00540C23">
        <w:rPr>
          <w:color w:val="030303"/>
          <w:spacing w:val="3"/>
          <w:sz w:val="22"/>
          <w:szCs w:val="22"/>
        </w:rPr>
        <w:t xml:space="preserve"> </w:t>
      </w:r>
      <w:r w:rsidRPr="00540C23">
        <w:rPr>
          <w:color w:val="030303"/>
          <w:sz w:val="22"/>
          <w:szCs w:val="22"/>
        </w:rPr>
        <w:t>fuel</w:t>
      </w:r>
      <w:r w:rsidRPr="00540C23">
        <w:rPr>
          <w:color w:val="030303"/>
          <w:spacing w:val="-1"/>
          <w:sz w:val="22"/>
          <w:szCs w:val="22"/>
        </w:rPr>
        <w:t xml:space="preserve"> </w:t>
      </w:r>
      <w:r w:rsidRPr="00540C23">
        <w:rPr>
          <w:color w:val="030303"/>
          <w:sz w:val="22"/>
          <w:szCs w:val="22"/>
        </w:rPr>
        <w:t>price adjustments</w:t>
      </w:r>
      <w:r w:rsidRPr="00540C23">
        <w:rPr>
          <w:color w:val="030303"/>
          <w:spacing w:val="10"/>
          <w:sz w:val="22"/>
          <w:szCs w:val="22"/>
        </w:rPr>
        <w:t xml:space="preserve"> </w:t>
      </w:r>
      <w:r w:rsidRPr="00540C23">
        <w:rPr>
          <w:color w:val="030303"/>
          <w:sz w:val="22"/>
          <w:szCs w:val="22"/>
        </w:rPr>
        <w:t>will</w:t>
      </w:r>
      <w:r w:rsidRPr="00540C23">
        <w:rPr>
          <w:color w:val="030303"/>
          <w:spacing w:val="-4"/>
          <w:sz w:val="22"/>
          <w:szCs w:val="22"/>
        </w:rPr>
        <w:t xml:space="preserve"> </w:t>
      </w:r>
      <w:r w:rsidRPr="00540C23">
        <w:rPr>
          <w:color w:val="030303"/>
          <w:sz w:val="22"/>
          <w:szCs w:val="22"/>
        </w:rPr>
        <w:t>be</w:t>
      </w:r>
      <w:r w:rsidRPr="00540C23">
        <w:rPr>
          <w:color w:val="030303"/>
          <w:spacing w:val="-7"/>
          <w:sz w:val="22"/>
          <w:szCs w:val="22"/>
        </w:rPr>
        <w:t xml:space="preserve"> </w:t>
      </w:r>
      <w:r w:rsidRPr="00540C23">
        <w:rPr>
          <w:color w:val="030303"/>
          <w:sz w:val="22"/>
          <w:szCs w:val="22"/>
        </w:rPr>
        <w:t>made</w:t>
      </w:r>
      <w:r w:rsidRPr="00540C23">
        <w:rPr>
          <w:color w:val="030303"/>
          <w:spacing w:val="-8"/>
          <w:sz w:val="22"/>
          <w:szCs w:val="22"/>
        </w:rPr>
        <w:t xml:space="preserve"> </w:t>
      </w:r>
      <w:r w:rsidRPr="00540C23">
        <w:rPr>
          <w:color w:val="030303"/>
          <w:sz w:val="22"/>
          <w:szCs w:val="22"/>
        </w:rPr>
        <w:t>to</w:t>
      </w:r>
      <w:r w:rsidRPr="00540C23">
        <w:rPr>
          <w:color w:val="030303"/>
          <w:spacing w:val="-12"/>
          <w:sz w:val="22"/>
          <w:szCs w:val="22"/>
        </w:rPr>
        <w:t xml:space="preserve"> </w:t>
      </w:r>
      <w:r w:rsidRPr="00540C23">
        <w:rPr>
          <w:color w:val="030303"/>
          <w:sz w:val="22"/>
          <w:szCs w:val="22"/>
        </w:rPr>
        <w:t>lump</w:t>
      </w:r>
      <w:r w:rsidRPr="00540C23">
        <w:rPr>
          <w:color w:val="030303"/>
          <w:spacing w:val="-5"/>
          <w:sz w:val="22"/>
          <w:szCs w:val="22"/>
        </w:rPr>
        <w:t xml:space="preserve"> </w:t>
      </w:r>
      <w:r w:rsidRPr="00540C23">
        <w:rPr>
          <w:color w:val="030303"/>
          <w:sz w:val="22"/>
          <w:szCs w:val="22"/>
        </w:rPr>
        <w:t>sum</w:t>
      </w:r>
      <w:r w:rsidRPr="00540C23">
        <w:rPr>
          <w:color w:val="030303"/>
          <w:spacing w:val="-3"/>
          <w:sz w:val="22"/>
          <w:szCs w:val="22"/>
        </w:rPr>
        <w:t xml:space="preserve"> </w:t>
      </w:r>
      <w:r w:rsidRPr="00540C23">
        <w:rPr>
          <w:color w:val="030303"/>
          <w:sz w:val="22"/>
          <w:szCs w:val="22"/>
        </w:rPr>
        <w:t>bid</w:t>
      </w:r>
      <w:r w:rsidRPr="00540C23">
        <w:rPr>
          <w:color w:val="030303"/>
          <w:spacing w:val="-2"/>
          <w:sz w:val="22"/>
          <w:szCs w:val="22"/>
        </w:rPr>
        <w:t xml:space="preserve"> items.</w:t>
      </w:r>
    </w:p>
    <w:p w14:paraId="0D71CD44" w14:textId="3D4B6063" w:rsidR="00540C23" w:rsidRDefault="00540C23" w:rsidP="00540C23">
      <w:pPr>
        <w:pStyle w:val="BodyText"/>
        <w:spacing w:before="3"/>
        <w:rPr>
          <w:sz w:val="22"/>
          <w:szCs w:val="22"/>
        </w:rPr>
      </w:pPr>
    </w:p>
    <w:p w14:paraId="61DC6113" w14:textId="77777777" w:rsidR="00540C23" w:rsidRPr="00540C23" w:rsidRDefault="00540C23" w:rsidP="00540C23">
      <w:pPr>
        <w:pStyle w:val="ListParagraph"/>
        <w:widowControl w:val="0"/>
        <w:numPr>
          <w:ilvl w:val="3"/>
          <w:numId w:val="30"/>
        </w:numPr>
        <w:tabs>
          <w:tab w:val="left" w:pos="2286"/>
          <w:tab w:val="left" w:pos="2287"/>
        </w:tabs>
        <w:adjustRightInd/>
        <w:spacing w:after="0" w:line="240" w:lineRule="auto"/>
        <w:contextualSpacing w:val="0"/>
        <w:textAlignment w:val="auto"/>
        <w:rPr>
          <w:color w:val="030303"/>
          <w:sz w:val="22"/>
          <w:szCs w:val="22"/>
        </w:rPr>
      </w:pPr>
      <w:r w:rsidRPr="00540C23">
        <w:rPr>
          <w:b/>
          <w:color w:val="030303"/>
          <w:spacing w:val="-2"/>
          <w:w w:val="105"/>
          <w:sz w:val="22"/>
          <w:szCs w:val="22"/>
        </w:rPr>
        <w:t>Definitions</w:t>
      </w:r>
    </w:p>
    <w:p w14:paraId="5E84F8A8" w14:textId="77777777" w:rsidR="00540C23" w:rsidRPr="00540C23" w:rsidRDefault="00540C23" w:rsidP="00540C23">
      <w:pPr>
        <w:pStyle w:val="BodyText"/>
        <w:spacing w:before="10"/>
        <w:rPr>
          <w:b/>
          <w:sz w:val="22"/>
          <w:szCs w:val="22"/>
        </w:rPr>
      </w:pPr>
    </w:p>
    <w:p w14:paraId="2E442E4F" w14:textId="77777777" w:rsidR="00540C23" w:rsidRPr="00540C23" w:rsidRDefault="00540C23" w:rsidP="00540C23">
      <w:pPr>
        <w:ind w:left="840" w:right="124" w:firstLine="3"/>
        <w:jc w:val="both"/>
        <w:rPr>
          <w:sz w:val="22"/>
          <w:szCs w:val="22"/>
        </w:rPr>
      </w:pPr>
      <w:r w:rsidRPr="00540C23">
        <w:rPr>
          <w:b/>
          <w:color w:val="030303"/>
          <w:sz w:val="22"/>
          <w:szCs w:val="22"/>
        </w:rPr>
        <w:t>Monthly Price Index (MPI)</w:t>
      </w:r>
      <w:r w:rsidRPr="00540C23">
        <w:rPr>
          <w:b/>
          <w:color w:val="030303"/>
          <w:spacing w:val="40"/>
          <w:sz w:val="22"/>
          <w:szCs w:val="22"/>
        </w:rPr>
        <w:t xml:space="preserve"> </w:t>
      </w:r>
      <w:r w:rsidRPr="00540C23">
        <w:rPr>
          <w:color w:val="030303"/>
          <w:sz w:val="22"/>
          <w:szCs w:val="22"/>
        </w:rPr>
        <w:t xml:space="preserve">- The MPI will be based on the </w:t>
      </w:r>
      <w:bookmarkStart w:id="1" w:name="_Hlk127360751"/>
      <w:r w:rsidRPr="00540C23">
        <w:rPr>
          <w:color w:val="030303"/>
          <w:sz w:val="22"/>
          <w:szCs w:val="22"/>
        </w:rPr>
        <w:t>numerical average of Edmonton and Calgary values</w:t>
      </w:r>
      <w:bookmarkEnd w:id="1"/>
      <w:r w:rsidRPr="00540C23">
        <w:rPr>
          <w:color w:val="030303"/>
          <w:sz w:val="22"/>
          <w:szCs w:val="22"/>
        </w:rPr>
        <w:t xml:space="preserve"> for Monthly Average Retail Prices for diesel fuel as published by Statistics Canada Table </w:t>
      </w:r>
      <w:bookmarkStart w:id="2" w:name="_Hlk127355906"/>
      <w:r w:rsidRPr="00540C23">
        <w:rPr>
          <w:color w:val="030303"/>
          <w:sz w:val="22"/>
          <w:szCs w:val="22"/>
        </w:rPr>
        <w:t>18-10-0001-01</w:t>
      </w:r>
      <w:bookmarkEnd w:id="2"/>
      <w:r w:rsidRPr="00540C23">
        <w:rPr>
          <w:color w:val="5B5B5B"/>
          <w:sz w:val="22"/>
          <w:szCs w:val="22"/>
        </w:rPr>
        <w:t>.</w:t>
      </w:r>
    </w:p>
    <w:p w14:paraId="08B1480C" w14:textId="77777777" w:rsidR="00540C23" w:rsidRPr="00540C23" w:rsidRDefault="00540C23" w:rsidP="00540C23">
      <w:pPr>
        <w:pStyle w:val="BodyText"/>
        <w:spacing w:before="3"/>
        <w:rPr>
          <w:sz w:val="22"/>
          <w:szCs w:val="22"/>
        </w:rPr>
      </w:pPr>
    </w:p>
    <w:p w14:paraId="1425A271" w14:textId="77777777" w:rsidR="00540C23" w:rsidRPr="00540C23" w:rsidRDefault="00540C23" w:rsidP="00540C23">
      <w:pPr>
        <w:ind w:left="841" w:right="127" w:firstLine="3"/>
        <w:jc w:val="both"/>
        <w:rPr>
          <w:sz w:val="22"/>
          <w:szCs w:val="22"/>
        </w:rPr>
      </w:pPr>
      <w:r w:rsidRPr="00540C23">
        <w:rPr>
          <w:b/>
          <w:color w:val="030303"/>
          <w:sz w:val="22"/>
          <w:szCs w:val="22"/>
        </w:rPr>
        <w:lastRenderedPageBreak/>
        <w:t>Base</w:t>
      </w:r>
      <w:r w:rsidRPr="00540C23">
        <w:rPr>
          <w:b/>
          <w:color w:val="030303"/>
          <w:spacing w:val="28"/>
          <w:sz w:val="22"/>
          <w:szCs w:val="22"/>
        </w:rPr>
        <w:t xml:space="preserve"> </w:t>
      </w:r>
      <w:r w:rsidRPr="00540C23">
        <w:rPr>
          <w:b/>
          <w:color w:val="030303"/>
          <w:sz w:val="22"/>
          <w:szCs w:val="22"/>
        </w:rPr>
        <w:t>Price</w:t>
      </w:r>
      <w:r w:rsidRPr="00540C23">
        <w:rPr>
          <w:b/>
          <w:color w:val="030303"/>
          <w:spacing w:val="28"/>
          <w:sz w:val="22"/>
          <w:szCs w:val="22"/>
        </w:rPr>
        <w:t xml:space="preserve"> </w:t>
      </w:r>
      <w:r w:rsidRPr="00540C23">
        <w:rPr>
          <w:b/>
          <w:color w:val="030303"/>
          <w:sz w:val="22"/>
          <w:szCs w:val="22"/>
        </w:rPr>
        <w:t>Index</w:t>
      </w:r>
      <w:r w:rsidRPr="00540C23">
        <w:rPr>
          <w:b/>
          <w:color w:val="030303"/>
          <w:spacing w:val="33"/>
          <w:sz w:val="22"/>
          <w:szCs w:val="22"/>
        </w:rPr>
        <w:t xml:space="preserve"> </w:t>
      </w:r>
      <w:r w:rsidRPr="00540C23">
        <w:rPr>
          <w:b/>
          <w:color w:val="030303"/>
          <w:sz w:val="22"/>
          <w:szCs w:val="22"/>
        </w:rPr>
        <w:t>(BPI)</w:t>
      </w:r>
      <w:r w:rsidRPr="00540C23">
        <w:rPr>
          <w:b/>
          <w:color w:val="030303"/>
          <w:spacing w:val="29"/>
          <w:sz w:val="22"/>
          <w:szCs w:val="22"/>
        </w:rPr>
        <w:t xml:space="preserve"> </w:t>
      </w:r>
      <w:r w:rsidRPr="00540C23">
        <w:rPr>
          <w:color w:val="030303"/>
          <w:sz w:val="22"/>
          <w:szCs w:val="22"/>
        </w:rPr>
        <w:t>-</w:t>
      </w:r>
      <w:r w:rsidRPr="00540C23">
        <w:rPr>
          <w:color w:val="030303"/>
          <w:spacing w:val="25"/>
          <w:sz w:val="22"/>
          <w:szCs w:val="22"/>
        </w:rPr>
        <w:t xml:space="preserve"> </w:t>
      </w:r>
      <w:r w:rsidRPr="00540C23">
        <w:rPr>
          <w:color w:val="030303"/>
          <w:sz w:val="22"/>
          <w:szCs w:val="22"/>
        </w:rPr>
        <w:t>The</w:t>
      </w:r>
      <w:r w:rsidRPr="00540C23">
        <w:rPr>
          <w:color w:val="030303"/>
          <w:spacing w:val="28"/>
          <w:sz w:val="22"/>
          <w:szCs w:val="22"/>
        </w:rPr>
        <w:t xml:space="preserve"> </w:t>
      </w:r>
      <w:r w:rsidRPr="00540C23">
        <w:rPr>
          <w:color w:val="030303"/>
          <w:sz w:val="22"/>
          <w:szCs w:val="22"/>
        </w:rPr>
        <w:t>BPI</w:t>
      </w:r>
      <w:r w:rsidRPr="00540C23">
        <w:rPr>
          <w:color w:val="030303"/>
          <w:spacing w:val="30"/>
          <w:sz w:val="22"/>
          <w:szCs w:val="22"/>
        </w:rPr>
        <w:t xml:space="preserve"> </w:t>
      </w:r>
      <w:r w:rsidRPr="00540C23">
        <w:rPr>
          <w:color w:val="030303"/>
          <w:sz w:val="22"/>
          <w:szCs w:val="22"/>
        </w:rPr>
        <w:t>is the</w:t>
      </w:r>
      <w:r w:rsidRPr="00540C23">
        <w:rPr>
          <w:color w:val="030303"/>
          <w:spacing w:val="24"/>
          <w:sz w:val="22"/>
          <w:szCs w:val="22"/>
        </w:rPr>
        <w:t xml:space="preserve"> </w:t>
      </w:r>
      <w:r w:rsidRPr="00540C23">
        <w:rPr>
          <w:color w:val="030303"/>
          <w:sz w:val="22"/>
          <w:szCs w:val="22"/>
        </w:rPr>
        <w:t>baseline</w:t>
      </w:r>
      <w:r w:rsidRPr="00540C23">
        <w:rPr>
          <w:color w:val="030303"/>
          <w:spacing w:val="30"/>
          <w:sz w:val="22"/>
          <w:szCs w:val="22"/>
        </w:rPr>
        <w:t xml:space="preserve"> </w:t>
      </w:r>
      <w:r w:rsidRPr="00540C23">
        <w:rPr>
          <w:color w:val="030303"/>
          <w:sz w:val="22"/>
          <w:szCs w:val="22"/>
        </w:rPr>
        <w:t>value</w:t>
      </w:r>
      <w:r w:rsidRPr="00540C23">
        <w:rPr>
          <w:color w:val="030303"/>
          <w:spacing w:val="24"/>
          <w:sz w:val="22"/>
          <w:szCs w:val="22"/>
        </w:rPr>
        <w:t xml:space="preserve"> </w:t>
      </w:r>
      <w:r w:rsidRPr="00540C23">
        <w:rPr>
          <w:color w:val="030303"/>
          <w:sz w:val="22"/>
          <w:szCs w:val="22"/>
        </w:rPr>
        <w:t>of</w:t>
      </w:r>
      <w:r w:rsidRPr="00540C23">
        <w:rPr>
          <w:color w:val="030303"/>
          <w:spacing w:val="22"/>
          <w:sz w:val="22"/>
          <w:szCs w:val="22"/>
        </w:rPr>
        <w:t xml:space="preserve"> </w:t>
      </w:r>
      <w:r w:rsidRPr="00540C23">
        <w:rPr>
          <w:color w:val="030303"/>
          <w:sz w:val="22"/>
          <w:szCs w:val="22"/>
        </w:rPr>
        <w:t>diesel</w:t>
      </w:r>
      <w:r w:rsidRPr="00540C23">
        <w:rPr>
          <w:color w:val="030303"/>
          <w:spacing w:val="29"/>
          <w:sz w:val="22"/>
          <w:szCs w:val="22"/>
        </w:rPr>
        <w:t xml:space="preserve"> </w:t>
      </w:r>
      <w:r w:rsidRPr="00540C23">
        <w:rPr>
          <w:color w:val="030303"/>
          <w:sz w:val="22"/>
          <w:szCs w:val="22"/>
        </w:rPr>
        <w:t>fuel</w:t>
      </w:r>
      <w:r w:rsidRPr="00540C23">
        <w:rPr>
          <w:color w:val="030303"/>
          <w:spacing w:val="23"/>
          <w:sz w:val="22"/>
          <w:szCs w:val="22"/>
        </w:rPr>
        <w:t xml:space="preserve"> </w:t>
      </w:r>
      <w:r w:rsidRPr="00540C23">
        <w:rPr>
          <w:color w:val="030303"/>
          <w:sz w:val="22"/>
          <w:szCs w:val="22"/>
        </w:rPr>
        <w:t xml:space="preserve">that will be specified </w:t>
      </w:r>
      <w:r w:rsidRPr="00540C23">
        <w:rPr>
          <w:color w:val="181818"/>
          <w:sz w:val="22"/>
          <w:szCs w:val="22"/>
        </w:rPr>
        <w:t xml:space="preserve">in </w:t>
      </w:r>
      <w:r w:rsidRPr="00540C23">
        <w:rPr>
          <w:color w:val="030303"/>
          <w:sz w:val="22"/>
          <w:szCs w:val="22"/>
        </w:rPr>
        <w:t>the Special Provisions</w:t>
      </w:r>
      <w:r w:rsidRPr="00540C23">
        <w:rPr>
          <w:color w:val="424242"/>
          <w:sz w:val="22"/>
          <w:szCs w:val="22"/>
        </w:rPr>
        <w:t>.</w:t>
      </w:r>
      <w:r w:rsidRPr="00540C23">
        <w:rPr>
          <w:color w:val="424242"/>
          <w:spacing w:val="40"/>
          <w:sz w:val="22"/>
          <w:szCs w:val="22"/>
        </w:rPr>
        <w:t xml:space="preserve"> </w:t>
      </w:r>
      <w:r w:rsidRPr="00540C23">
        <w:rPr>
          <w:color w:val="030303"/>
          <w:sz w:val="22"/>
          <w:szCs w:val="22"/>
        </w:rPr>
        <w:t>Generally</w:t>
      </w:r>
      <w:r w:rsidRPr="00540C23">
        <w:rPr>
          <w:color w:val="333333"/>
          <w:sz w:val="22"/>
          <w:szCs w:val="22"/>
        </w:rPr>
        <w:t xml:space="preserve">, </w:t>
      </w:r>
      <w:r w:rsidRPr="00540C23">
        <w:rPr>
          <w:color w:val="030303"/>
          <w:sz w:val="22"/>
          <w:szCs w:val="22"/>
        </w:rPr>
        <w:t>the BPI for a Contract will be the most current MPI as determined by the Department prior to</w:t>
      </w:r>
      <w:r w:rsidRPr="00540C23">
        <w:rPr>
          <w:color w:val="030303"/>
          <w:spacing w:val="-6"/>
          <w:sz w:val="22"/>
          <w:szCs w:val="22"/>
        </w:rPr>
        <w:t xml:space="preserve"> </w:t>
      </w:r>
      <w:r w:rsidRPr="00540C23">
        <w:rPr>
          <w:color w:val="030303"/>
          <w:sz w:val="22"/>
          <w:szCs w:val="22"/>
        </w:rPr>
        <w:t>the</w:t>
      </w:r>
      <w:r w:rsidRPr="00540C23">
        <w:rPr>
          <w:color w:val="181818"/>
          <w:sz w:val="22"/>
          <w:szCs w:val="22"/>
        </w:rPr>
        <w:t xml:space="preserve"> </w:t>
      </w:r>
      <w:r w:rsidRPr="00540C23">
        <w:rPr>
          <w:color w:val="030303"/>
          <w:sz w:val="22"/>
          <w:szCs w:val="22"/>
        </w:rPr>
        <w:t xml:space="preserve">tender advertising </w:t>
      </w:r>
      <w:r w:rsidRPr="00540C23">
        <w:rPr>
          <w:color w:val="030303"/>
          <w:spacing w:val="-2"/>
          <w:sz w:val="22"/>
          <w:szCs w:val="22"/>
        </w:rPr>
        <w:t>date.</w:t>
      </w:r>
    </w:p>
    <w:p w14:paraId="02D597BB" w14:textId="77777777" w:rsidR="00540C23" w:rsidRPr="00540C23" w:rsidRDefault="00540C23" w:rsidP="00540C23">
      <w:pPr>
        <w:spacing w:before="94" w:line="264" w:lineRule="auto"/>
        <w:ind w:left="842" w:right="127" w:firstLine="1"/>
        <w:jc w:val="both"/>
        <w:rPr>
          <w:sz w:val="22"/>
          <w:szCs w:val="22"/>
        </w:rPr>
      </w:pPr>
      <w:r w:rsidRPr="00540C23">
        <w:rPr>
          <w:b/>
          <w:color w:val="030303"/>
          <w:w w:val="110"/>
          <w:sz w:val="22"/>
          <w:szCs w:val="22"/>
        </w:rPr>
        <w:t xml:space="preserve">Monthly Diesel Price Index (MDPI) </w:t>
      </w:r>
      <w:r w:rsidRPr="00540C23">
        <w:rPr>
          <w:color w:val="030303"/>
          <w:w w:val="110"/>
          <w:sz w:val="22"/>
          <w:szCs w:val="22"/>
        </w:rPr>
        <w:t>- The MDPI is the MPI for the month in which Work is completed.</w:t>
      </w:r>
      <w:r w:rsidRPr="00540C23">
        <w:rPr>
          <w:color w:val="030303"/>
          <w:spacing w:val="40"/>
          <w:w w:val="110"/>
          <w:sz w:val="22"/>
          <w:szCs w:val="22"/>
        </w:rPr>
        <w:t xml:space="preserve"> </w:t>
      </w:r>
      <w:r w:rsidRPr="00540C23">
        <w:rPr>
          <w:color w:val="030303"/>
          <w:w w:val="110"/>
          <w:sz w:val="22"/>
          <w:szCs w:val="22"/>
        </w:rPr>
        <w:t>To</w:t>
      </w:r>
      <w:r w:rsidRPr="00540C23">
        <w:rPr>
          <w:color w:val="030303"/>
          <w:spacing w:val="-3"/>
          <w:w w:val="110"/>
          <w:sz w:val="22"/>
          <w:szCs w:val="22"/>
        </w:rPr>
        <w:t xml:space="preserve"> </w:t>
      </w:r>
      <w:r w:rsidRPr="00540C23">
        <w:rPr>
          <w:color w:val="030303"/>
          <w:w w:val="110"/>
          <w:sz w:val="22"/>
          <w:szCs w:val="22"/>
        </w:rPr>
        <w:t>coincide with</w:t>
      </w:r>
      <w:r w:rsidRPr="00540C23">
        <w:rPr>
          <w:color w:val="030303"/>
          <w:spacing w:val="-3"/>
          <w:w w:val="110"/>
          <w:sz w:val="22"/>
          <w:szCs w:val="22"/>
        </w:rPr>
        <w:t xml:space="preserve"> </w:t>
      </w:r>
      <w:r w:rsidRPr="00540C23">
        <w:rPr>
          <w:color w:val="030303"/>
          <w:w w:val="110"/>
          <w:sz w:val="22"/>
          <w:szCs w:val="22"/>
        </w:rPr>
        <w:t>the time period used by the Department for preparing Progress Payments</w:t>
      </w:r>
      <w:r w:rsidRPr="00540C23">
        <w:rPr>
          <w:color w:val="363636"/>
          <w:w w:val="110"/>
          <w:sz w:val="22"/>
          <w:szCs w:val="22"/>
        </w:rPr>
        <w:t xml:space="preserve">, </w:t>
      </w:r>
      <w:r w:rsidRPr="00540C23">
        <w:rPr>
          <w:color w:val="030303"/>
          <w:w w:val="110"/>
          <w:sz w:val="22"/>
          <w:szCs w:val="22"/>
        </w:rPr>
        <w:t>the MDPI will be considered effective from the 26th day of the previous month to the 25th day of the current month.</w:t>
      </w:r>
    </w:p>
    <w:p w14:paraId="572A89C5" w14:textId="77777777" w:rsidR="00540C23" w:rsidRPr="00540C23" w:rsidRDefault="00540C23" w:rsidP="00540C23">
      <w:pPr>
        <w:pStyle w:val="BodyText"/>
        <w:spacing w:before="2"/>
        <w:rPr>
          <w:sz w:val="22"/>
          <w:szCs w:val="22"/>
        </w:rPr>
      </w:pPr>
    </w:p>
    <w:p w14:paraId="15F42430" w14:textId="77777777" w:rsidR="00540C23" w:rsidRPr="00540C23" w:rsidRDefault="00540C23" w:rsidP="00540C23">
      <w:pPr>
        <w:pStyle w:val="Heading1"/>
        <w:widowControl w:val="0"/>
        <w:numPr>
          <w:ilvl w:val="3"/>
          <w:numId w:val="30"/>
        </w:numPr>
        <w:tabs>
          <w:tab w:val="left" w:pos="2286"/>
          <w:tab w:val="left" w:pos="2287"/>
        </w:tabs>
        <w:adjustRightInd/>
        <w:spacing w:before="1" w:after="0" w:line="240" w:lineRule="auto"/>
        <w:ind w:hanging="1440"/>
        <w:contextualSpacing w:val="0"/>
        <w:textAlignment w:val="auto"/>
        <w:rPr>
          <w:b w:val="0"/>
          <w:color w:val="030303"/>
          <w:sz w:val="22"/>
          <w:szCs w:val="22"/>
        </w:rPr>
      </w:pPr>
      <w:r w:rsidRPr="00540C23">
        <w:rPr>
          <w:color w:val="030303"/>
          <w:w w:val="105"/>
          <w:sz w:val="22"/>
          <w:szCs w:val="22"/>
        </w:rPr>
        <w:t>Diesel</w:t>
      </w:r>
      <w:r w:rsidRPr="00540C23">
        <w:rPr>
          <w:color w:val="030303"/>
          <w:spacing w:val="-8"/>
          <w:w w:val="105"/>
          <w:sz w:val="22"/>
          <w:szCs w:val="22"/>
        </w:rPr>
        <w:t xml:space="preserve"> </w:t>
      </w:r>
      <w:r w:rsidRPr="00540C23">
        <w:rPr>
          <w:color w:val="030303"/>
          <w:w w:val="105"/>
          <w:sz w:val="22"/>
          <w:szCs w:val="22"/>
        </w:rPr>
        <w:t>Fuel</w:t>
      </w:r>
      <w:r w:rsidRPr="00540C23">
        <w:rPr>
          <w:color w:val="030303"/>
          <w:spacing w:val="-15"/>
          <w:w w:val="105"/>
          <w:sz w:val="22"/>
          <w:szCs w:val="22"/>
        </w:rPr>
        <w:t xml:space="preserve"> </w:t>
      </w:r>
      <w:r w:rsidRPr="00540C23">
        <w:rPr>
          <w:color w:val="030303"/>
          <w:w w:val="105"/>
          <w:sz w:val="22"/>
          <w:szCs w:val="22"/>
        </w:rPr>
        <w:t>Consumption</w:t>
      </w:r>
      <w:r w:rsidRPr="00540C23">
        <w:rPr>
          <w:color w:val="030303"/>
          <w:spacing w:val="-6"/>
          <w:w w:val="105"/>
          <w:sz w:val="22"/>
          <w:szCs w:val="22"/>
        </w:rPr>
        <w:t xml:space="preserve"> </w:t>
      </w:r>
      <w:r w:rsidRPr="00540C23">
        <w:rPr>
          <w:color w:val="030303"/>
          <w:spacing w:val="-2"/>
          <w:w w:val="105"/>
          <w:sz w:val="22"/>
          <w:szCs w:val="22"/>
        </w:rPr>
        <w:t>Rates</w:t>
      </w:r>
    </w:p>
    <w:p w14:paraId="521CF2D8" w14:textId="77777777" w:rsidR="00540C23" w:rsidRPr="00540C23" w:rsidRDefault="00540C23" w:rsidP="00540C23">
      <w:pPr>
        <w:pStyle w:val="BodyText"/>
        <w:spacing w:before="8"/>
        <w:rPr>
          <w:b/>
          <w:sz w:val="22"/>
          <w:szCs w:val="22"/>
        </w:rPr>
      </w:pPr>
    </w:p>
    <w:p w14:paraId="3B9D2528" w14:textId="77777777" w:rsidR="00540C23" w:rsidRPr="009A5505" w:rsidRDefault="00540C23" w:rsidP="00540C23">
      <w:pPr>
        <w:spacing w:line="266" w:lineRule="auto"/>
        <w:ind w:left="846" w:right="147" w:hanging="3"/>
        <w:jc w:val="both"/>
        <w:rPr>
          <w:i/>
        </w:rPr>
      </w:pPr>
      <w:r w:rsidRPr="00540C23">
        <w:rPr>
          <w:i/>
          <w:color w:val="030303"/>
          <w:w w:val="110"/>
          <w:sz w:val="22"/>
          <w:szCs w:val="22"/>
        </w:rPr>
        <w:t>For the purpose of diesel fuel cost adjustments, the following diesel fuel consumption rates will be used</w:t>
      </w:r>
      <w:r w:rsidRPr="009A5505">
        <w:rPr>
          <w:i/>
          <w:color w:val="030303"/>
          <w:w w:val="110"/>
        </w:rPr>
        <w:t>:</w:t>
      </w:r>
    </w:p>
    <w:p w14:paraId="16A73D76" w14:textId="77777777" w:rsidR="00540C23" w:rsidRDefault="00540C23" w:rsidP="00540C23">
      <w:pPr>
        <w:pStyle w:val="BodyText"/>
        <w:rPr>
          <w:sz w:val="22"/>
        </w:rPr>
      </w:pPr>
      <w:r>
        <w:rPr>
          <w:noProof/>
          <w:lang w:val="en-CA" w:eastAsia="en-CA"/>
        </w:rPr>
        <mc:AlternateContent>
          <mc:Choice Requires="wps">
            <w:drawing>
              <wp:anchor distT="0" distB="0" distL="114300" distR="114300" simplePos="0" relativeHeight="251660288" behindDoc="0" locked="0" layoutInCell="1" allowOverlap="1" wp14:anchorId="403C8632" wp14:editId="6CF50986">
                <wp:simplePos x="0" y="0"/>
                <wp:positionH relativeFrom="margin">
                  <wp:posOffset>-695325</wp:posOffset>
                </wp:positionH>
                <wp:positionV relativeFrom="paragraph">
                  <wp:posOffset>109220</wp:posOffset>
                </wp:positionV>
                <wp:extent cx="6952630" cy="6991350"/>
                <wp:effectExtent l="0" t="0" r="635" b="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2630" cy="699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920" w:type="dxa"/>
                              <w:tblInd w:w="2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0"/>
                              <w:gridCol w:w="2250"/>
                            </w:tblGrid>
                            <w:tr w:rsidR="00540C23" w14:paraId="4F5DA3F5" w14:textId="77777777" w:rsidTr="009A5505">
                              <w:trPr>
                                <w:trHeight w:val="790"/>
                              </w:trPr>
                              <w:tc>
                                <w:tcPr>
                                  <w:tcW w:w="5670" w:type="dxa"/>
                                  <w:tcBorders>
                                    <w:left w:val="single" w:sz="6" w:space="0" w:color="000000"/>
                                    <w:right w:val="single" w:sz="6" w:space="0" w:color="000000"/>
                                  </w:tcBorders>
                                </w:tcPr>
                                <w:p w14:paraId="6BC0DC06" w14:textId="77777777" w:rsidR="00540C23" w:rsidRDefault="00540C23">
                                  <w:pPr>
                                    <w:pStyle w:val="TableParagraph"/>
                                    <w:ind w:right="89"/>
                                    <w:jc w:val="center"/>
                                    <w:rPr>
                                      <w:b/>
                                      <w:i/>
                                      <w:color w:val="030303"/>
                                      <w:w w:val="105"/>
                                      <w:sz w:val="18"/>
                                      <w:szCs w:val="18"/>
                                    </w:rPr>
                                  </w:pPr>
                                </w:p>
                                <w:p w14:paraId="60C5BC94" w14:textId="77777777" w:rsidR="00540C23" w:rsidRPr="00BF3504" w:rsidRDefault="00540C23">
                                  <w:pPr>
                                    <w:pStyle w:val="TableParagraph"/>
                                    <w:ind w:right="89"/>
                                    <w:jc w:val="center"/>
                                    <w:rPr>
                                      <w:b/>
                                      <w:i/>
                                      <w:sz w:val="18"/>
                                      <w:szCs w:val="18"/>
                                    </w:rPr>
                                  </w:pPr>
                                  <w:r w:rsidRPr="00BF3504">
                                    <w:rPr>
                                      <w:b/>
                                      <w:i/>
                                      <w:color w:val="030303"/>
                                      <w:w w:val="105"/>
                                      <w:sz w:val="18"/>
                                      <w:szCs w:val="18"/>
                                    </w:rPr>
                                    <w:t>Category</w:t>
                                  </w:r>
                                  <w:r w:rsidRPr="00BF3504">
                                    <w:rPr>
                                      <w:b/>
                                      <w:i/>
                                      <w:color w:val="030303"/>
                                      <w:spacing w:val="1"/>
                                      <w:w w:val="105"/>
                                      <w:sz w:val="18"/>
                                      <w:szCs w:val="18"/>
                                    </w:rPr>
                                    <w:t xml:space="preserve"> </w:t>
                                  </w:r>
                                  <w:r w:rsidRPr="00BF3504">
                                    <w:rPr>
                                      <w:b/>
                                      <w:i/>
                                      <w:color w:val="030303"/>
                                      <w:w w:val="105"/>
                                      <w:sz w:val="18"/>
                                      <w:szCs w:val="18"/>
                                    </w:rPr>
                                    <w:t>of</w:t>
                                  </w:r>
                                  <w:r w:rsidRPr="00BF3504">
                                    <w:rPr>
                                      <w:b/>
                                      <w:i/>
                                      <w:color w:val="030303"/>
                                      <w:spacing w:val="-7"/>
                                      <w:w w:val="105"/>
                                      <w:sz w:val="18"/>
                                      <w:szCs w:val="18"/>
                                    </w:rPr>
                                    <w:t xml:space="preserve"> </w:t>
                                  </w:r>
                                  <w:r w:rsidRPr="00BF3504">
                                    <w:rPr>
                                      <w:b/>
                                      <w:i/>
                                      <w:color w:val="030303"/>
                                      <w:spacing w:val="-4"/>
                                      <w:w w:val="105"/>
                                      <w:sz w:val="18"/>
                                      <w:szCs w:val="18"/>
                                    </w:rPr>
                                    <w:t>Work</w:t>
                                  </w:r>
                                </w:p>
                              </w:tc>
                              <w:tc>
                                <w:tcPr>
                                  <w:tcW w:w="2250" w:type="dxa"/>
                                  <w:tcBorders>
                                    <w:left w:val="single" w:sz="6" w:space="0" w:color="000000"/>
                                  </w:tcBorders>
                                </w:tcPr>
                                <w:p w14:paraId="1CE050E9" w14:textId="77777777" w:rsidR="00540C23" w:rsidRPr="00BF3504" w:rsidRDefault="00540C23" w:rsidP="00BF3504">
                                  <w:pPr>
                                    <w:pStyle w:val="TableParagraph"/>
                                    <w:spacing w:before="87"/>
                                    <w:jc w:val="center"/>
                                    <w:rPr>
                                      <w:b/>
                                      <w:i/>
                                      <w:sz w:val="18"/>
                                      <w:szCs w:val="18"/>
                                    </w:rPr>
                                  </w:pPr>
                                  <w:r w:rsidRPr="00BF3504">
                                    <w:rPr>
                                      <w:b/>
                                      <w:i/>
                                      <w:color w:val="030303"/>
                                      <w:w w:val="105"/>
                                      <w:sz w:val="18"/>
                                      <w:szCs w:val="18"/>
                                    </w:rPr>
                                    <w:t>In-Place</w:t>
                                  </w:r>
                                  <w:r w:rsidRPr="00BF3504">
                                    <w:rPr>
                                      <w:b/>
                                      <w:i/>
                                      <w:color w:val="030303"/>
                                      <w:spacing w:val="-5"/>
                                      <w:w w:val="105"/>
                                      <w:sz w:val="18"/>
                                      <w:szCs w:val="18"/>
                                    </w:rPr>
                                    <w:t xml:space="preserve"> </w:t>
                                  </w:r>
                                  <w:r w:rsidRPr="00BF3504">
                                    <w:rPr>
                                      <w:b/>
                                      <w:i/>
                                      <w:color w:val="030303"/>
                                      <w:w w:val="105"/>
                                      <w:sz w:val="18"/>
                                      <w:szCs w:val="18"/>
                                    </w:rPr>
                                    <w:t>Diesel</w:t>
                                  </w:r>
                                  <w:r w:rsidRPr="00BF3504">
                                    <w:rPr>
                                      <w:b/>
                                      <w:i/>
                                      <w:color w:val="030303"/>
                                      <w:spacing w:val="-3"/>
                                      <w:w w:val="105"/>
                                      <w:sz w:val="18"/>
                                      <w:szCs w:val="18"/>
                                    </w:rPr>
                                    <w:t xml:space="preserve"> </w:t>
                                  </w:r>
                                  <w:r w:rsidRPr="00BF3504">
                                    <w:rPr>
                                      <w:b/>
                                      <w:i/>
                                      <w:color w:val="030303"/>
                                      <w:spacing w:val="-4"/>
                                      <w:w w:val="105"/>
                                      <w:sz w:val="18"/>
                                      <w:szCs w:val="18"/>
                                    </w:rPr>
                                    <w:t>Fuel</w:t>
                                  </w:r>
                                </w:p>
                                <w:p w14:paraId="648CB7A2" w14:textId="77777777" w:rsidR="00540C23" w:rsidRPr="00BF3504" w:rsidRDefault="00540C23" w:rsidP="00BF3504">
                                  <w:pPr>
                                    <w:pStyle w:val="TableParagraph"/>
                                    <w:spacing w:before="40" w:line="201" w:lineRule="auto"/>
                                    <w:ind w:left="476" w:hanging="275"/>
                                    <w:jc w:val="center"/>
                                    <w:rPr>
                                      <w:b/>
                                      <w:i/>
                                      <w:color w:val="030303"/>
                                      <w:w w:val="95"/>
                                      <w:sz w:val="18"/>
                                      <w:szCs w:val="18"/>
                                    </w:rPr>
                                  </w:pPr>
                                  <w:r w:rsidRPr="00BF3504">
                                    <w:rPr>
                                      <w:b/>
                                      <w:i/>
                                      <w:color w:val="030303"/>
                                      <w:w w:val="95"/>
                                      <w:sz w:val="18"/>
                                      <w:szCs w:val="18"/>
                                    </w:rPr>
                                    <w:t xml:space="preserve">Consumption Rate </w:t>
                                  </w:r>
                                </w:p>
                                <w:p w14:paraId="056DBC83" w14:textId="77777777" w:rsidR="00540C23" w:rsidRPr="00BF3504" w:rsidRDefault="00540C23" w:rsidP="00BF3504">
                                  <w:pPr>
                                    <w:pStyle w:val="TableParagraph"/>
                                    <w:spacing w:before="40" w:line="201" w:lineRule="auto"/>
                                    <w:ind w:left="476" w:hanging="275"/>
                                    <w:jc w:val="center"/>
                                    <w:rPr>
                                      <w:b/>
                                      <w:i/>
                                      <w:color w:val="030303"/>
                                      <w:w w:val="95"/>
                                      <w:sz w:val="18"/>
                                      <w:szCs w:val="18"/>
                                    </w:rPr>
                                  </w:pPr>
                                  <w:r w:rsidRPr="00BF3504">
                                    <w:rPr>
                                      <w:b/>
                                      <w:i/>
                                      <w:color w:val="030303"/>
                                      <w:w w:val="95"/>
                                      <w:sz w:val="18"/>
                                      <w:szCs w:val="18"/>
                                    </w:rPr>
                                    <w:t>(CR)</w:t>
                                  </w:r>
                                </w:p>
                                <w:p w14:paraId="5DE5AE54" w14:textId="77777777" w:rsidR="00540C23" w:rsidRPr="00BF3504" w:rsidRDefault="00540C23" w:rsidP="00EE7AFF">
                                  <w:pPr>
                                    <w:pStyle w:val="TableParagraph"/>
                                    <w:spacing w:before="40" w:line="201" w:lineRule="auto"/>
                                    <w:ind w:left="476" w:hanging="275"/>
                                    <w:jc w:val="center"/>
                                    <w:rPr>
                                      <w:b/>
                                      <w:i/>
                                      <w:sz w:val="18"/>
                                      <w:szCs w:val="18"/>
                                    </w:rPr>
                                  </w:pPr>
                                </w:p>
                              </w:tc>
                            </w:tr>
                            <w:tr w:rsidR="00540C23" w14:paraId="3B91C6F7" w14:textId="77777777" w:rsidTr="00BF3504">
                              <w:trPr>
                                <w:trHeight w:val="607"/>
                              </w:trPr>
                              <w:tc>
                                <w:tcPr>
                                  <w:tcW w:w="5670" w:type="dxa"/>
                                  <w:tcBorders>
                                    <w:top w:val="single" w:sz="6" w:space="0" w:color="000000"/>
                                    <w:left w:val="single" w:sz="6" w:space="0" w:color="000000"/>
                                    <w:right w:val="single" w:sz="6" w:space="0" w:color="000000"/>
                                  </w:tcBorders>
                                </w:tcPr>
                                <w:p w14:paraId="5667C6DE" w14:textId="77777777" w:rsidR="00540C23" w:rsidRPr="00BF3504" w:rsidRDefault="00540C23" w:rsidP="00BB22C5">
                                  <w:pPr>
                                    <w:pStyle w:val="TableParagraph"/>
                                    <w:spacing w:before="82"/>
                                    <w:ind w:right="1079"/>
                                    <w:rPr>
                                      <w:i/>
                                      <w:color w:val="030303"/>
                                      <w:w w:val="105"/>
                                      <w:sz w:val="18"/>
                                      <w:szCs w:val="18"/>
                                    </w:rPr>
                                  </w:pPr>
                                  <w:r w:rsidRPr="00BF3504">
                                    <w:rPr>
                                      <w:i/>
                                      <w:color w:val="030303"/>
                                      <w:w w:val="105"/>
                                      <w:sz w:val="18"/>
                                      <w:szCs w:val="18"/>
                                    </w:rPr>
                                    <w:t xml:space="preserve">Grading </w:t>
                                  </w:r>
                                </w:p>
                                <w:p w14:paraId="66451CD2" w14:textId="77777777" w:rsidR="00540C23" w:rsidRPr="00BF3504" w:rsidRDefault="00540C23" w:rsidP="00BB22C5">
                                  <w:pPr>
                                    <w:pStyle w:val="TableParagraph"/>
                                    <w:spacing w:before="82"/>
                                    <w:ind w:right="1079"/>
                                    <w:rPr>
                                      <w:i/>
                                      <w:color w:val="030303"/>
                                      <w:w w:val="105"/>
                                      <w:sz w:val="18"/>
                                      <w:szCs w:val="18"/>
                                    </w:rPr>
                                  </w:pPr>
                                  <w:r w:rsidRPr="00BF3504">
                                    <w:rPr>
                                      <w:i/>
                                      <w:color w:val="030303"/>
                                      <w:w w:val="105"/>
                                      <w:sz w:val="18"/>
                                      <w:szCs w:val="18"/>
                                    </w:rPr>
                                    <w:t>(common excavation, borrow excavation, and common or borrow excavation loaded to trucks);</w:t>
                                  </w:r>
                                </w:p>
                                <w:p w14:paraId="046F8CE5" w14:textId="77777777" w:rsidR="00540C23" w:rsidRPr="00BF3504" w:rsidRDefault="00540C23" w:rsidP="00BB22C5">
                                  <w:pPr>
                                    <w:pStyle w:val="TableParagraph"/>
                                    <w:spacing w:before="82"/>
                                    <w:ind w:right="1079"/>
                                    <w:rPr>
                                      <w:i/>
                                      <w:color w:val="030303"/>
                                      <w:w w:val="105"/>
                                      <w:sz w:val="18"/>
                                      <w:szCs w:val="18"/>
                                    </w:rPr>
                                  </w:pPr>
                                  <w:r>
                                    <w:rPr>
                                      <w:i/>
                                      <w:color w:val="030303"/>
                                      <w:w w:val="105"/>
                                      <w:sz w:val="18"/>
                                      <w:szCs w:val="18"/>
                                    </w:rPr>
                                    <w:t>I</w:t>
                                  </w:r>
                                  <w:r w:rsidRPr="00BF3504">
                                    <w:rPr>
                                      <w:i/>
                                      <w:color w:val="030303"/>
                                      <w:w w:val="105"/>
                                      <w:sz w:val="18"/>
                                      <w:szCs w:val="18"/>
                                    </w:rPr>
                                    <w:t>ncludes haul</w:t>
                                  </w:r>
                                </w:p>
                                <w:p w14:paraId="467CD02F" w14:textId="77777777" w:rsidR="00540C23" w:rsidRPr="00BF3504" w:rsidRDefault="00540C23" w:rsidP="00BB22C5">
                                  <w:pPr>
                                    <w:pStyle w:val="TableParagraph"/>
                                    <w:spacing w:before="82"/>
                                    <w:ind w:right="1079"/>
                                    <w:rPr>
                                      <w:i/>
                                      <w:color w:val="030303"/>
                                      <w:w w:val="105"/>
                                      <w:sz w:val="18"/>
                                      <w:szCs w:val="18"/>
                                    </w:rPr>
                                  </w:pPr>
                                </w:p>
                              </w:tc>
                              <w:tc>
                                <w:tcPr>
                                  <w:tcW w:w="2250" w:type="dxa"/>
                                  <w:tcBorders>
                                    <w:top w:val="single" w:sz="6" w:space="0" w:color="000000"/>
                                    <w:left w:val="single" w:sz="6" w:space="0" w:color="000000"/>
                                    <w:right w:val="single" w:sz="6" w:space="0" w:color="000000"/>
                                  </w:tcBorders>
                                </w:tcPr>
                                <w:p w14:paraId="3D4B6E3F" w14:textId="77777777" w:rsidR="00540C23" w:rsidRPr="00BF3504" w:rsidRDefault="00540C23" w:rsidP="00490958">
                                  <w:pPr>
                                    <w:pStyle w:val="TableParagraph"/>
                                    <w:spacing w:before="2"/>
                                    <w:ind w:left="0"/>
                                    <w:jc w:val="center"/>
                                    <w:rPr>
                                      <w:i/>
                                      <w:sz w:val="18"/>
                                      <w:szCs w:val="18"/>
                                    </w:rPr>
                                  </w:pPr>
                                </w:p>
                                <w:p w14:paraId="11D13231" w14:textId="77777777" w:rsidR="00540C23" w:rsidRPr="00BF3504" w:rsidRDefault="00540C23" w:rsidP="00490958">
                                  <w:pPr>
                                    <w:pStyle w:val="TableParagraph"/>
                                    <w:spacing w:before="2"/>
                                    <w:ind w:left="0"/>
                                    <w:jc w:val="center"/>
                                    <w:rPr>
                                      <w:i/>
                                      <w:sz w:val="18"/>
                                      <w:szCs w:val="18"/>
                                    </w:rPr>
                                  </w:pPr>
                                </w:p>
                                <w:p w14:paraId="217F4A55" w14:textId="77777777" w:rsidR="00540C23" w:rsidRPr="00BF3504" w:rsidRDefault="00540C23" w:rsidP="00490958">
                                  <w:pPr>
                                    <w:pStyle w:val="TableParagraph"/>
                                    <w:spacing w:before="2"/>
                                    <w:ind w:left="0"/>
                                    <w:jc w:val="center"/>
                                    <w:rPr>
                                      <w:i/>
                                      <w:sz w:val="18"/>
                                      <w:szCs w:val="18"/>
                                    </w:rPr>
                                  </w:pPr>
                                </w:p>
                                <w:p w14:paraId="2B537220" w14:textId="77777777" w:rsidR="00540C23" w:rsidRPr="00BF3504" w:rsidRDefault="00540C23" w:rsidP="00490958">
                                  <w:pPr>
                                    <w:pStyle w:val="TableParagraph"/>
                                    <w:spacing w:before="2"/>
                                    <w:ind w:left="0"/>
                                    <w:jc w:val="center"/>
                                    <w:rPr>
                                      <w:i/>
                                      <w:sz w:val="18"/>
                                      <w:szCs w:val="18"/>
                                    </w:rPr>
                                  </w:pPr>
                                  <w:r w:rsidRPr="00BF3504">
                                    <w:rPr>
                                      <w:i/>
                                      <w:sz w:val="18"/>
                                      <w:szCs w:val="18"/>
                                    </w:rPr>
                                    <w:t xml:space="preserve">1.6 </w:t>
                                  </w:r>
                                  <w:proofErr w:type="spellStart"/>
                                  <w:r w:rsidRPr="00BF3504">
                                    <w:rPr>
                                      <w:i/>
                                      <w:sz w:val="18"/>
                                      <w:szCs w:val="18"/>
                                    </w:rPr>
                                    <w:t>litres</w:t>
                                  </w:r>
                                  <w:proofErr w:type="spellEnd"/>
                                  <w:r w:rsidRPr="00BF3504">
                                    <w:rPr>
                                      <w:i/>
                                      <w:sz w:val="18"/>
                                      <w:szCs w:val="18"/>
                                    </w:rPr>
                                    <w:t xml:space="preserve"> / m</w:t>
                                  </w:r>
                                  <w:r w:rsidRPr="00BF3504">
                                    <w:rPr>
                                      <w:i/>
                                      <w:sz w:val="18"/>
                                      <w:szCs w:val="18"/>
                                      <w:vertAlign w:val="superscript"/>
                                    </w:rPr>
                                    <w:t>3</w:t>
                                  </w:r>
                                </w:p>
                                <w:p w14:paraId="3B4E07E6" w14:textId="77777777" w:rsidR="00540C23" w:rsidRPr="00BF3504" w:rsidRDefault="00540C23" w:rsidP="00490958">
                                  <w:pPr>
                                    <w:pStyle w:val="TableParagraph"/>
                                    <w:spacing w:before="2"/>
                                    <w:ind w:left="0"/>
                                    <w:jc w:val="center"/>
                                    <w:rPr>
                                      <w:i/>
                                      <w:sz w:val="18"/>
                                      <w:szCs w:val="18"/>
                                    </w:rPr>
                                  </w:pPr>
                                </w:p>
                              </w:tc>
                            </w:tr>
                            <w:tr w:rsidR="00540C23" w14:paraId="04977F1C" w14:textId="77777777" w:rsidTr="00BF3504">
                              <w:trPr>
                                <w:trHeight w:val="607"/>
                              </w:trPr>
                              <w:tc>
                                <w:tcPr>
                                  <w:tcW w:w="5670" w:type="dxa"/>
                                  <w:tcBorders>
                                    <w:top w:val="single" w:sz="6" w:space="0" w:color="000000"/>
                                    <w:left w:val="single" w:sz="6" w:space="0" w:color="000000"/>
                                    <w:right w:val="single" w:sz="6" w:space="0" w:color="000000"/>
                                  </w:tcBorders>
                                </w:tcPr>
                                <w:p w14:paraId="628AC559" w14:textId="77777777" w:rsidR="00540C23" w:rsidRPr="00BF3504" w:rsidRDefault="00540C23" w:rsidP="00BB22C5">
                                  <w:pPr>
                                    <w:pStyle w:val="TableParagraph"/>
                                    <w:spacing w:before="82"/>
                                    <w:ind w:right="1079"/>
                                    <w:rPr>
                                      <w:i/>
                                      <w:color w:val="030303"/>
                                      <w:w w:val="105"/>
                                      <w:sz w:val="18"/>
                                      <w:szCs w:val="18"/>
                                    </w:rPr>
                                  </w:pPr>
                                  <w:r w:rsidRPr="00BF3504">
                                    <w:rPr>
                                      <w:i/>
                                      <w:color w:val="030303"/>
                                      <w:w w:val="105"/>
                                      <w:sz w:val="18"/>
                                      <w:szCs w:val="18"/>
                                    </w:rPr>
                                    <w:t xml:space="preserve">Crushing and Stockpiling </w:t>
                                  </w:r>
                                </w:p>
                                <w:p w14:paraId="00C1DC73" w14:textId="77777777" w:rsidR="00540C23" w:rsidRPr="00BF3504" w:rsidRDefault="00540C23" w:rsidP="00437B1F">
                                  <w:pPr>
                                    <w:pStyle w:val="TableParagraph"/>
                                    <w:ind w:left="115" w:right="1080"/>
                                    <w:rPr>
                                      <w:i/>
                                      <w:color w:val="030303"/>
                                      <w:w w:val="105"/>
                                      <w:sz w:val="18"/>
                                      <w:szCs w:val="18"/>
                                    </w:rPr>
                                  </w:pPr>
                                </w:p>
                                <w:p w14:paraId="2832D795" w14:textId="77777777" w:rsidR="00540C23" w:rsidRPr="00BF3504" w:rsidRDefault="00540C23" w:rsidP="009A5505">
                                  <w:pPr>
                                    <w:pStyle w:val="TableParagraph"/>
                                    <w:ind w:right="1079"/>
                                    <w:rPr>
                                      <w:i/>
                                      <w:color w:val="030303"/>
                                      <w:w w:val="105"/>
                                      <w:sz w:val="18"/>
                                      <w:szCs w:val="18"/>
                                    </w:rPr>
                                  </w:pPr>
                                  <w:r w:rsidRPr="00BF3504">
                                    <w:rPr>
                                      <w:i/>
                                      <w:color w:val="030303"/>
                                      <w:w w:val="105"/>
                                      <w:sz w:val="18"/>
                                      <w:szCs w:val="18"/>
                                    </w:rPr>
                                    <w:t xml:space="preserve">Designation 1 </w:t>
                                  </w:r>
                                  <w:r w:rsidRPr="009A5505">
                                    <w:rPr>
                                      <w:i/>
                                      <w:color w:val="030303"/>
                                      <w:w w:val="105"/>
                                      <w:sz w:val="18"/>
                                      <w:szCs w:val="18"/>
                                    </w:rPr>
                                    <w:t>aggregates</w:t>
                                  </w:r>
                                </w:p>
                                <w:p w14:paraId="418544A0" w14:textId="77777777" w:rsidR="00540C23" w:rsidRPr="00BF3504" w:rsidRDefault="00540C23" w:rsidP="00251416">
                                  <w:pPr>
                                    <w:pStyle w:val="TableParagraph"/>
                                    <w:ind w:left="115" w:right="1080"/>
                                    <w:rPr>
                                      <w:i/>
                                      <w:color w:val="030303"/>
                                      <w:w w:val="105"/>
                                      <w:sz w:val="18"/>
                                      <w:szCs w:val="18"/>
                                    </w:rPr>
                                  </w:pPr>
                                </w:p>
                                <w:p w14:paraId="30A676C5" w14:textId="77777777" w:rsidR="00540C23" w:rsidRPr="00BF3504" w:rsidRDefault="00540C23" w:rsidP="009A5505">
                                  <w:pPr>
                                    <w:pStyle w:val="TableParagraph"/>
                                    <w:ind w:right="1079"/>
                                    <w:rPr>
                                      <w:i/>
                                      <w:color w:val="030303"/>
                                      <w:w w:val="105"/>
                                      <w:sz w:val="18"/>
                                      <w:szCs w:val="18"/>
                                    </w:rPr>
                                  </w:pPr>
                                  <w:r w:rsidRPr="00BF3504">
                                    <w:rPr>
                                      <w:i/>
                                      <w:color w:val="030303"/>
                                      <w:w w:val="105"/>
                                      <w:sz w:val="18"/>
                                      <w:szCs w:val="18"/>
                                    </w:rPr>
                                    <w:t>Designation 2</w:t>
                                  </w:r>
                                  <w:r>
                                    <w:rPr>
                                      <w:i/>
                                      <w:color w:val="030303"/>
                                      <w:w w:val="105"/>
                                      <w:sz w:val="18"/>
                                      <w:szCs w:val="18"/>
                                    </w:rPr>
                                    <w:t xml:space="preserve"> </w:t>
                                  </w:r>
                                  <w:r w:rsidRPr="00BF3504">
                                    <w:rPr>
                                      <w:i/>
                                      <w:color w:val="030303"/>
                                      <w:w w:val="105"/>
                                      <w:sz w:val="18"/>
                                      <w:szCs w:val="18"/>
                                    </w:rPr>
                                    <w:t>aggregates</w:t>
                                  </w:r>
                                </w:p>
                                <w:p w14:paraId="7D272E0B" w14:textId="77777777" w:rsidR="00540C23" w:rsidRPr="00BF3504" w:rsidRDefault="00540C23" w:rsidP="00BB22C5">
                                  <w:pPr>
                                    <w:pStyle w:val="TableParagraph"/>
                                    <w:spacing w:before="82"/>
                                    <w:ind w:right="1079"/>
                                    <w:rPr>
                                      <w:i/>
                                      <w:color w:val="030303"/>
                                      <w:w w:val="105"/>
                                      <w:sz w:val="18"/>
                                      <w:szCs w:val="18"/>
                                    </w:rPr>
                                  </w:pPr>
                                </w:p>
                              </w:tc>
                              <w:tc>
                                <w:tcPr>
                                  <w:tcW w:w="2250" w:type="dxa"/>
                                  <w:tcBorders>
                                    <w:top w:val="single" w:sz="6" w:space="0" w:color="000000"/>
                                    <w:left w:val="single" w:sz="6" w:space="0" w:color="000000"/>
                                    <w:right w:val="single" w:sz="6" w:space="0" w:color="000000"/>
                                  </w:tcBorders>
                                </w:tcPr>
                                <w:p w14:paraId="631E4AF7" w14:textId="77777777" w:rsidR="00540C23" w:rsidRPr="00BF3504" w:rsidRDefault="00540C23" w:rsidP="00490958">
                                  <w:pPr>
                                    <w:pStyle w:val="TableParagraph"/>
                                    <w:spacing w:before="2"/>
                                    <w:ind w:left="0"/>
                                    <w:jc w:val="center"/>
                                    <w:rPr>
                                      <w:i/>
                                      <w:sz w:val="18"/>
                                      <w:szCs w:val="18"/>
                                    </w:rPr>
                                  </w:pPr>
                                </w:p>
                                <w:p w14:paraId="1C2EC006" w14:textId="77777777" w:rsidR="00540C23" w:rsidRDefault="00540C23" w:rsidP="009A5505">
                                  <w:pPr>
                                    <w:pStyle w:val="TableParagraph"/>
                                    <w:ind w:left="0"/>
                                    <w:jc w:val="center"/>
                                    <w:rPr>
                                      <w:i/>
                                      <w:sz w:val="18"/>
                                      <w:szCs w:val="18"/>
                                    </w:rPr>
                                  </w:pPr>
                                </w:p>
                                <w:p w14:paraId="488954EF" w14:textId="77777777" w:rsidR="00540C23" w:rsidRPr="00BF3504" w:rsidRDefault="00540C23" w:rsidP="009A5505">
                                  <w:pPr>
                                    <w:pStyle w:val="TableParagraph"/>
                                    <w:ind w:left="0"/>
                                    <w:jc w:val="center"/>
                                    <w:rPr>
                                      <w:i/>
                                      <w:sz w:val="18"/>
                                      <w:szCs w:val="18"/>
                                    </w:rPr>
                                  </w:pPr>
                                  <w:r w:rsidRPr="00BF3504">
                                    <w:rPr>
                                      <w:i/>
                                      <w:sz w:val="18"/>
                                      <w:szCs w:val="18"/>
                                    </w:rPr>
                                    <w:t xml:space="preserve">0.9 </w:t>
                                  </w:r>
                                  <w:proofErr w:type="spellStart"/>
                                  <w:r w:rsidRPr="00BF3504">
                                    <w:rPr>
                                      <w:i/>
                                      <w:sz w:val="18"/>
                                      <w:szCs w:val="18"/>
                                    </w:rPr>
                                    <w:t>litres</w:t>
                                  </w:r>
                                  <w:proofErr w:type="spellEnd"/>
                                  <w:r w:rsidRPr="00BF3504">
                                    <w:rPr>
                                      <w:i/>
                                      <w:sz w:val="18"/>
                                      <w:szCs w:val="18"/>
                                    </w:rPr>
                                    <w:t xml:space="preserve"> / </w:t>
                                  </w:r>
                                  <w:proofErr w:type="spellStart"/>
                                  <w:r w:rsidRPr="00BF3504">
                                    <w:rPr>
                                      <w:i/>
                                      <w:sz w:val="18"/>
                                      <w:szCs w:val="18"/>
                                    </w:rPr>
                                    <w:t>tonne</w:t>
                                  </w:r>
                                  <w:proofErr w:type="spellEnd"/>
                                </w:p>
                                <w:p w14:paraId="578C3BD9" w14:textId="77777777" w:rsidR="00540C23" w:rsidRPr="00BF3504" w:rsidRDefault="00540C23" w:rsidP="009A5505">
                                  <w:pPr>
                                    <w:pStyle w:val="TableParagraph"/>
                                    <w:ind w:left="0"/>
                                    <w:jc w:val="center"/>
                                    <w:rPr>
                                      <w:i/>
                                      <w:sz w:val="18"/>
                                      <w:szCs w:val="18"/>
                                    </w:rPr>
                                  </w:pPr>
                                </w:p>
                                <w:p w14:paraId="39E0EAAB" w14:textId="77777777" w:rsidR="00540C23" w:rsidRPr="00BF3504" w:rsidRDefault="00540C23" w:rsidP="009A5505">
                                  <w:pPr>
                                    <w:pStyle w:val="TableParagraph"/>
                                    <w:ind w:left="0"/>
                                    <w:jc w:val="center"/>
                                    <w:rPr>
                                      <w:i/>
                                      <w:sz w:val="18"/>
                                      <w:szCs w:val="18"/>
                                    </w:rPr>
                                  </w:pPr>
                                  <w:r w:rsidRPr="00BF3504">
                                    <w:rPr>
                                      <w:i/>
                                      <w:sz w:val="18"/>
                                      <w:szCs w:val="18"/>
                                    </w:rPr>
                                    <w:t xml:space="preserve">0.6 </w:t>
                                  </w:r>
                                  <w:proofErr w:type="spellStart"/>
                                  <w:r w:rsidRPr="00BF3504">
                                    <w:rPr>
                                      <w:i/>
                                      <w:sz w:val="18"/>
                                      <w:szCs w:val="18"/>
                                    </w:rPr>
                                    <w:t>litres</w:t>
                                  </w:r>
                                  <w:proofErr w:type="spellEnd"/>
                                  <w:r w:rsidRPr="00BF3504">
                                    <w:rPr>
                                      <w:i/>
                                      <w:sz w:val="18"/>
                                      <w:szCs w:val="18"/>
                                    </w:rPr>
                                    <w:t xml:space="preserve"> / </w:t>
                                  </w:r>
                                  <w:proofErr w:type="spellStart"/>
                                  <w:r w:rsidRPr="00BF3504">
                                    <w:rPr>
                                      <w:i/>
                                      <w:sz w:val="18"/>
                                      <w:szCs w:val="18"/>
                                    </w:rPr>
                                    <w:t>tonne</w:t>
                                  </w:r>
                                  <w:proofErr w:type="spellEnd"/>
                                </w:p>
                              </w:tc>
                            </w:tr>
                            <w:tr w:rsidR="00540C23" w14:paraId="538B89C1" w14:textId="77777777" w:rsidTr="00BF3504">
                              <w:trPr>
                                <w:trHeight w:val="608"/>
                              </w:trPr>
                              <w:tc>
                                <w:tcPr>
                                  <w:tcW w:w="5670" w:type="dxa"/>
                                  <w:tcBorders>
                                    <w:left w:val="single" w:sz="6" w:space="0" w:color="000000"/>
                                    <w:right w:val="single" w:sz="6" w:space="0" w:color="000000"/>
                                  </w:tcBorders>
                                </w:tcPr>
                                <w:p w14:paraId="42F4189C" w14:textId="77777777" w:rsidR="00540C23" w:rsidRPr="00BF3504" w:rsidRDefault="00540C23" w:rsidP="00254C60">
                                  <w:pPr>
                                    <w:pStyle w:val="TableParagraph"/>
                                    <w:spacing w:before="84"/>
                                    <w:ind w:right="669"/>
                                    <w:rPr>
                                      <w:i/>
                                      <w:color w:val="030303"/>
                                      <w:w w:val="105"/>
                                      <w:sz w:val="18"/>
                                      <w:szCs w:val="18"/>
                                    </w:rPr>
                                  </w:pPr>
                                  <w:r w:rsidRPr="00BF3504">
                                    <w:rPr>
                                      <w:i/>
                                      <w:color w:val="030303"/>
                                      <w:w w:val="105"/>
                                      <w:sz w:val="18"/>
                                      <w:szCs w:val="18"/>
                                    </w:rPr>
                                    <w:t xml:space="preserve">Asphalt Concrete Pavement - </w:t>
                                  </w:r>
                                  <w:r>
                                    <w:rPr>
                                      <w:i/>
                                      <w:color w:val="030303"/>
                                      <w:w w:val="105"/>
                                      <w:sz w:val="18"/>
                                      <w:szCs w:val="18"/>
                                    </w:rPr>
                                    <w:t>A</w:t>
                                  </w:r>
                                  <w:r w:rsidRPr="00BF3504">
                                    <w:rPr>
                                      <w:i/>
                                      <w:color w:val="030303"/>
                                      <w:w w:val="105"/>
                                      <w:sz w:val="18"/>
                                      <w:szCs w:val="18"/>
                                    </w:rPr>
                                    <w:t>ll mix types</w:t>
                                  </w:r>
                                </w:p>
                                <w:p w14:paraId="2960DE6F" w14:textId="77777777" w:rsidR="00540C23" w:rsidRDefault="00540C23" w:rsidP="00BB22C5">
                                  <w:pPr>
                                    <w:pStyle w:val="TableParagraph"/>
                                    <w:spacing w:before="84"/>
                                    <w:ind w:right="669"/>
                                    <w:rPr>
                                      <w:i/>
                                      <w:color w:val="030303"/>
                                      <w:w w:val="105"/>
                                      <w:sz w:val="18"/>
                                      <w:szCs w:val="18"/>
                                    </w:rPr>
                                  </w:pPr>
                                  <w:r>
                                    <w:rPr>
                                      <w:i/>
                                      <w:color w:val="030303"/>
                                      <w:w w:val="105"/>
                                      <w:sz w:val="18"/>
                                      <w:szCs w:val="18"/>
                                    </w:rPr>
                                    <w:t>E</w:t>
                                  </w:r>
                                  <w:r w:rsidRPr="00BF3504">
                                    <w:rPr>
                                      <w:i/>
                                      <w:color w:val="030303"/>
                                      <w:w w:val="105"/>
                                      <w:sz w:val="18"/>
                                      <w:szCs w:val="18"/>
                                    </w:rPr>
                                    <w:t>xclud</w:t>
                                  </w:r>
                                  <w:r>
                                    <w:rPr>
                                      <w:i/>
                                      <w:color w:val="030303"/>
                                      <w:w w:val="105"/>
                                      <w:sz w:val="18"/>
                                      <w:szCs w:val="18"/>
                                    </w:rPr>
                                    <w:t>es</w:t>
                                  </w:r>
                                  <w:r w:rsidRPr="00BF3504">
                                    <w:rPr>
                                      <w:i/>
                                      <w:color w:val="030303"/>
                                      <w:w w:val="105"/>
                                      <w:sz w:val="18"/>
                                      <w:szCs w:val="18"/>
                                    </w:rPr>
                                    <w:t xml:space="preserve"> crushing and haul</w:t>
                                  </w:r>
                                </w:p>
                                <w:p w14:paraId="0441FFED" w14:textId="77777777" w:rsidR="00540C23" w:rsidRPr="00BF3504" w:rsidRDefault="00540C23" w:rsidP="00BB22C5">
                                  <w:pPr>
                                    <w:pStyle w:val="TableParagraph"/>
                                    <w:spacing w:before="84"/>
                                    <w:ind w:right="669"/>
                                    <w:rPr>
                                      <w:i/>
                                      <w:color w:val="030303"/>
                                      <w:w w:val="105"/>
                                      <w:sz w:val="18"/>
                                      <w:szCs w:val="18"/>
                                    </w:rPr>
                                  </w:pPr>
                                </w:p>
                              </w:tc>
                              <w:tc>
                                <w:tcPr>
                                  <w:tcW w:w="2250" w:type="dxa"/>
                                  <w:tcBorders>
                                    <w:left w:val="single" w:sz="6" w:space="0" w:color="000000"/>
                                    <w:right w:val="single" w:sz="6" w:space="0" w:color="000000"/>
                                  </w:tcBorders>
                                </w:tcPr>
                                <w:p w14:paraId="7303D207" w14:textId="77777777" w:rsidR="00540C23" w:rsidRPr="00BF3504" w:rsidRDefault="00540C23" w:rsidP="00490958">
                                  <w:pPr>
                                    <w:pStyle w:val="TableParagraph"/>
                                    <w:spacing w:before="4"/>
                                    <w:ind w:left="0"/>
                                    <w:jc w:val="center"/>
                                    <w:rPr>
                                      <w:i/>
                                      <w:sz w:val="18"/>
                                      <w:szCs w:val="18"/>
                                    </w:rPr>
                                  </w:pPr>
                                </w:p>
                                <w:p w14:paraId="749D59D0" w14:textId="77777777" w:rsidR="00540C23" w:rsidRPr="00BF3504" w:rsidRDefault="00540C23" w:rsidP="0055276F">
                                  <w:pPr>
                                    <w:pStyle w:val="TableParagraph"/>
                                    <w:spacing w:before="4"/>
                                    <w:ind w:left="0"/>
                                    <w:jc w:val="center"/>
                                    <w:rPr>
                                      <w:i/>
                                      <w:sz w:val="18"/>
                                      <w:szCs w:val="18"/>
                                    </w:rPr>
                                  </w:pPr>
                                  <w:r w:rsidRPr="00BF3504">
                                    <w:rPr>
                                      <w:i/>
                                      <w:sz w:val="18"/>
                                      <w:szCs w:val="18"/>
                                    </w:rPr>
                                    <w:t xml:space="preserve">2.4 </w:t>
                                  </w:r>
                                  <w:proofErr w:type="spellStart"/>
                                  <w:r w:rsidRPr="00BF3504">
                                    <w:rPr>
                                      <w:i/>
                                      <w:sz w:val="18"/>
                                      <w:szCs w:val="18"/>
                                    </w:rPr>
                                    <w:t>litres</w:t>
                                  </w:r>
                                  <w:proofErr w:type="spellEnd"/>
                                  <w:r w:rsidRPr="00BF3504">
                                    <w:rPr>
                                      <w:i/>
                                      <w:sz w:val="18"/>
                                      <w:szCs w:val="18"/>
                                    </w:rPr>
                                    <w:t xml:space="preserve"> / </w:t>
                                  </w:r>
                                  <w:proofErr w:type="spellStart"/>
                                  <w:r w:rsidRPr="00BF3504">
                                    <w:rPr>
                                      <w:i/>
                                      <w:sz w:val="18"/>
                                      <w:szCs w:val="18"/>
                                    </w:rPr>
                                    <w:t>tonne</w:t>
                                  </w:r>
                                  <w:proofErr w:type="spellEnd"/>
                                </w:p>
                              </w:tc>
                            </w:tr>
                            <w:tr w:rsidR="00540C23" w14:paraId="3D0630E7" w14:textId="77777777" w:rsidTr="00BF3504">
                              <w:trPr>
                                <w:trHeight w:val="376"/>
                              </w:trPr>
                              <w:tc>
                                <w:tcPr>
                                  <w:tcW w:w="5670" w:type="dxa"/>
                                  <w:tcBorders>
                                    <w:left w:val="single" w:sz="6" w:space="0" w:color="000000"/>
                                    <w:right w:val="single" w:sz="6" w:space="0" w:color="000000"/>
                                  </w:tcBorders>
                                </w:tcPr>
                                <w:p w14:paraId="2B30A16F" w14:textId="77777777" w:rsidR="00540C23" w:rsidRPr="00BF3504" w:rsidRDefault="00540C23" w:rsidP="00026A0D">
                                  <w:pPr>
                                    <w:pStyle w:val="TableParagraph"/>
                                    <w:spacing w:before="80"/>
                                    <w:ind w:left="107"/>
                                    <w:rPr>
                                      <w:i/>
                                      <w:color w:val="030303"/>
                                      <w:w w:val="105"/>
                                      <w:sz w:val="18"/>
                                      <w:szCs w:val="18"/>
                                    </w:rPr>
                                  </w:pPr>
                                  <w:r w:rsidRPr="00BF3504">
                                    <w:rPr>
                                      <w:i/>
                                      <w:color w:val="030303"/>
                                      <w:w w:val="105"/>
                                      <w:sz w:val="18"/>
                                      <w:szCs w:val="18"/>
                                    </w:rPr>
                                    <w:t>Granular Base Course - Designation 2</w:t>
                                  </w:r>
                                </w:p>
                                <w:p w14:paraId="03ADDD85" w14:textId="77777777" w:rsidR="00540C23" w:rsidRDefault="00540C23" w:rsidP="00BB22C5">
                                  <w:pPr>
                                    <w:pStyle w:val="TableParagraph"/>
                                    <w:spacing w:before="80"/>
                                    <w:ind w:left="107"/>
                                    <w:rPr>
                                      <w:i/>
                                      <w:color w:val="030303"/>
                                      <w:w w:val="105"/>
                                      <w:sz w:val="18"/>
                                      <w:szCs w:val="18"/>
                                    </w:rPr>
                                  </w:pPr>
                                  <w:r>
                                    <w:rPr>
                                      <w:i/>
                                      <w:color w:val="030303"/>
                                      <w:w w:val="105"/>
                                      <w:sz w:val="18"/>
                                      <w:szCs w:val="18"/>
                                    </w:rPr>
                                    <w:t>E</w:t>
                                  </w:r>
                                  <w:r w:rsidRPr="00BF3504">
                                    <w:rPr>
                                      <w:i/>
                                      <w:color w:val="030303"/>
                                      <w:w w:val="105"/>
                                      <w:sz w:val="18"/>
                                      <w:szCs w:val="18"/>
                                    </w:rPr>
                                    <w:t>xclud</w:t>
                                  </w:r>
                                  <w:r>
                                    <w:rPr>
                                      <w:i/>
                                      <w:color w:val="030303"/>
                                      <w:w w:val="105"/>
                                      <w:sz w:val="18"/>
                                      <w:szCs w:val="18"/>
                                    </w:rPr>
                                    <w:t>es</w:t>
                                  </w:r>
                                  <w:r w:rsidRPr="00BF3504">
                                    <w:rPr>
                                      <w:i/>
                                      <w:color w:val="030303"/>
                                      <w:w w:val="105"/>
                                      <w:sz w:val="18"/>
                                      <w:szCs w:val="18"/>
                                    </w:rPr>
                                    <w:t xml:space="preserve"> crushing</w:t>
                                  </w:r>
                                  <w:r>
                                    <w:rPr>
                                      <w:i/>
                                      <w:color w:val="030303"/>
                                      <w:w w:val="105"/>
                                      <w:sz w:val="18"/>
                                      <w:szCs w:val="18"/>
                                    </w:rPr>
                                    <w:t xml:space="preserve"> and stockpiling,</w:t>
                                  </w:r>
                                  <w:r w:rsidRPr="00BF3504">
                                    <w:rPr>
                                      <w:i/>
                                      <w:color w:val="030303"/>
                                      <w:w w:val="105"/>
                                      <w:sz w:val="18"/>
                                      <w:szCs w:val="18"/>
                                    </w:rPr>
                                    <w:t xml:space="preserve"> and haul</w:t>
                                  </w:r>
                                </w:p>
                                <w:p w14:paraId="4017E1A7" w14:textId="77777777" w:rsidR="00540C23" w:rsidRPr="00BF3504" w:rsidRDefault="00540C23" w:rsidP="00BB22C5">
                                  <w:pPr>
                                    <w:pStyle w:val="TableParagraph"/>
                                    <w:spacing w:before="80"/>
                                    <w:ind w:left="107"/>
                                    <w:rPr>
                                      <w:i/>
                                      <w:color w:val="030303"/>
                                      <w:w w:val="105"/>
                                      <w:sz w:val="18"/>
                                      <w:szCs w:val="18"/>
                                    </w:rPr>
                                  </w:pPr>
                                </w:p>
                              </w:tc>
                              <w:tc>
                                <w:tcPr>
                                  <w:tcW w:w="2250" w:type="dxa"/>
                                  <w:tcBorders>
                                    <w:left w:val="single" w:sz="6" w:space="0" w:color="000000"/>
                                    <w:right w:val="single" w:sz="6" w:space="0" w:color="000000"/>
                                  </w:tcBorders>
                                </w:tcPr>
                                <w:p w14:paraId="6F388F31" w14:textId="77777777" w:rsidR="00540C23" w:rsidRPr="00BF3504" w:rsidRDefault="00540C23" w:rsidP="00BB22C5">
                                  <w:pPr>
                                    <w:pStyle w:val="TableParagraph"/>
                                    <w:spacing w:before="85"/>
                                    <w:ind w:left="0"/>
                                    <w:jc w:val="center"/>
                                    <w:rPr>
                                      <w:i/>
                                      <w:color w:val="030303"/>
                                      <w:w w:val="105"/>
                                      <w:sz w:val="18"/>
                                      <w:szCs w:val="18"/>
                                    </w:rPr>
                                  </w:pPr>
                                </w:p>
                                <w:p w14:paraId="67DA4E99" w14:textId="77777777" w:rsidR="00540C23" w:rsidRPr="00BF3504" w:rsidRDefault="00540C23" w:rsidP="00BB22C5">
                                  <w:pPr>
                                    <w:pStyle w:val="TableParagraph"/>
                                    <w:spacing w:before="85"/>
                                    <w:ind w:left="0"/>
                                    <w:jc w:val="center"/>
                                    <w:rPr>
                                      <w:i/>
                                      <w:color w:val="030303"/>
                                      <w:w w:val="105"/>
                                      <w:sz w:val="18"/>
                                      <w:szCs w:val="18"/>
                                    </w:rPr>
                                  </w:pPr>
                                  <w:r w:rsidRPr="00BF3504">
                                    <w:rPr>
                                      <w:i/>
                                      <w:color w:val="030303"/>
                                      <w:w w:val="105"/>
                                      <w:sz w:val="18"/>
                                      <w:szCs w:val="18"/>
                                    </w:rPr>
                                    <w:t xml:space="preserve">1.9 </w:t>
                                  </w:r>
                                  <w:proofErr w:type="spellStart"/>
                                  <w:r w:rsidRPr="00BF3504">
                                    <w:rPr>
                                      <w:i/>
                                      <w:color w:val="030303"/>
                                      <w:w w:val="105"/>
                                      <w:sz w:val="18"/>
                                      <w:szCs w:val="18"/>
                                    </w:rPr>
                                    <w:t>litres</w:t>
                                  </w:r>
                                  <w:proofErr w:type="spellEnd"/>
                                  <w:r w:rsidRPr="00BF3504">
                                    <w:rPr>
                                      <w:i/>
                                      <w:color w:val="030303"/>
                                      <w:w w:val="105"/>
                                      <w:sz w:val="18"/>
                                      <w:szCs w:val="18"/>
                                    </w:rPr>
                                    <w:t xml:space="preserve"> / </w:t>
                                  </w:r>
                                  <w:proofErr w:type="spellStart"/>
                                  <w:r w:rsidRPr="00BF3504">
                                    <w:rPr>
                                      <w:i/>
                                      <w:color w:val="030303"/>
                                      <w:w w:val="105"/>
                                      <w:sz w:val="18"/>
                                      <w:szCs w:val="18"/>
                                    </w:rPr>
                                    <w:t>tonne</w:t>
                                  </w:r>
                                  <w:proofErr w:type="spellEnd"/>
                                </w:p>
                              </w:tc>
                            </w:tr>
                            <w:tr w:rsidR="00540C23" w14:paraId="77CDA36D" w14:textId="77777777" w:rsidTr="00BF3504">
                              <w:trPr>
                                <w:trHeight w:val="376"/>
                              </w:trPr>
                              <w:tc>
                                <w:tcPr>
                                  <w:tcW w:w="5670" w:type="dxa"/>
                                  <w:tcBorders>
                                    <w:left w:val="single" w:sz="6" w:space="0" w:color="000000"/>
                                    <w:right w:val="single" w:sz="6" w:space="0" w:color="000000"/>
                                  </w:tcBorders>
                                </w:tcPr>
                                <w:p w14:paraId="318EE848" w14:textId="77777777" w:rsidR="00540C23" w:rsidRPr="00BF3504" w:rsidRDefault="00540C23" w:rsidP="00BB22C5">
                                  <w:pPr>
                                    <w:pStyle w:val="TableParagraph"/>
                                    <w:spacing w:before="80"/>
                                    <w:ind w:left="107"/>
                                    <w:rPr>
                                      <w:i/>
                                      <w:color w:val="030303"/>
                                      <w:w w:val="105"/>
                                      <w:sz w:val="18"/>
                                      <w:szCs w:val="18"/>
                                    </w:rPr>
                                  </w:pPr>
                                  <w:r w:rsidRPr="00BF3504">
                                    <w:rPr>
                                      <w:i/>
                                      <w:color w:val="030303"/>
                                      <w:w w:val="105"/>
                                      <w:sz w:val="18"/>
                                      <w:szCs w:val="18"/>
                                    </w:rPr>
                                    <w:t>Haul</w:t>
                                  </w:r>
                                </w:p>
                              </w:tc>
                              <w:tc>
                                <w:tcPr>
                                  <w:tcW w:w="2250" w:type="dxa"/>
                                  <w:tcBorders>
                                    <w:left w:val="single" w:sz="6" w:space="0" w:color="000000"/>
                                    <w:right w:val="single" w:sz="6" w:space="0" w:color="000000"/>
                                  </w:tcBorders>
                                </w:tcPr>
                                <w:p w14:paraId="5271EE3E" w14:textId="77777777" w:rsidR="00540C23" w:rsidRPr="00BF3504" w:rsidRDefault="00540C23" w:rsidP="00580779">
                                  <w:pPr>
                                    <w:pStyle w:val="TableParagraph"/>
                                    <w:spacing w:before="85"/>
                                    <w:ind w:left="0"/>
                                    <w:jc w:val="center"/>
                                    <w:rPr>
                                      <w:i/>
                                      <w:color w:val="030303"/>
                                      <w:w w:val="105"/>
                                      <w:sz w:val="18"/>
                                      <w:szCs w:val="18"/>
                                    </w:rPr>
                                  </w:pPr>
                                  <w:r w:rsidRPr="00BF3504">
                                    <w:rPr>
                                      <w:i/>
                                      <w:color w:val="030303"/>
                                      <w:w w:val="105"/>
                                      <w:sz w:val="18"/>
                                      <w:szCs w:val="18"/>
                                    </w:rPr>
                                    <w:t xml:space="preserve">0.035 </w:t>
                                  </w:r>
                                  <w:proofErr w:type="spellStart"/>
                                  <w:r w:rsidRPr="00BF3504">
                                    <w:rPr>
                                      <w:i/>
                                      <w:color w:val="030303"/>
                                      <w:w w:val="105"/>
                                      <w:sz w:val="18"/>
                                      <w:szCs w:val="18"/>
                                    </w:rPr>
                                    <w:t>litres</w:t>
                                  </w:r>
                                  <w:proofErr w:type="spellEnd"/>
                                  <w:r w:rsidRPr="00BF3504">
                                    <w:rPr>
                                      <w:i/>
                                      <w:color w:val="030303"/>
                                      <w:w w:val="105"/>
                                      <w:sz w:val="18"/>
                                      <w:szCs w:val="18"/>
                                    </w:rPr>
                                    <w:t xml:space="preserve"> / </w:t>
                                  </w:r>
                                  <w:proofErr w:type="spellStart"/>
                                  <w:r w:rsidRPr="00BF3504">
                                    <w:rPr>
                                      <w:i/>
                                      <w:color w:val="030303"/>
                                      <w:w w:val="105"/>
                                      <w:sz w:val="18"/>
                                      <w:szCs w:val="18"/>
                                    </w:rPr>
                                    <w:t>tonne</w:t>
                                  </w:r>
                                  <w:proofErr w:type="spellEnd"/>
                                  <w:r>
                                    <w:rPr>
                                      <w:i/>
                                      <w:color w:val="030303"/>
                                      <w:w w:val="105"/>
                                      <w:sz w:val="18"/>
                                      <w:szCs w:val="18"/>
                                    </w:rPr>
                                    <w:t xml:space="preserve"> </w:t>
                                  </w:r>
                                  <w:r w:rsidRPr="00BF3504">
                                    <w:rPr>
                                      <w:i/>
                                      <w:color w:val="030303"/>
                                      <w:w w:val="105"/>
                                      <w:sz w:val="18"/>
                                      <w:szCs w:val="18"/>
                                    </w:rPr>
                                    <w:t>-</w:t>
                                  </w:r>
                                  <w:r>
                                    <w:rPr>
                                      <w:i/>
                                      <w:color w:val="030303"/>
                                      <w:w w:val="105"/>
                                      <w:sz w:val="18"/>
                                      <w:szCs w:val="18"/>
                                    </w:rPr>
                                    <w:t xml:space="preserve"> </w:t>
                                  </w:r>
                                  <w:r w:rsidRPr="00BF3504">
                                    <w:rPr>
                                      <w:i/>
                                      <w:color w:val="030303"/>
                                      <w:w w:val="105"/>
                                      <w:sz w:val="18"/>
                                      <w:szCs w:val="18"/>
                                    </w:rPr>
                                    <w:t>km</w:t>
                                  </w:r>
                                </w:p>
                              </w:tc>
                            </w:tr>
                            <w:tr w:rsidR="00540C23" w:rsidRPr="00930605" w14:paraId="227FF5C7" w14:textId="77777777" w:rsidTr="009A5505">
                              <w:trPr>
                                <w:trHeight w:val="1123"/>
                              </w:trPr>
                              <w:tc>
                                <w:tcPr>
                                  <w:tcW w:w="5670" w:type="dxa"/>
                                  <w:tcBorders>
                                    <w:left w:val="single" w:sz="6" w:space="0" w:color="000000"/>
                                    <w:right w:val="single" w:sz="6" w:space="0" w:color="000000"/>
                                  </w:tcBorders>
                                </w:tcPr>
                                <w:p w14:paraId="270383CF" w14:textId="77777777" w:rsidR="00540C23" w:rsidRDefault="00540C23" w:rsidP="00580779">
                                  <w:pPr>
                                    <w:pStyle w:val="TableParagraph"/>
                                    <w:spacing w:before="80"/>
                                    <w:ind w:left="107"/>
                                    <w:rPr>
                                      <w:i/>
                                      <w:color w:val="030303"/>
                                      <w:w w:val="105"/>
                                      <w:sz w:val="18"/>
                                      <w:szCs w:val="18"/>
                                    </w:rPr>
                                  </w:pPr>
                                </w:p>
                                <w:p w14:paraId="4CE475BD" w14:textId="77777777" w:rsidR="00540C23" w:rsidRDefault="00540C23" w:rsidP="00580779">
                                  <w:pPr>
                                    <w:pStyle w:val="TableParagraph"/>
                                    <w:spacing w:before="80"/>
                                    <w:ind w:left="107"/>
                                    <w:rPr>
                                      <w:i/>
                                      <w:color w:val="030303"/>
                                      <w:w w:val="105"/>
                                      <w:sz w:val="18"/>
                                      <w:szCs w:val="18"/>
                                    </w:rPr>
                                  </w:pPr>
                                  <w:r w:rsidRPr="00BF3504">
                                    <w:rPr>
                                      <w:i/>
                                      <w:color w:val="030303"/>
                                      <w:w w:val="105"/>
                                      <w:sz w:val="18"/>
                                      <w:szCs w:val="18"/>
                                    </w:rPr>
                                    <w:t>Milling</w:t>
                                  </w:r>
                                  <w:r>
                                    <w:rPr>
                                      <w:i/>
                                      <w:color w:val="030303"/>
                                      <w:w w:val="105"/>
                                      <w:sz w:val="18"/>
                                      <w:szCs w:val="18"/>
                                    </w:rPr>
                                    <w:t xml:space="preserve"> (50 mm depth)</w:t>
                                  </w:r>
                                </w:p>
                                <w:p w14:paraId="7385AFD2" w14:textId="77777777" w:rsidR="00540C23" w:rsidRDefault="00540C23" w:rsidP="00580779">
                                  <w:pPr>
                                    <w:pStyle w:val="TableParagraph"/>
                                    <w:spacing w:before="80"/>
                                    <w:ind w:left="107"/>
                                    <w:rPr>
                                      <w:i/>
                                      <w:color w:val="030303"/>
                                      <w:w w:val="105"/>
                                      <w:sz w:val="18"/>
                                      <w:szCs w:val="18"/>
                                    </w:rPr>
                                  </w:pPr>
                                  <w:r w:rsidRPr="00FD1472">
                                    <w:rPr>
                                      <w:i/>
                                      <w:color w:val="030303"/>
                                      <w:w w:val="105"/>
                                      <w:sz w:val="18"/>
                                      <w:szCs w:val="18"/>
                                    </w:rPr>
                                    <w:t xml:space="preserve">(Conversion factor of 0.117 </w:t>
                                  </w:r>
                                  <w:proofErr w:type="spellStart"/>
                                  <w:r w:rsidRPr="00FD1472">
                                    <w:rPr>
                                      <w:i/>
                                      <w:color w:val="030303"/>
                                      <w:w w:val="105"/>
                                      <w:sz w:val="18"/>
                                      <w:szCs w:val="18"/>
                                    </w:rPr>
                                    <w:t>tonne</w:t>
                                  </w:r>
                                  <w:proofErr w:type="spellEnd"/>
                                  <w:r w:rsidRPr="00FD1472">
                                    <w:rPr>
                                      <w:i/>
                                      <w:color w:val="030303"/>
                                      <w:w w:val="105"/>
                                      <w:sz w:val="18"/>
                                      <w:szCs w:val="18"/>
                                    </w:rPr>
                                    <w:t xml:space="preserve"> / m</w:t>
                                  </w:r>
                                  <w:r w:rsidRPr="00FD1472">
                                    <w:rPr>
                                      <w:i/>
                                      <w:color w:val="030303"/>
                                      <w:w w:val="105"/>
                                      <w:sz w:val="18"/>
                                      <w:szCs w:val="18"/>
                                      <w:vertAlign w:val="superscript"/>
                                    </w:rPr>
                                    <w:t>2</w:t>
                                  </w:r>
                                  <w:r w:rsidRPr="00FD1472">
                                    <w:rPr>
                                      <w:i/>
                                      <w:color w:val="030303"/>
                                      <w:w w:val="105"/>
                                      <w:sz w:val="18"/>
                                      <w:szCs w:val="18"/>
                                    </w:rPr>
                                    <w:t xml:space="preserve"> per 50 mm depth)</w:t>
                                  </w:r>
                                </w:p>
                                <w:p w14:paraId="6AB6F529" w14:textId="77777777" w:rsidR="00540C23" w:rsidRDefault="00540C23" w:rsidP="00580779">
                                  <w:pPr>
                                    <w:pStyle w:val="TableParagraph"/>
                                    <w:spacing w:before="80"/>
                                    <w:ind w:left="107"/>
                                    <w:rPr>
                                      <w:i/>
                                      <w:color w:val="030303"/>
                                      <w:w w:val="105"/>
                                      <w:sz w:val="18"/>
                                      <w:szCs w:val="18"/>
                                    </w:rPr>
                                  </w:pPr>
                                  <w:r>
                                    <w:rPr>
                                      <w:i/>
                                      <w:color w:val="030303"/>
                                      <w:w w:val="105"/>
                                      <w:sz w:val="18"/>
                                      <w:szCs w:val="18"/>
                                    </w:rPr>
                                    <w:t>Excludes haul</w:t>
                                  </w:r>
                                </w:p>
                                <w:p w14:paraId="07E81910" w14:textId="77777777" w:rsidR="00540C23" w:rsidRPr="00FD1472" w:rsidRDefault="00540C23" w:rsidP="00580779">
                                  <w:pPr>
                                    <w:pStyle w:val="TableParagraph"/>
                                    <w:spacing w:before="80"/>
                                    <w:ind w:left="107"/>
                                    <w:rPr>
                                      <w:i/>
                                      <w:color w:val="030303"/>
                                      <w:w w:val="105"/>
                                      <w:sz w:val="18"/>
                                      <w:szCs w:val="18"/>
                                      <w:highlight w:val="yellow"/>
                                    </w:rPr>
                                  </w:pPr>
                                </w:p>
                              </w:tc>
                              <w:tc>
                                <w:tcPr>
                                  <w:tcW w:w="2250" w:type="dxa"/>
                                  <w:tcBorders>
                                    <w:left w:val="single" w:sz="6" w:space="0" w:color="000000"/>
                                    <w:right w:val="single" w:sz="6" w:space="0" w:color="000000"/>
                                  </w:tcBorders>
                                </w:tcPr>
                                <w:p w14:paraId="6E163541" w14:textId="77777777" w:rsidR="00540C23" w:rsidRDefault="00540C23" w:rsidP="00580779">
                                  <w:pPr>
                                    <w:pStyle w:val="TableParagraph"/>
                                    <w:spacing w:before="85"/>
                                    <w:ind w:left="0"/>
                                    <w:jc w:val="center"/>
                                    <w:rPr>
                                      <w:i/>
                                      <w:color w:val="030303"/>
                                      <w:w w:val="105"/>
                                      <w:sz w:val="18"/>
                                      <w:szCs w:val="18"/>
                                    </w:rPr>
                                  </w:pPr>
                                </w:p>
                                <w:p w14:paraId="6505F287" w14:textId="77777777" w:rsidR="00540C23" w:rsidRDefault="00540C23" w:rsidP="00580779">
                                  <w:pPr>
                                    <w:pStyle w:val="TableParagraph"/>
                                    <w:spacing w:before="85"/>
                                    <w:ind w:left="0"/>
                                    <w:jc w:val="center"/>
                                    <w:rPr>
                                      <w:i/>
                                      <w:color w:val="030303"/>
                                      <w:w w:val="105"/>
                                      <w:sz w:val="16"/>
                                      <w:szCs w:val="16"/>
                                    </w:rPr>
                                  </w:pPr>
                                  <w:r w:rsidRPr="00BF3504">
                                    <w:rPr>
                                      <w:i/>
                                      <w:color w:val="030303"/>
                                      <w:w w:val="105"/>
                                      <w:sz w:val="18"/>
                                      <w:szCs w:val="18"/>
                                    </w:rPr>
                                    <w:t xml:space="preserve">1.2 </w:t>
                                  </w:r>
                                  <w:proofErr w:type="spellStart"/>
                                  <w:r w:rsidRPr="00BF3504">
                                    <w:rPr>
                                      <w:i/>
                                      <w:color w:val="030303"/>
                                      <w:w w:val="105"/>
                                      <w:sz w:val="18"/>
                                      <w:szCs w:val="18"/>
                                    </w:rPr>
                                    <w:t>litres</w:t>
                                  </w:r>
                                  <w:proofErr w:type="spellEnd"/>
                                  <w:r w:rsidRPr="00BF3504">
                                    <w:rPr>
                                      <w:i/>
                                      <w:color w:val="030303"/>
                                      <w:w w:val="105"/>
                                      <w:sz w:val="18"/>
                                      <w:szCs w:val="18"/>
                                    </w:rPr>
                                    <w:t xml:space="preserve"> / </w:t>
                                  </w:r>
                                  <w:proofErr w:type="spellStart"/>
                                  <w:r w:rsidRPr="00BF3504">
                                    <w:rPr>
                                      <w:i/>
                                      <w:color w:val="030303"/>
                                      <w:w w:val="105"/>
                                      <w:sz w:val="18"/>
                                      <w:szCs w:val="18"/>
                                    </w:rPr>
                                    <w:t>tonne</w:t>
                                  </w:r>
                                  <w:proofErr w:type="spellEnd"/>
                                </w:p>
                                <w:p w14:paraId="3035FEE2" w14:textId="77777777" w:rsidR="00540C23" w:rsidRPr="009A5505" w:rsidRDefault="00540C23" w:rsidP="00580779">
                                  <w:pPr>
                                    <w:pStyle w:val="TableParagraph"/>
                                    <w:spacing w:before="85"/>
                                    <w:ind w:left="0"/>
                                    <w:jc w:val="center"/>
                                    <w:rPr>
                                      <w:i/>
                                      <w:color w:val="030303"/>
                                      <w:w w:val="105"/>
                                      <w:sz w:val="16"/>
                                      <w:szCs w:val="16"/>
                                    </w:rPr>
                                  </w:pPr>
                                  <w:r w:rsidRPr="009A5505">
                                    <w:rPr>
                                      <w:i/>
                                      <w:color w:val="030303"/>
                                      <w:w w:val="105"/>
                                      <w:sz w:val="16"/>
                                      <w:szCs w:val="16"/>
                                    </w:rPr>
                                    <w:t xml:space="preserve">(0.14 </w:t>
                                  </w:r>
                                  <w:proofErr w:type="spellStart"/>
                                  <w:r w:rsidRPr="009A5505">
                                    <w:rPr>
                                      <w:i/>
                                      <w:color w:val="030303"/>
                                      <w:w w:val="105"/>
                                      <w:sz w:val="16"/>
                                      <w:szCs w:val="16"/>
                                    </w:rPr>
                                    <w:t>litres</w:t>
                                  </w:r>
                                  <w:proofErr w:type="spellEnd"/>
                                  <w:r w:rsidRPr="009A5505">
                                    <w:rPr>
                                      <w:i/>
                                      <w:color w:val="030303"/>
                                      <w:w w:val="105"/>
                                      <w:sz w:val="16"/>
                                      <w:szCs w:val="16"/>
                                    </w:rPr>
                                    <w:t xml:space="preserve"> / m</w:t>
                                  </w:r>
                                  <w:r w:rsidRPr="009A5505">
                                    <w:rPr>
                                      <w:i/>
                                      <w:color w:val="030303"/>
                                      <w:w w:val="105"/>
                                      <w:sz w:val="16"/>
                                      <w:szCs w:val="16"/>
                                      <w:vertAlign w:val="superscript"/>
                                    </w:rPr>
                                    <w:t>2</w:t>
                                  </w:r>
                                  <w:r w:rsidRPr="009A5505">
                                    <w:rPr>
                                      <w:i/>
                                      <w:color w:val="030303"/>
                                      <w:w w:val="105"/>
                                      <w:sz w:val="16"/>
                                      <w:szCs w:val="16"/>
                                    </w:rPr>
                                    <w:t>)</w:t>
                                  </w:r>
                                </w:p>
                              </w:tc>
                            </w:tr>
                            <w:tr w:rsidR="00540C23" w14:paraId="3707F907" w14:textId="77777777" w:rsidTr="00BF3504">
                              <w:trPr>
                                <w:trHeight w:val="829"/>
                              </w:trPr>
                              <w:tc>
                                <w:tcPr>
                                  <w:tcW w:w="5670" w:type="dxa"/>
                                  <w:tcBorders>
                                    <w:left w:val="single" w:sz="6" w:space="0" w:color="000000"/>
                                    <w:right w:val="single" w:sz="6" w:space="0" w:color="000000"/>
                                  </w:tcBorders>
                                </w:tcPr>
                                <w:p w14:paraId="22048652" w14:textId="77777777" w:rsidR="00540C23" w:rsidRDefault="00540C23" w:rsidP="00BB22C5">
                                  <w:pPr>
                                    <w:pStyle w:val="TableParagraph"/>
                                    <w:spacing w:before="80"/>
                                    <w:ind w:left="107"/>
                                    <w:rPr>
                                      <w:i/>
                                      <w:color w:val="030303"/>
                                      <w:w w:val="105"/>
                                      <w:sz w:val="18"/>
                                      <w:szCs w:val="18"/>
                                    </w:rPr>
                                  </w:pPr>
                                </w:p>
                                <w:p w14:paraId="22A1C604" w14:textId="77777777" w:rsidR="00540C23" w:rsidRDefault="00540C23" w:rsidP="00BB22C5">
                                  <w:pPr>
                                    <w:pStyle w:val="TableParagraph"/>
                                    <w:spacing w:before="80"/>
                                    <w:ind w:left="107"/>
                                    <w:rPr>
                                      <w:i/>
                                      <w:color w:val="030303"/>
                                      <w:w w:val="105"/>
                                      <w:sz w:val="18"/>
                                      <w:szCs w:val="18"/>
                                    </w:rPr>
                                  </w:pPr>
                                  <w:r w:rsidRPr="00BF3504">
                                    <w:rPr>
                                      <w:i/>
                                      <w:color w:val="030303"/>
                                      <w:w w:val="105"/>
                                      <w:sz w:val="18"/>
                                      <w:szCs w:val="18"/>
                                    </w:rPr>
                                    <w:t>Micro-surfacing</w:t>
                                  </w:r>
                                  <w:r>
                                    <w:rPr>
                                      <w:i/>
                                      <w:color w:val="030303"/>
                                      <w:w w:val="105"/>
                                      <w:sz w:val="18"/>
                                      <w:szCs w:val="18"/>
                                    </w:rPr>
                                    <w:t xml:space="preserve"> (Includes crushing, excludes </w:t>
                                  </w:r>
                                  <w:r w:rsidRPr="009A5505">
                                    <w:rPr>
                                      <w:i/>
                                      <w:w w:val="105"/>
                                      <w:sz w:val="18"/>
                                      <w:szCs w:val="18"/>
                                    </w:rPr>
                                    <w:t>haul</w:t>
                                  </w:r>
                                  <w:r>
                                    <w:rPr>
                                      <w:i/>
                                      <w:w w:val="105"/>
                                      <w:sz w:val="18"/>
                                      <w:szCs w:val="18"/>
                                    </w:rPr>
                                    <w:t>)</w:t>
                                  </w:r>
                                </w:p>
                                <w:p w14:paraId="33365335" w14:textId="77777777" w:rsidR="00540C23" w:rsidRDefault="00540C23" w:rsidP="00BB22C5">
                                  <w:pPr>
                                    <w:pStyle w:val="TableParagraph"/>
                                    <w:spacing w:before="80"/>
                                    <w:ind w:left="107"/>
                                    <w:rPr>
                                      <w:i/>
                                      <w:color w:val="030303"/>
                                      <w:w w:val="105"/>
                                      <w:sz w:val="18"/>
                                      <w:szCs w:val="18"/>
                                    </w:rPr>
                                  </w:pPr>
                                  <w:r w:rsidRPr="00FD1472">
                                    <w:rPr>
                                      <w:i/>
                                      <w:color w:val="030303"/>
                                      <w:w w:val="105"/>
                                      <w:sz w:val="18"/>
                                      <w:szCs w:val="18"/>
                                    </w:rPr>
                                    <w:t xml:space="preserve">(Conversion factor of 0.023 </w:t>
                                  </w:r>
                                  <w:proofErr w:type="spellStart"/>
                                  <w:r w:rsidRPr="00FD1472">
                                    <w:rPr>
                                      <w:i/>
                                      <w:color w:val="030303"/>
                                      <w:w w:val="105"/>
                                      <w:sz w:val="18"/>
                                      <w:szCs w:val="18"/>
                                    </w:rPr>
                                    <w:t>tonne</w:t>
                                  </w:r>
                                  <w:proofErr w:type="spellEnd"/>
                                  <w:r w:rsidRPr="00FD1472">
                                    <w:rPr>
                                      <w:i/>
                                      <w:color w:val="030303"/>
                                      <w:w w:val="105"/>
                                      <w:sz w:val="18"/>
                                      <w:szCs w:val="18"/>
                                    </w:rPr>
                                    <w:t xml:space="preserve"> / m</w:t>
                                  </w:r>
                                  <w:r w:rsidRPr="00FD1472">
                                    <w:rPr>
                                      <w:i/>
                                      <w:color w:val="030303"/>
                                      <w:w w:val="105"/>
                                      <w:sz w:val="18"/>
                                      <w:szCs w:val="18"/>
                                      <w:vertAlign w:val="superscript"/>
                                    </w:rPr>
                                    <w:t>2</w:t>
                                  </w:r>
                                  <w:r w:rsidRPr="00FD1472">
                                    <w:rPr>
                                      <w:i/>
                                      <w:color w:val="030303"/>
                                      <w:w w:val="105"/>
                                      <w:sz w:val="18"/>
                                      <w:szCs w:val="18"/>
                                    </w:rPr>
                                    <w:t>)</w:t>
                                  </w:r>
                                </w:p>
                                <w:p w14:paraId="4622E43B" w14:textId="77777777" w:rsidR="00540C23" w:rsidRPr="00FD1472" w:rsidRDefault="00540C23" w:rsidP="00BB22C5">
                                  <w:pPr>
                                    <w:pStyle w:val="TableParagraph"/>
                                    <w:spacing w:before="80"/>
                                    <w:ind w:left="107"/>
                                    <w:rPr>
                                      <w:i/>
                                      <w:color w:val="030303"/>
                                      <w:w w:val="105"/>
                                      <w:sz w:val="18"/>
                                      <w:szCs w:val="18"/>
                                    </w:rPr>
                                  </w:pPr>
                                </w:p>
                              </w:tc>
                              <w:tc>
                                <w:tcPr>
                                  <w:tcW w:w="2250" w:type="dxa"/>
                                  <w:tcBorders>
                                    <w:left w:val="single" w:sz="6" w:space="0" w:color="000000"/>
                                    <w:right w:val="single" w:sz="6" w:space="0" w:color="000000"/>
                                  </w:tcBorders>
                                </w:tcPr>
                                <w:p w14:paraId="439A8C51" w14:textId="77777777" w:rsidR="00540C23" w:rsidRPr="00BF3504" w:rsidRDefault="00540C23" w:rsidP="00490958">
                                  <w:pPr>
                                    <w:pStyle w:val="TableParagraph"/>
                                    <w:spacing w:before="85"/>
                                    <w:ind w:left="0"/>
                                    <w:jc w:val="center"/>
                                    <w:rPr>
                                      <w:i/>
                                      <w:color w:val="030303"/>
                                      <w:w w:val="105"/>
                                      <w:sz w:val="18"/>
                                      <w:szCs w:val="18"/>
                                      <w:highlight w:val="cyan"/>
                                    </w:rPr>
                                  </w:pPr>
                                </w:p>
                                <w:p w14:paraId="1B05D3F3" w14:textId="77777777" w:rsidR="00540C23" w:rsidRDefault="00540C23" w:rsidP="00490958">
                                  <w:pPr>
                                    <w:pStyle w:val="TableParagraph"/>
                                    <w:spacing w:before="85"/>
                                    <w:ind w:left="0"/>
                                    <w:jc w:val="center"/>
                                    <w:rPr>
                                      <w:i/>
                                      <w:color w:val="030303"/>
                                      <w:w w:val="105"/>
                                      <w:sz w:val="16"/>
                                      <w:szCs w:val="16"/>
                                    </w:rPr>
                                  </w:pPr>
                                  <w:r w:rsidRPr="00E710EF">
                                    <w:rPr>
                                      <w:i/>
                                      <w:color w:val="030303"/>
                                      <w:w w:val="105"/>
                                      <w:sz w:val="18"/>
                                      <w:szCs w:val="18"/>
                                    </w:rPr>
                                    <w:t xml:space="preserve">2.5 </w:t>
                                  </w:r>
                                  <w:proofErr w:type="spellStart"/>
                                  <w:r w:rsidRPr="00E710EF">
                                    <w:rPr>
                                      <w:i/>
                                      <w:color w:val="030303"/>
                                      <w:w w:val="105"/>
                                      <w:sz w:val="18"/>
                                      <w:szCs w:val="18"/>
                                    </w:rPr>
                                    <w:t>litres</w:t>
                                  </w:r>
                                  <w:proofErr w:type="spellEnd"/>
                                  <w:r>
                                    <w:rPr>
                                      <w:i/>
                                      <w:color w:val="030303"/>
                                      <w:w w:val="105"/>
                                      <w:sz w:val="18"/>
                                      <w:szCs w:val="18"/>
                                    </w:rPr>
                                    <w:t xml:space="preserve"> </w:t>
                                  </w:r>
                                  <w:r w:rsidRPr="00E710EF">
                                    <w:rPr>
                                      <w:i/>
                                      <w:color w:val="030303"/>
                                      <w:w w:val="105"/>
                                      <w:sz w:val="18"/>
                                      <w:szCs w:val="18"/>
                                    </w:rPr>
                                    <w:t>/</w:t>
                                  </w:r>
                                  <w:r>
                                    <w:rPr>
                                      <w:i/>
                                      <w:color w:val="030303"/>
                                      <w:w w:val="105"/>
                                      <w:sz w:val="18"/>
                                      <w:szCs w:val="18"/>
                                    </w:rPr>
                                    <w:t xml:space="preserve"> </w:t>
                                  </w:r>
                                  <w:proofErr w:type="spellStart"/>
                                  <w:r w:rsidRPr="00E710EF">
                                    <w:rPr>
                                      <w:i/>
                                      <w:color w:val="030303"/>
                                      <w:w w:val="105"/>
                                      <w:sz w:val="18"/>
                                      <w:szCs w:val="18"/>
                                    </w:rPr>
                                    <w:t>tonne</w:t>
                                  </w:r>
                                  <w:proofErr w:type="spellEnd"/>
                                </w:p>
                                <w:p w14:paraId="49A0C08F" w14:textId="77777777" w:rsidR="00540C23" w:rsidRPr="009A5505" w:rsidRDefault="00540C23" w:rsidP="00490958">
                                  <w:pPr>
                                    <w:pStyle w:val="TableParagraph"/>
                                    <w:spacing w:before="85"/>
                                    <w:ind w:left="0"/>
                                    <w:jc w:val="center"/>
                                    <w:rPr>
                                      <w:i/>
                                      <w:color w:val="030303"/>
                                      <w:w w:val="105"/>
                                      <w:sz w:val="16"/>
                                      <w:szCs w:val="16"/>
                                      <w:highlight w:val="cyan"/>
                                    </w:rPr>
                                  </w:pPr>
                                  <w:r w:rsidRPr="009A5505">
                                    <w:rPr>
                                      <w:i/>
                                      <w:color w:val="030303"/>
                                      <w:w w:val="105"/>
                                      <w:sz w:val="16"/>
                                      <w:szCs w:val="16"/>
                                    </w:rPr>
                                    <w:t xml:space="preserve">(0.06 </w:t>
                                  </w:r>
                                  <w:proofErr w:type="spellStart"/>
                                  <w:r w:rsidRPr="009A5505">
                                    <w:rPr>
                                      <w:i/>
                                      <w:color w:val="030303"/>
                                      <w:w w:val="105"/>
                                      <w:sz w:val="16"/>
                                      <w:szCs w:val="16"/>
                                    </w:rPr>
                                    <w:t>litres</w:t>
                                  </w:r>
                                  <w:proofErr w:type="spellEnd"/>
                                  <w:r w:rsidRPr="009A5505">
                                    <w:rPr>
                                      <w:i/>
                                      <w:color w:val="030303"/>
                                      <w:w w:val="105"/>
                                      <w:sz w:val="16"/>
                                      <w:szCs w:val="16"/>
                                    </w:rPr>
                                    <w:t xml:space="preserve"> / m</w:t>
                                  </w:r>
                                  <w:r w:rsidRPr="009A5505">
                                    <w:rPr>
                                      <w:i/>
                                      <w:color w:val="030303"/>
                                      <w:w w:val="105"/>
                                      <w:sz w:val="16"/>
                                      <w:szCs w:val="16"/>
                                      <w:vertAlign w:val="superscript"/>
                                    </w:rPr>
                                    <w:t>2</w:t>
                                  </w:r>
                                  <w:r w:rsidRPr="009A5505">
                                    <w:rPr>
                                      <w:i/>
                                      <w:color w:val="030303"/>
                                      <w:w w:val="105"/>
                                      <w:sz w:val="16"/>
                                      <w:szCs w:val="16"/>
                                    </w:rPr>
                                    <w:t>)</w:t>
                                  </w:r>
                                </w:p>
                              </w:tc>
                            </w:tr>
                            <w:tr w:rsidR="00540C23" w14:paraId="2AADAE2F" w14:textId="77777777" w:rsidTr="00BF3504">
                              <w:trPr>
                                <w:trHeight w:val="964"/>
                              </w:trPr>
                              <w:tc>
                                <w:tcPr>
                                  <w:tcW w:w="5670" w:type="dxa"/>
                                  <w:tcBorders>
                                    <w:left w:val="single" w:sz="6" w:space="0" w:color="000000"/>
                                    <w:right w:val="single" w:sz="6" w:space="0" w:color="000000"/>
                                  </w:tcBorders>
                                </w:tcPr>
                                <w:p w14:paraId="47E95B88" w14:textId="77777777" w:rsidR="00540C23" w:rsidRDefault="00540C23" w:rsidP="00BB22C5">
                                  <w:pPr>
                                    <w:pStyle w:val="TableParagraph"/>
                                    <w:spacing w:before="80"/>
                                    <w:ind w:left="107"/>
                                    <w:rPr>
                                      <w:i/>
                                      <w:color w:val="030303"/>
                                      <w:w w:val="105"/>
                                      <w:sz w:val="18"/>
                                      <w:szCs w:val="18"/>
                                    </w:rPr>
                                  </w:pPr>
                                </w:p>
                                <w:p w14:paraId="5E695003" w14:textId="77777777" w:rsidR="00540C23" w:rsidRDefault="00540C23" w:rsidP="00BB22C5">
                                  <w:pPr>
                                    <w:pStyle w:val="TableParagraph"/>
                                    <w:spacing w:before="80"/>
                                    <w:ind w:left="107"/>
                                    <w:rPr>
                                      <w:i/>
                                      <w:color w:val="030303"/>
                                      <w:w w:val="105"/>
                                      <w:sz w:val="18"/>
                                      <w:szCs w:val="18"/>
                                    </w:rPr>
                                  </w:pPr>
                                  <w:r w:rsidRPr="00BF3504">
                                    <w:rPr>
                                      <w:i/>
                                      <w:color w:val="030303"/>
                                      <w:w w:val="105"/>
                                      <w:sz w:val="18"/>
                                      <w:szCs w:val="18"/>
                                    </w:rPr>
                                    <w:t>Seal coats</w:t>
                                  </w:r>
                                  <w:r>
                                    <w:rPr>
                                      <w:i/>
                                      <w:color w:val="030303"/>
                                      <w:w w:val="105"/>
                                      <w:sz w:val="18"/>
                                      <w:szCs w:val="18"/>
                                    </w:rPr>
                                    <w:t xml:space="preserve"> (Includes crushing, excludes</w:t>
                                  </w:r>
                                  <w:r>
                                    <w:rPr>
                                      <w:i/>
                                      <w:color w:val="FF0000"/>
                                      <w:w w:val="105"/>
                                      <w:sz w:val="18"/>
                                      <w:szCs w:val="18"/>
                                    </w:rPr>
                                    <w:t xml:space="preserve"> </w:t>
                                  </w:r>
                                  <w:r w:rsidRPr="009A5505">
                                    <w:rPr>
                                      <w:i/>
                                      <w:w w:val="105"/>
                                      <w:sz w:val="18"/>
                                      <w:szCs w:val="18"/>
                                    </w:rPr>
                                    <w:t>haul</w:t>
                                  </w:r>
                                  <w:r>
                                    <w:rPr>
                                      <w:i/>
                                      <w:w w:val="105"/>
                                      <w:sz w:val="18"/>
                                      <w:szCs w:val="18"/>
                                    </w:rPr>
                                    <w:t>)</w:t>
                                  </w:r>
                                </w:p>
                                <w:p w14:paraId="092F7A9B" w14:textId="77777777" w:rsidR="00540C23" w:rsidRDefault="00540C23" w:rsidP="00BB22C5">
                                  <w:pPr>
                                    <w:pStyle w:val="TableParagraph"/>
                                    <w:spacing w:before="80"/>
                                    <w:ind w:left="107"/>
                                    <w:rPr>
                                      <w:i/>
                                      <w:color w:val="030303"/>
                                      <w:w w:val="105"/>
                                      <w:sz w:val="18"/>
                                      <w:szCs w:val="18"/>
                                    </w:rPr>
                                  </w:pPr>
                                  <w:r w:rsidRPr="00FD1472">
                                    <w:rPr>
                                      <w:i/>
                                      <w:color w:val="030303"/>
                                      <w:w w:val="105"/>
                                      <w:sz w:val="18"/>
                                      <w:szCs w:val="18"/>
                                    </w:rPr>
                                    <w:t xml:space="preserve">(Conversion factor of 0.029 </w:t>
                                  </w:r>
                                  <w:proofErr w:type="spellStart"/>
                                  <w:r w:rsidRPr="00FD1472">
                                    <w:rPr>
                                      <w:i/>
                                      <w:color w:val="030303"/>
                                      <w:w w:val="105"/>
                                      <w:sz w:val="18"/>
                                      <w:szCs w:val="18"/>
                                    </w:rPr>
                                    <w:t>tonne</w:t>
                                  </w:r>
                                  <w:proofErr w:type="spellEnd"/>
                                  <w:r w:rsidRPr="00FD1472">
                                    <w:rPr>
                                      <w:i/>
                                      <w:color w:val="030303"/>
                                      <w:w w:val="105"/>
                                      <w:sz w:val="18"/>
                                      <w:szCs w:val="18"/>
                                    </w:rPr>
                                    <w:t xml:space="preserve"> / m</w:t>
                                  </w:r>
                                  <w:r w:rsidRPr="00FD1472">
                                    <w:rPr>
                                      <w:i/>
                                      <w:color w:val="030303"/>
                                      <w:w w:val="105"/>
                                      <w:sz w:val="18"/>
                                      <w:szCs w:val="18"/>
                                      <w:vertAlign w:val="superscript"/>
                                    </w:rPr>
                                    <w:t>2</w:t>
                                  </w:r>
                                  <w:r w:rsidRPr="00FD1472">
                                    <w:rPr>
                                      <w:i/>
                                      <w:color w:val="030303"/>
                                      <w:w w:val="105"/>
                                      <w:sz w:val="18"/>
                                      <w:szCs w:val="18"/>
                                    </w:rPr>
                                    <w:t>)</w:t>
                                  </w:r>
                                </w:p>
                                <w:p w14:paraId="7D7F34EB" w14:textId="77777777" w:rsidR="00540C23" w:rsidRPr="00FD1472" w:rsidRDefault="00540C23" w:rsidP="00BB22C5">
                                  <w:pPr>
                                    <w:pStyle w:val="TableParagraph"/>
                                    <w:spacing w:before="80"/>
                                    <w:ind w:left="107"/>
                                    <w:rPr>
                                      <w:i/>
                                      <w:color w:val="030303"/>
                                      <w:w w:val="105"/>
                                      <w:sz w:val="18"/>
                                      <w:szCs w:val="18"/>
                                    </w:rPr>
                                  </w:pPr>
                                </w:p>
                              </w:tc>
                              <w:tc>
                                <w:tcPr>
                                  <w:tcW w:w="2250" w:type="dxa"/>
                                  <w:tcBorders>
                                    <w:left w:val="single" w:sz="6" w:space="0" w:color="000000"/>
                                    <w:right w:val="single" w:sz="6" w:space="0" w:color="000000"/>
                                  </w:tcBorders>
                                </w:tcPr>
                                <w:p w14:paraId="141E0672" w14:textId="77777777" w:rsidR="00540C23" w:rsidRPr="00BF3504" w:rsidRDefault="00540C23" w:rsidP="00490958">
                                  <w:pPr>
                                    <w:pStyle w:val="TableParagraph"/>
                                    <w:spacing w:before="85"/>
                                    <w:ind w:left="0"/>
                                    <w:jc w:val="center"/>
                                    <w:rPr>
                                      <w:i/>
                                      <w:color w:val="030303"/>
                                      <w:w w:val="105"/>
                                      <w:sz w:val="18"/>
                                      <w:szCs w:val="18"/>
                                      <w:highlight w:val="cyan"/>
                                    </w:rPr>
                                  </w:pPr>
                                </w:p>
                                <w:p w14:paraId="5EEA0C9E" w14:textId="77777777" w:rsidR="00540C23" w:rsidRDefault="00540C23" w:rsidP="00490958">
                                  <w:pPr>
                                    <w:pStyle w:val="TableParagraph"/>
                                    <w:spacing w:before="85"/>
                                    <w:ind w:left="0"/>
                                    <w:jc w:val="center"/>
                                    <w:rPr>
                                      <w:i/>
                                      <w:color w:val="030303"/>
                                      <w:w w:val="105"/>
                                      <w:sz w:val="16"/>
                                      <w:szCs w:val="16"/>
                                    </w:rPr>
                                  </w:pPr>
                                  <w:r w:rsidRPr="00E710EF">
                                    <w:rPr>
                                      <w:i/>
                                      <w:color w:val="030303"/>
                                      <w:w w:val="105"/>
                                      <w:sz w:val="18"/>
                                      <w:szCs w:val="18"/>
                                    </w:rPr>
                                    <w:t xml:space="preserve">3.1 </w:t>
                                  </w:r>
                                  <w:proofErr w:type="spellStart"/>
                                  <w:r w:rsidRPr="00E710EF">
                                    <w:rPr>
                                      <w:i/>
                                      <w:color w:val="030303"/>
                                      <w:w w:val="105"/>
                                      <w:sz w:val="18"/>
                                      <w:szCs w:val="18"/>
                                    </w:rPr>
                                    <w:t>litres</w:t>
                                  </w:r>
                                  <w:proofErr w:type="spellEnd"/>
                                  <w:r>
                                    <w:rPr>
                                      <w:i/>
                                      <w:color w:val="030303"/>
                                      <w:w w:val="105"/>
                                      <w:sz w:val="18"/>
                                      <w:szCs w:val="18"/>
                                    </w:rPr>
                                    <w:t xml:space="preserve"> </w:t>
                                  </w:r>
                                  <w:r w:rsidRPr="00E710EF">
                                    <w:rPr>
                                      <w:i/>
                                      <w:color w:val="030303"/>
                                      <w:w w:val="105"/>
                                      <w:sz w:val="18"/>
                                      <w:szCs w:val="18"/>
                                    </w:rPr>
                                    <w:t>/</w:t>
                                  </w:r>
                                  <w:r>
                                    <w:rPr>
                                      <w:i/>
                                      <w:color w:val="030303"/>
                                      <w:w w:val="105"/>
                                      <w:sz w:val="18"/>
                                      <w:szCs w:val="18"/>
                                    </w:rPr>
                                    <w:t xml:space="preserve"> </w:t>
                                  </w:r>
                                  <w:proofErr w:type="spellStart"/>
                                  <w:r w:rsidRPr="00E710EF">
                                    <w:rPr>
                                      <w:i/>
                                      <w:color w:val="030303"/>
                                      <w:w w:val="105"/>
                                      <w:sz w:val="18"/>
                                      <w:szCs w:val="18"/>
                                    </w:rPr>
                                    <w:t>tonne</w:t>
                                  </w:r>
                                  <w:proofErr w:type="spellEnd"/>
                                </w:p>
                                <w:p w14:paraId="53F2F4FF" w14:textId="77777777" w:rsidR="00540C23" w:rsidRPr="009A5505" w:rsidRDefault="00540C23" w:rsidP="00490958">
                                  <w:pPr>
                                    <w:pStyle w:val="TableParagraph"/>
                                    <w:spacing w:before="85"/>
                                    <w:ind w:left="0"/>
                                    <w:jc w:val="center"/>
                                    <w:rPr>
                                      <w:i/>
                                      <w:color w:val="030303"/>
                                      <w:w w:val="105"/>
                                      <w:sz w:val="16"/>
                                      <w:szCs w:val="16"/>
                                      <w:highlight w:val="cyan"/>
                                    </w:rPr>
                                  </w:pPr>
                                  <w:r w:rsidRPr="009A5505">
                                    <w:rPr>
                                      <w:i/>
                                      <w:color w:val="030303"/>
                                      <w:w w:val="105"/>
                                      <w:sz w:val="16"/>
                                      <w:szCs w:val="16"/>
                                    </w:rPr>
                                    <w:t xml:space="preserve">(0.09 </w:t>
                                  </w:r>
                                  <w:proofErr w:type="spellStart"/>
                                  <w:r w:rsidRPr="009A5505">
                                    <w:rPr>
                                      <w:i/>
                                      <w:color w:val="030303"/>
                                      <w:w w:val="105"/>
                                      <w:sz w:val="16"/>
                                      <w:szCs w:val="16"/>
                                    </w:rPr>
                                    <w:t>litres</w:t>
                                  </w:r>
                                  <w:proofErr w:type="spellEnd"/>
                                  <w:r w:rsidRPr="009A5505">
                                    <w:rPr>
                                      <w:i/>
                                      <w:color w:val="030303"/>
                                      <w:w w:val="105"/>
                                      <w:sz w:val="16"/>
                                      <w:szCs w:val="16"/>
                                    </w:rPr>
                                    <w:t xml:space="preserve"> / m</w:t>
                                  </w:r>
                                  <w:r w:rsidRPr="009A5505">
                                    <w:rPr>
                                      <w:i/>
                                      <w:color w:val="030303"/>
                                      <w:w w:val="105"/>
                                      <w:sz w:val="16"/>
                                      <w:szCs w:val="16"/>
                                      <w:vertAlign w:val="superscript"/>
                                    </w:rPr>
                                    <w:t>2</w:t>
                                  </w:r>
                                  <w:r w:rsidRPr="009A5505">
                                    <w:rPr>
                                      <w:i/>
                                      <w:color w:val="030303"/>
                                      <w:w w:val="105"/>
                                      <w:sz w:val="16"/>
                                      <w:szCs w:val="16"/>
                                    </w:rPr>
                                    <w:t>)</w:t>
                                  </w:r>
                                </w:p>
                              </w:tc>
                            </w:tr>
                          </w:tbl>
                          <w:p w14:paraId="640008DB" w14:textId="77777777" w:rsidR="00540C23" w:rsidRDefault="00540C23" w:rsidP="00540C23">
                            <w:pPr>
                              <w:pStyle w:val="BodyText"/>
                              <w:ind w:left="214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C8632" id="_x0000_t202" coordsize="21600,21600" o:spt="202" path="m,l,21600r21600,l21600,xe">
                <v:stroke joinstyle="miter"/>
                <v:path gradientshapeok="t" o:connecttype="rect"/>
              </v:shapetype>
              <v:shape id="docshape6" o:spid="_x0000_s1026" type="#_x0000_t202" style="position:absolute;margin-left:-54.75pt;margin-top:8.6pt;width:547.45pt;height:5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" filled="f" stroked="f">
                <v:textbox inset="0,0,0,0">
                  <w:txbxContent>
                    <w:tbl>
                      <w:tblPr>
                        <w:tblW w:w="7920" w:type="dxa"/>
                        <w:tblInd w:w="2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0"/>
                        <w:gridCol w:w="2250"/>
                      </w:tblGrid>
                      <w:tr w:rsidR="00540C23" w14:paraId="4F5DA3F5" w14:textId="77777777" w:rsidTr="009A5505">
                        <w:trPr>
                          <w:trHeight w:val="790"/>
                        </w:trPr>
                        <w:tc>
                          <w:tcPr>
                            <w:tcW w:w="5670" w:type="dxa"/>
                            <w:tcBorders>
                              <w:left w:val="single" w:sz="6" w:space="0" w:color="000000"/>
                              <w:right w:val="single" w:sz="6" w:space="0" w:color="000000"/>
                            </w:tcBorders>
                          </w:tcPr>
                          <w:p w14:paraId="6BC0DC06" w14:textId="77777777" w:rsidR="00540C23" w:rsidRDefault="00540C23">
                            <w:pPr>
                              <w:pStyle w:val="TableParagraph"/>
                              <w:ind w:right="89"/>
                              <w:jc w:val="center"/>
                              <w:rPr>
                                <w:b/>
                                <w:i/>
                                <w:color w:val="030303"/>
                                <w:w w:val="105"/>
                                <w:sz w:val="18"/>
                                <w:szCs w:val="18"/>
                              </w:rPr>
                            </w:pPr>
                          </w:p>
                          <w:p w14:paraId="60C5BC94" w14:textId="77777777" w:rsidR="00540C23" w:rsidRPr="00BF3504" w:rsidRDefault="00540C23">
                            <w:pPr>
                              <w:pStyle w:val="TableParagraph"/>
                              <w:ind w:right="89"/>
                              <w:jc w:val="center"/>
                              <w:rPr>
                                <w:b/>
                                <w:i/>
                                <w:sz w:val="18"/>
                                <w:szCs w:val="18"/>
                              </w:rPr>
                            </w:pPr>
                            <w:r w:rsidRPr="00BF3504">
                              <w:rPr>
                                <w:b/>
                                <w:i/>
                                <w:color w:val="030303"/>
                                <w:w w:val="105"/>
                                <w:sz w:val="18"/>
                                <w:szCs w:val="18"/>
                              </w:rPr>
                              <w:t>Category</w:t>
                            </w:r>
                            <w:r w:rsidRPr="00BF3504">
                              <w:rPr>
                                <w:b/>
                                <w:i/>
                                <w:color w:val="030303"/>
                                <w:spacing w:val="1"/>
                                <w:w w:val="105"/>
                                <w:sz w:val="18"/>
                                <w:szCs w:val="18"/>
                              </w:rPr>
                              <w:t xml:space="preserve"> </w:t>
                            </w:r>
                            <w:r w:rsidRPr="00BF3504">
                              <w:rPr>
                                <w:b/>
                                <w:i/>
                                <w:color w:val="030303"/>
                                <w:w w:val="105"/>
                                <w:sz w:val="18"/>
                                <w:szCs w:val="18"/>
                              </w:rPr>
                              <w:t>of</w:t>
                            </w:r>
                            <w:r w:rsidRPr="00BF3504">
                              <w:rPr>
                                <w:b/>
                                <w:i/>
                                <w:color w:val="030303"/>
                                <w:spacing w:val="-7"/>
                                <w:w w:val="105"/>
                                <w:sz w:val="18"/>
                                <w:szCs w:val="18"/>
                              </w:rPr>
                              <w:t xml:space="preserve"> </w:t>
                            </w:r>
                            <w:r w:rsidRPr="00BF3504">
                              <w:rPr>
                                <w:b/>
                                <w:i/>
                                <w:color w:val="030303"/>
                                <w:spacing w:val="-4"/>
                                <w:w w:val="105"/>
                                <w:sz w:val="18"/>
                                <w:szCs w:val="18"/>
                              </w:rPr>
                              <w:t>Work</w:t>
                            </w:r>
                          </w:p>
                        </w:tc>
                        <w:tc>
                          <w:tcPr>
                            <w:tcW w:w="2250" w:type="dxa"/>
                            <w:tcBorders>
                              <w:left w:val="single" w:sz="6" w:space="0" w:color="000000"/>
                            </w:tcBorders>
                          </w:tcPr>
                          <w:p w14:paraId="1CE050E9" w14:textId="77777777" w:rsidR="00540C23" w:rsidRPr="00BF3504" w:rsidRDefault="00540C23" w:rsidP="00BF3504">
                            <w:pPr>
                              <w:pStyle w:val="TableParagraph"/>
                              <w:spacing w:before="87"/>
                              <w:jc w:val="center"/>
                              <w:rPr>
                                <w:b/>
                                <w:i/>
                                <w:sz w:val="18"/>
                                <w:szCs w:val="18"/>
                              </w:rPr>
                            </w:pPr>
                            <w:r w:rsidRPr="00BF3504">
                              <w:rPr>
                                <w:b/>
                                <w:i/>
                                <w:color w:val="030303"/>
                                <w:w w:val="105"/>
                                <w:sz w:val="18"/>
                                <w:szCs w:val="18"/>
                              </w:rPr>
                              <w:t>In-Place</w:t>
                            </w:r>
                            <w:r w:rsidRPr="00BF3504">
                              <w:rPr>
                                <w:b/>
                                <w:i/>
                                <w:color w:val="030303"/>
                                <w:spacing w:val="-5"/>
                                <w:w w:val="105"/>
                                <w:sz w:val="18"/>
                                <w:szCs w:val="18"/>
                              </w:rPr>
                              <w:t xml:space="preserve"> </w:t>
                            </w:r>
                            <w:r w:rsidRPr="00BF3504">
                              <w:rPr>
                                <w:b/>
                                <w:i/>
                                <w:color w:val="030303"/>
                                <w:w w:val="105"/>
                                <w:sz w:val="18"/>
                                <w:szCs w:val="18"/>
                              </w:rPr>
                              <w:t>Diesel</w:t>
                            </w:r>
                            <w:r w:rsidRPr="00BF3504">
                              <w:rPr>
                                <w:b/>
                                <w:i/>
                                <w:color w:val="030303"/>
                                <w:spacing w:val="-3"/>
                                <w:w w:val="105"/>
                                <w:sz w:val="18"/>
                                <w:szCs w:val="18"/>
                              </w:rPr>
                              <w:t xml:space="preserve"> </w:t>
                            </w:r>
                            <w:r w:rsidRPr="00BF3504">
                              <w:rPr>
                                <w:b/>
                                <w:i/>
                                <w:color w:val="030303"/>
                                <w:spacing w:val="-4"/>
                                <w:w w:val="105"/>
                                <w:sz w:val="18"/>
                                <w:szCs w:val="18"/>
                              </w:rPr>
                              <w:t>Fuel</w:t>
                            </w:r>
                          </w:p>
                          <w:p w14:paraId="648CB7A2" w14:textId="77777777" w:rsidR="00540C23" w:rsidRPr="00BF3504" w:rsidRDefault="00540C23" w:rsidP="00BF3504">
                            <w:pPr>
                              <w:pStyle w:val="TableParagraph"/>
                              <w:spacing w:before="40" w:line="201" w:lineRule="auto"/>
                              <w:ind w:left="476" w:hanging="275"/>
                              <w:jc w:val="center"/>
                              <w:rPr>
                                <w:b/>
                                <w:i/>
                                <w:color w:val="030303"/>
                                <w:w w:val="95"/>
                                <w:sz w:val="18"/>
                                <w:szCs w:val="18"/>
                              </w:rPr>
                            </w:pPr>
                            <w:r w:rsidRPr="00BF3504">
                              <w:rPr>
                                <w:b/>
                                <w:i/>
                                <w:color w:val="030303"/>
                                <w:w w:val="95"/>
                                <w:sz w:val="18"/>
                                <w:szCs w:val="18"/>
                              </w:rPr>
                              <w:t xml:space="preserve">Consumption Rate </w:t>
                            </w:r>
                          </w:p>
                          <w:p w14:paraId="056DBC83" w14:textId="77777777" w:rsidR="00540C23" w:rsidRPr="00BF3504" w:rsidRDefault="00540C23" w:rsidP="00BF3504">
                            <w:pPr>
                              <w:pStyle w:val="TableParagraph"/>
                              <w:spacing w:before="40" w:line="201" w:lineRule="auto"/>
                              <w:ind w:left="476" w:hanging="275"/>
                              <w:jc w:val="center"/>
                              <w:rPr>
                                <w:b/>
                                <w:i/>
                                <w:color w:val="030303"/>
                                <w:w w:val="95"/>
                                <w:sz w:val="18"/>
                                <w:szCs w:val="18"/>
                              </w:rPr>
                            </w:pPr>
                            <w:r w:rsidRPr="00BF3504">
                              <w:rPr>
                                <w:b/>
                                <w:i/>
                                <w:color w:val="030303"/>
                                <w:w w:val="95"/>
                                <w:sz w:val="18"/>
                                <w:szCs w:val="18"/>
                              </w:rPr>
                              <w:t>(CR)</w:t>
                            </w:r>
                          </w:p>
                          <w:p w14:paraId="5DE5AE54" w14:textId="77777777" w:rsidR="00540C23" w:rsidRPr="00BF3504" w:rsidRDefault="00540C23" w:rsidP="00EE7AFF">
                            <w:pPr>
                              <w:pStyle w:val="TableParagraph"/>
                              <w:spacing w:before="40" w:line="201" w:lineRule="auto"/>
                              <w:ind w:left="476" w:hanging="275"/>
                              <w:jc w:val="center"/>
                              <w:rPr>
                                <w:b/>
                                <w:i/>
                                <w:sz w:val="18"/>
                                <w:szCs w:val="18"/>
                              </w:rPr>
                            </w:pPr>
                          </w:p>
                        </w:tc>
                      </w:tr>
                      <w:tr w:rsidR="00540C23" w14:paraId="3B91C6F7" w14:textId="77777777" w:rsidTr="00BF3504">
                        <w:trPr>
                          <w:trHeight w:val="607"/>
                        </w:trPr>
                        <w:tc>
                          <w:tcPr>
                            <w:tcW w:w="5670" w:type="dxa"/>
                            <w:tcBorders>
                              <w:top w:val="single" w:sz="6" w:space="0" w:color="000000"/>
                              <w:left w:val="single" w:sz="6" w:space="0" w:color="000000"/>
                              <w:right w:val="single" w:sz="6" w:space="0" w:color="000000"/>
                            </w:tcBorders>
                          </w:tcPr>
                          <w:p w14:paraId="5667C6DE" w14:textId="77777777" w:rsidR="00540C23" w:rsidRPr="00BF3504" w:rsidRDefault="00540C23" w:rsidP="00BB22C5">
                            <w:pPr>
                              <w:pStyle w:val="TableParagraph"/>
                              <w:spacing w:before="82"/>
                              <w:ind w:right="1079"/>
                              <w:rPr>
                                <w:i/>
                                <w:color w:val="030303"/>
                                <w:w w:val="105"/>
                                <w:sz w:val="18"/>
                                <w:szCs w:val="18"/>
                              </w:rPr>
                            </w:pPr>
                            <w:r w:rsidRPr="00BF3504">
                              <w:rPr>
                                <w:i/>
                                <w:color w:val="030303"/>
                                <w:w w:val="105"/>
                                <w:sz w:val="18"/>
                                <w:szCs w:val="18"/>
                              </w:rPr>
                              <w:t xml:space="preserve">Grading </w:t>
                            </w:r>
                          </w:p>
                          <w:p w14:paraId="66451CD2" w14:textId="77777777" w:rsidR="00540C23" w:rsidRPr="00BF3504" w:rsidRDefault="00540C23" w:rsidP="00BB22C5">
                            <w:pPr>
                              <w:pStyle w:val="TableParagraph"/>
                              <w:spacing w:before="82"/>
                              <w:ind w:right="1079"/>
                              <w:rPr>
                                <w:i/>
                                <w:color w:val="030303"/>
                                <w:w w:val="105"/>
                                <w:sz w:val="18"/>
                                <w:szCs w:val="18"/>
                              </w:rPr>
                            </w:pPr>
                            <w:r w:rsidRPr="00BF3504">
                              <w:rPr>
                                <w:i/>
                                <w:color w:val="030303"/>
                                <w:w w:val="105"/>
                                <w:sz w:val="18"/>
                                <w:szCs w:val="18"/>
                              </w:rPr>
                              <w:t>(common excavation, borrow excavation, and common or borrow excavation loaded to trucks);</w:t>
                            </w:r>
                          </w:p>
                          <w:p w14:paraId="046F8CE5" w14:textId="77777777" w:rsidR="00540C23" w:rsidRPr="00BF3504" w:rsidRDefault="00540C23" w:rsidP="00BB22C5">
                            <w:pPr>
                              <w:pStyle w:val="TableParagraph"/>
                              <w:spacing w:before="82"/>
                              <w:ind w:right="1079"/>
                              <w:rPr>
                                <w:i/>
                                <w:color w:val="030303"/>
                                <w:w w:val="105"/>
                                <w:sz w:val="18"/>
                                <w:szCs w:val="18"/>
                              </w:rPr>
                            </w:pPr>
                            <w:r>
                              <w:rPr>
                                <w:i/>
                                <w:color w:val="030303"/>
                                <w:w w:val="105"/>
                                <w:sz w:val="18"/>
                                <w:szCs w:val="18"/>
                              </w:rPr>
                              <w:t>I</w:t>
                            </w:r>
                            <w:r w:rsidRPr="00BF3504">
                              <w:rPr>
                                <w:i/>
                                <w:color w:val="030303"/>
                                <w:w w:val="105"/>
                                <w:sz w:val="18"/>
                                <w:szCs w:val="18"/>
                              </w:rPr>
                              <w:t>ncludes haul</w:t>
                            </w:r>
                          </w:p>
                          <w:p w14:paraId="467CD02F" w14:textId="77777777" w:rsidR="00540C23" w:rsidRPr="00BF3504" w:rsidRDefault="00540C23" w:rsidP="00BB22C5">
                            <w:pPr>
                              <w:pStyle w:val="TableParagraph"/>
                              <w:spacing w:before="82"/>
                              <w:ind w:right="1079"/>
                              <w:rPr>
                                <w:i/>
                                <w:color w:val="030303"/>
                                <w:w w:val="105"/>
                                <w:sz w:val="18"/>
                                <w:szCs w:val="18"/>
                              </w:rPr>
                            </w:pPr>
                          </w:p>
                        </w:tc>
                        <w:tc>
                          <w:tcPr>
                            <w:tcW w:w="2250" w:type="dxa"/>
                            <w:tcBorders>
                              <w:top w:val="single" w:sz="6" w:space="0" w:color="000000"/>
                              <w:left w:val="single" w:sz="6" w:space="0" w:color="000000"/>
                              <w:right w:val="single" w:sz="6" w:space="0" w:color="000000"/>
                            </w:tcBorders>
                          </w:tcPr>
                          <w:p w14:paraId="3D4B6E3F" w14:textId="77777777" w:rsidR="00540C23" w:rsidRPr="00BF3504" w:rsidRDefault="00540C23" w:rsidP="00490958">
                            <w:pPr>
                              <w:pStyle w:val="TableParagraph"/>
                              <w:spacing w:before="2"/>
                              <w:ind w:left="0"/>
                              <w:jc w:val="center"/>
                              <w:rPr>
                                <w:i/>
                                <w:sz w:val="18"/>
                                <w:szCs w:val="18"/>
                              </w:rPr>
                            </w:pPr>
                          </w:p>
                          <w:p w14:paraId="11D13231" w14:textId="77777777" w:rsidR="00540C23" w:rsidRPr="00BF3504" w:rsidRDefault="00540C23" w:rsidP="00490958">
                            <w:pPr>
                              <w:pStyle w:val="TableParagraph"/>
                              <w:spacing w:before="2"/>
                              <w:ind w:left="0"/>
                              <w:jc w:val="center"/>
                              <w:rPr>
                                <w:i/>
                                <w:sz w:val="18"/>
                                <w:szCs w:val="18"/>
                              </w:rPr>
                            </w:pPr>
                          </w:p>
                          <w:p w14:paraId="217F4A55" w14:textId="77777777" w:rsidR="00540C23" w:rsidRPr="00BF3504" w:rsidRDefault="00540C23" w:rsidP="00490958">
                            <w:pPr>
                              <w:pStyle w:val="TableParagraph"/>
                              <w:spacing w:before="2"/>
                              <w:ind w:left="0"/>
                              <w:jc w:val="center"/>
                              <w:rPr>
                                <w:i/>
                                <w:sz w:val="18"/>
                                <w:szCs w:val="18"/>
                              </w:rPr>
                            </w:pPr>
                          </w:p>
                          <w:p w14:paraId="2B537220" w14:textId="77777777" w:rsidR="00540C23" w:rsidRPr="00BF3504" w:rsidRDefault="00540C23" w:rsidP="00490958">
                            <w:pPr>
                              <w:pStyle w:val="TableParagraph"/>
                              <w:spacing w:before="2"/>
                              <w:ind w:left="0"/>
                              <w:jc w:val="center"/>
                              <w:rPr>
                                <w:i/>
                                <w:sz w:val="18"/>
                                <w:szCs w:val="18"/>
                              </w:rPr>
                            </w:pPr>
                            <w:r w:rsidRPr="00BF3504">
                              <w:rPr>
                                <w:i/>
                                <w:sz w:val="18"/>
                                <w:szCs w:val="18"/>
                              </w:rPr>
                              <w:t xml:space="preserve">1.6 </w:t>
                            </w:r>
                            <w:proofErr w:type="spellStart"/>
                            <w:r w:rsidRPr="00BF3504">
                              <w:rPr>
                                <w:i/>
                                <w:sz w:val="18"/>
                                <w:szCs w:val="18"/>
                              </w:rPr>
                              <w:t>litres</w:t>
                            </w:r>
                            <w:proofErr w:type="spellEnd"/>
                            <w:r w:rsidRPr="00BF3504">
                              <w:rPr>
                                <w:i/>
                                <w:sz w:val="18"/>
                                <w:szCs w:val="18"/>
                              </w:rPr>
                              <w:t xml:space="preserve"> / m</w:t>
                            </w:r>
                            <w:r w:rsidRPr="00BF3504">
                              <w:rPr>
                                <w:i/>
                                <w:sz w:val="18"/>
                                <w:szCs w:val="18"/>
                                <w:vertAlign w:val="superscript"/>
                              </w:rPr>
                              <w:t>3</w:t>
                            </w:r>
                          </w:p>
                          <w:p w14:paraId="3B4E07E6" w14:textId="77777777" w:rsidR="00540C23" w:rsidRPr="00BF3504" w:rsidRDefault="00540C23" w:rsidP="00490958">
                            <w:pPr>
                              <w:pStyle w:val="TableParagraph"/>
                              <w:spacing w:before="2"/>
                              <w:ind w:left="0"/>
                              <w:jc w:val="center"/>
                              <w:rPr>
                                <w:i/>
                                <w:sz w:val="18"/>
                                <w:szCs w:val="18"/>
                              </w:rPr>
                            </w:pPr>
                          </w:p>
                        </w:tc>
                      </w:tr>
                      <w:tr w:rsidR="00540C23" w14:paraId="04977F1C" w14:textId="77777777" w:rsidTr="00BF3504">
                        <w:trPr>
                          <w:trHeight w:val="607"/>
                        </w:trPr>
                        <w:tc>
                          <w:tcPr>
                            <w:tcW w:w="5670" w:type="dxa"/>
                            <w:tcBorders>
                              <w:top w:val="single" w:sz="6" w:space="0" w:color="000000"/>
                              <w:left w:val="single" w:sz="6" w:space="0" w:color="000000"/>
                              <w:right w:val="single" w:sz="6" w:space="0" w:color="000000"/>
                            </w:tcBorders>
                          </w:tcPr>
                          <w:p w14:paraId="628AC559" w14:textId="77777777" w:rsidR="00540C23" w:rsidRPr="00BF3504" w:rsidRDefault="00540C23" w:rsidP="00BB22C5">
                            <w:pPr>
                              <w:pStyle w:val="TableParagraph"/>
                              <w:spacing w:before="82"/>
                              <w:ind w:right="1079"/>
                              <w:rPr>
                                <w:i/>
                                <w:color w:val="030303"/>
                                <w:w w:val="105"/>
                                <w:sz w:val="18"/>
                                <w:szCs w:val="18"/>
                              </w:rPr>
                            </w:pPr>
                            <w:r w:rsidRPr="00BF3504">
                              <w:rPr>
                                <w:i/>
                                <w:color w:val="030303"/>
                                <w:w w:val="105"/>
                                <w:sz w:val="18"/>
                                <w:szCs w:val="18"/>
                              </w:rPr>
                              <w:t xml:space="preserve">Crushing and Stockpiling </w:t>
                            </w:r>
                          </w:p>
                          <w:p w14:paraId="00C1DC73" w14:textId="77777777" w:rsidR="00540C23" w:rsidRPr="00BF3504" w:rsidRDefault="00540C23" w:rsidP="00437B1F">
                            <w:pPr>
                              <w:pStyle w:val="TableParagraph"/>
                              <w:ind w:left="115" w:right="1080"/>
                              <w:rPr>
                                <w:i/>
                                <w:color w:val="030303"/>
                                <w:w w:val="105"/>
                                <w:sz w:val="18"/>
                                <w:szCs w:val="18"/>
                              </w:rPr>
                            </w:pPr>
                          </w:p>
                          <w:p w14:paraId="2832D795" w14:textId="77777777" w:rsidR="00540C23" w:rsidRPr="00BF3504" w:rsidRDefault="00540C23" w:rsidP="009A5505">
                            <w:pPr>
                              <w:pStyle w:val="TableParagraph"/>
                              <w:ind w:right="1079"/>
                              <w:rPr>
                                <w:i/>
                                <w:color w:val="030303"/>
                                <w:w w:val="105"/>
                                <w:sz w:val="18"/>
                                <w:szCs w:val="18"/>
                              </w:rPr>
                            </w:pPr>
                            <w:r w:rsidRPr="00BF3504">
                              <w:rPr>
                                <w:i/>
                                <w:color w:val="030303"/>
                                <w:w w:val="105"/>
                                <w:sz w:val="18"/>
                                <w:szCs w:val="18"/>
                              </w:rPr>
                              <w:t xml:space="preserve">Designation 1 </w:t>
                            </w:r>
                            <w:r w:rsidRPr="009A5505">
                              <w:rPr>
                                <w:i/>
                                <w:color w:val="030303"/>
                                <w:w w:val="105"/>
                                <w:sz w:val="18"/>
                                <w:szCs w:val="18"/>
                              </w:rPr>
                              <w:t>aggregates</w:t>
                            </w:r>
                          </w:p>
                          <w:p w14:paraId="418544A0" w14:textId="77777777" w:rsidR="00540C23" w:rsidRPr="00BF3504" w:rsidRDefault="00540C23" w:rsidP="00251416">
                            <w:pPr>
                              <w:pStyle w:val="TableParagraph"/>
                              <w:ind w:left="115" w:right="1080"/>
                              <w:rPr>
                                <w:i/>
                                <w:color w:val="030303"/>
                                <w:w w:val="105"/>
                                <w:sz w:val="18"/>
                                <w:szCs w:val="18"/>
                              </w:rPr>
                            </w:pPr>
                          </w:p>
                          <w:p w14:paraId="30A676C5" w14:textId="77777777" w:rsidR="00540C23" w:rsidRPr="00BF3504" w:rsidRDefault="00540C23" w:rsidP="009A5505">
                            <w:pPr>
                              <w:pStyle w:val="TableParagraph"/>
                              <w:ind w:right="1079"/>
                              <w:rPr>
                                <w:i/>
                                <w:color w:val="030303"/>
                                <w:w w:val="105"/>
                                <w:sz w:val="18"/>
                                <w:szCs w:val="18"/>
                              </w:rPr>
                            </w:pPr>
                            <w:r w:rsidRPr="00BF3504">
                              <w:rPr>
                                <w:i/>
                                <w:color w:val="030303"/>
                                <w:w w:val="105"/>
                                <w:sz w:val="18"/>
                                <w:szCs w:val="18"/>
                              </w:rPr>
                              <w:t>Designation 2</w:t>
                            </w:r>
                            <w:r>
                              <w:rPr>
                                <w:i/>
                                <w:color w:val="030303"/>
                                <w:w w:val="105"/>
                                <w:sz w:val="18"/>
                                <w:szCs w:val="18"/>
                              </w:rPr>
                              <w:t xml:space="preserve"> </w:t>
                            </w:r>
                            <w:r w:rsidRPr="00BF3504">
                              <w:rPr>
                                <w:i/>
                                <w:color w:val="030303"/>
                                <w:w w:val="105"/>
                                <w:sz w:val="18"/>
                                <w:szCs w:val="18"/>
                              </w:rPr>
                              <w:t>aggregates</w:t>
                            </w:r>
                          </w:p>
                          <w:p w14:paraId="7D272E0B" w14:textId="77777777" w:rsidR="00540C23" w:rsidRPr="00BF3504" w:rsidRDefault="00540C23" w:rsidP="00BB22C5">
                            <w:pPr>
                              <w:pStyle w:val="TableParagraph"/>
                              <w:spacing w:before="82"/>
                              <w:ind w:right="1079"/>
                              <w:rPr>
                                <w:i/>
                                <w:color w:val="030303"/>
                                <w:w w:val="105"/>
                                <w:sz w:val="18"/>
                                <w:szCs w:val="18"/>
                              </w:rPr>
                            </w:pPr>
                          </w:p>
                        </w:tc>
                        <w:tc>
                          <w:tcPr>
                            <w:tcW w:w="2250" w:type="dxa"/>
                            <w:tcBorders>
                              <w:top w:val="single" w:sz="6" w:space="0" w:color="000000"/>
                              <w:left w:val="single" w:sz="6" w:space="0" w:color="000000"/>
                              <w:right w:val="single" w:sz="6" w:space="0" w:color="000000"/>
                            </w:tcBorders>
                          </w:tcPr>
                          <w:p w14:paraId="631E4AF7" w14:textId="77777777" w:rsidR="00540C23" w:rsidRPr="00BF3504" w:rsidRDefault="00540C23" w:rsidP="00490958">
                            <w:pPr>
                              <w:pStyle w:val="TableParagraph"/>
                              <w:spacing w:before="2"/>
                              <w:ind w:left="0"/>
                              <w:jc w:val="center"/>
                              <w:rPr>
                                <w:i/>
                                <w:sz w:val="18"/>
                                <w:szCs w:val="18"/>
                              </w:rPr>
                            </w:pPr>
                          </w:p>
                          <w:p w14:paraId="1C2EC006" w14:textId="77777777" w:rsidR="00540C23" w:rsidRDefault="00540C23" w:rsidP="009A5505">
                            <w:pPr>
                              <w:pStyle w:val="TableParagraph"/>
                              <w:ind w:left="0"/>
                              <w:jc w:val="center"/>
                              <w:rPr>
                                <w:i/>
                                <w:sz w:val="18"/>
                                <w:szCs w:val="18"/>
                              </w:rPr>
                            </w:pPr>
                          </w:p>
                          <w:p w14:paraId="488954EF" w14:textId="77777777" w:rsidR="00540C23" w:rsidRPr="00BF3504" w:rsidRDefault="00540C23" w:rsidP="009A5505">
                            <w:pPr>
                              <w:pStyle w:val="TableParagraph"/>
                              <w:ind w:left="0"/>
                              <w:jc w:val="center"/>
                              <w:rPr>
                                <w:i/>
                                <w:sz w:val="18"/>
                                <w:szCs w:val="18"/>
                              </w:rPr>
                            </w:pPr>
                            <w:r w:rsidRPr="00BF3504">
                              <w:rPr>
                                <w:i/>
                                <w:sz w:val="18"/>
                                <w:szCs w:val="18"/>
                              </w:rPr>
                              <w:t xml:space="preserve">0.9 </w:t>
                            </w:r>
                            <w:proofErr w:type="spellStart"/>
                            <w:r w:rsidRPr="00BF3504">
                              <w:rPr>
                                <w:i/>
                                <w:sz w:val="18"/>
                                <w:szCs w:val="18"/>
                              </w:rPr>
                              <w:t>litres</w:t>
                            </w:r>
                            <w:proofErr w:type="spellEnd"/>
                            <w:r w:rsidRPr="00BF3504">
                              <w:rPr>
                                <w:i/>
                                <w:sz w:val="18"/>
                                <w:szCs w:val="18"/>
                              </w:rPr>
                              <w:t xml:space="preserve"> / </w:t>
                            </w:r>
                            <w:proofErr w:type="spellStart"/>
                            <w:r w:rsidRPr="00BF3504">
                              <w:rPr>
                                <w:i/>
                                <w:sz w:val="18"/>
                                <w:szCs w:val="18"/>
                              </w:rPr>
                              <w:t>tonne</w:t>
                            </w:r>
                            <w:proofErr w:type="spellEnd"/>
                          </w:p>
                          <w:p w14:paraId="578C3BD9" w14:textId="77777777" w:rsidR="00540C23" w:rsidRPr="00BF3504" w:rsidRDefault="00540C23" w:rsidP="009A5505">
                            <w:pPr>
                              <w:pStyle w:val="TableParagraph"/>
                              <w:ind w:left="0"/>
                              <w:jc w:val="center"/>
                              <w:rPr>
                                <w:i/>
                                <w:sz w:val="18"/>
                                <w:szCs w:val="18"/>
                              </w:rPr>
                            </w:pPr>
                          </w:p>
                          <w:p w14:paraId="39E0EAAB" w14:textId="77777777" w:rsidR="00540C23" w:rsidRPr="00BF3504" w:rsidRDefault="00540C23" w:rsidP="009A5505">
                            <w:pPr>
                              <w:pStyle w:val="TableParagraph"/>
                              <w:ind w:left="0"/>
                              <w:jc w:val="center"/>
                              <w:rPr>
                                <w:i/>
                                <w:sz w:val="18"/>
                                <w:szCs w:val="18"/>
                              </w:rPr>
                            </w:pPr>
                            <w:r w:rsidRPr="00BF3504">
                              <w:rPr>
                                <w:i/>
                                <w:sz w:val="18"/>
                                <w:szCs w:val="18"/>
                              </w:rPr>
                              <w:t xml:space="preserve">0.6 </w:t>
                            </w:r>
                            <w:proofErr w:type="spellStart"/>
                            <w:r w:rsidRPr="00BF3504">
                              <w:rPr>
                                <w:i/>
                                <w:sz w:val="18"/>
                                <w:szCs w:val="18"/>
                              </w:rPr>
                              <w:t>litres</w:t>
                            </w:r>
                            <w:proofErr w:type="spellEnd"/>
                            <w:r w:rsidRPr="00BF3504">
                              <w:rPr>
                                <w:i/>
                                <w:sz w:val="18"/>
                                <w:szCs w:val="18"/>
                              </w:rPr>
                              <w:t xml:space="preserve"> / </w:t>
                            </w:r>
                            <w:proofErr w:type="spellStart"/>
                            <w:r w:rsidRPr="00BF3504">
                              <w:rPr>
                                <w:i/>
                                <w:sz w:val="18"/>
                                <w:szCs w:val="18"/>
                              </w:rPr>
                              <w:t>tonne</w:t>
                            </w:r>
                            <w:proofErr w:type="spellEnd"/>
                          </w:p>
                        </w:tc>
                      </w:tr>
                      <w:tr w:rsidR="00540C23" w14:paraId="538B89C1" w14:textId="77777777" w:rsidTr="00BF3504">
                        <w:trPr>
                          <w:trHeight w:val="608"/>
                        </w:trPr>
                        <w:tc>
                          <w:tcPr>
                            <w:tcW w:w="5670" w:type="dxa"/>
                            <w:tcBorders>
                              <w:left w:val="single" w:sz="6" w:space="0" w:color="000000"/>
                              <w:right w:val="single" w:sz="6" w:space="0" w:color="000000"/>
                            </w:tcBorders>
                          </w:tcPr>
                          <w:p w14:paraId="42F4189C" w14:textId="77777777" w:rsidR="00540C23" w:rsidRPr="00BF3504" w:rsidRDefault="00540C23" w:rsidP="00254C60">
                            <w:pPr>
                              <w:pStyle w:val="TableParagraph"/>
                              <w:spacing w:before="84"/>
                              <w:ind w:right="669"/>
                              <w:rPr>
                                <w:i/>
                                <w:color w:val="030303"/>
                                <w:w w:val="105"/>
                                <w:sz w:val="18"/>
                                <w:szCs w:val="18"/>
                              </w:rPr>
                            </w:pPr>
                            <w:r w:rsidRPr="00BF3504">
                              <w:rPr>
                                <w:i/>
                                <w:color w:val="030303"/>
                                <w:w w:val="105"/>
                                <w:sz w:val="18"/>
                                <w:szCs w:val="18"/>
                              </w:rPr>
                              <w:t xml:space="preserve">Asphalt Concrete Pavement - </w:t>
                            </w:r>
                            <w:r>
                              <w:rPr>
                                <w:i/>
                                <w:color w:val="030303"/>
                                <w:w w:val="105"/>
                                <w:sz w:val="18"/>
                                <w:szCs w:val="18"/>
                              </w:rPr>
                              <w:t>A</w:t>
                            </w:r>
                            <w:r w:rsidRPr="00BF3504">
                              <w:rPr>
                                <w:i/>
                                <w:color w:val="030303"/>
                                <w:w w:val="105"/>
                                <w:sz w:val="18"/>
                                <w:szCs w:val="18"/>
                              </w:rPr>
                              <w:t>ll mix types</w:t>
                            </w:r>
                          </w:p>
                          <w:p w14:paraId="2960DE6F" w14:textId="77777777" w:rsidR="00540C23" w:rsidRDefault="00540C23" w:rsidP="00BB22C5">
                            <w:pPr>
                              <w:pStyle w:val="TableParagraph"/>
                              <w:spacing w:before="84"/>
                              <w:ind w:right="669"/>
                              <w:rPr>
                                <w:i/>
                                <w:color w:val="030303"/>
                                <w:w w:val="105"/>
                                <w:sz w:val="18"/>
                                <w:szCs w:val="18"/>
                              </w:rPr>
                            </w:pPr>
                            <w:r>
                              <w:rPr>
                                <w:i/>
                                <w:color w:val="030303"/>
                                <w:w w:val="105"/>
                                <w:sz w:val="18"/>
                                <w:szCs w:val="18"/>
                              </w:rPr>
                              <w:t>E</w:t>
                            </w:r>
                            <w:r w:rsidRPr="00BF3504">
                              <w:rPr>
                                <w:i/>
                                <w:color w:val="030303"/>
                                <w:w w:val="105"/>
                                <w:sz w:val="18"/>
                                <w:szCs w:val="18"/>
                              </w:rPr>
                              <w:t>xclud</w:t>
                            </w:r>
                            <w:r>
                              <w:rPr>
                                <w:i/>
                                <w:color w:val="030303"/>
                                <w:w w:val="105"/>
                                <w:sz w:val="18"/>
                                <w:szCs w:val="18"/>
                              </w:rPr>
                              <w:t>es</w:t>
                            </w:r>
                            <w:r w:rsidRPr="00BF3504">
                              <w:rPr>
                                <w:i/>
                                <w:color w:val="030303"/>
                                <w:w w:val="105"/>
                                <w:sz w:val="18"/>
                                <w:szCs w:val="18"/>
                              </w:rPr>
                              <w:t xml:space="preserve"> crushing and haul</w:t>
                            </w:r>
                          </w:p>
                          <w:p w14:paraId="0441FFED" w14:textId="77777777" w:rsidR="00540C23" w:rsidRPr="00BF3504" w:rsidRDefault="00540C23" w:rsidP="00BB22C5">
                            <w:pPr>
                              <w:pStyle w:val="TableParagraph"/>
                              <w:spacing w:before="84"/>
                              <w:ind w:right="669"/>
                              <w:rPr>
                                <w:i/>
                                <w:color w:val="030303"/>
                                <w:w w:val="105"/>
                                <w:sz w:val="18"/>
                                <w:szCs w:val="18"/>
                              </w:rPr>
                            </w:pPr>
                          </w:p>
                        </w:tc>
                        <w:tc>
                          <w:tcPr>
                            <w:tcW w:w="2250" w:type="dxa"/>
                            <w:tcBorders>
                              <w:left w:val="single" w:sz="6" w:space="0" w:color="000000"/>
                              <w:right w:val="single" w:sz="6" w:space="0" w:color="000000"/>
                            </w:tcBorders>
                          </w:tcPr>
                          <w:p w14:paraId="7303D207" w14:textId="77777777" w:rsidR="00540C23" w:rsidRPr="00BF3504" w:rsidRDefault="00540C23" w:rsidP="00490958">
                            <w:pPr>
                              <w:pStyle w:val="TableParagraph"/>
                              <w:spacing w:before="4"/>
                              <w:ind w:left="0"/>
                              <w:jc w:val="center"/>
                              <w:rPr>
                                <w:i/>
                                <w:sz w:val="18"/>
                                <w:szCs w:val="18"/>
                              </w:rPr>
                            </w:pPr>
                          </w:p>
                          <w:p w14:paraId="749D59D0" w14:textId="77777777" w:rsidR="00540C23" w:rsidRPr="00BF3504" w:rsidRDefault="00540C23" w:rsidP="0055276F">
                            <w:pPr>
                              <w:pStyle w:val="TableParagraph"/>
                              <w:spacing w:before="4"/>
                              <w:ind w:left="0"/>
                              <w:jc w:val="center"/>
                              <w:rPr>
                                <w:i/>
                                <w:sz w:val="18"/>
                                <w:szCs w:val="18"/>
                              </w:rPr>
                            </w:pPr>
                            <w:r w:rsidRPr="00BF3504">
                              <w:rPr>
                                <w:i/>
                                <w:sz w:val="18"/>
                                <w:szCs w:val="18"/>
                              </w:rPr>
                              <w:t xml:space="preserve">2.4 </w:t>
                            </w:r>
                            <w:proofErr w:type="spellStart"/>
                            <w:r w:rsidRPr="00BF3504">
                              <w:rPr>
                                <w:i/>
                                <w:sz w:val="18"/>
                                <w:szCs w:val="18"/>
                              </w:rPr>
                              <w:t>litres</w:t>
                            </w:r>
                            <w:proofErr w:type="spellEnd"/>
                            <w:r w:rsidRPr="00BF3504">
                              <w:rPr>
                                <w:i/>
                                <w:sz w:val="18"/>
                                <w:szCs w:val="18"/>
                              </w:rPr>
                              <w:t xml:space="preserve"> / </w:t>
                            </w:r>
                            <w:proofErr w:type="spellStart"/>
                            <w:r w:rsidRPr="00BF3504">
                              <w:rPr>
                                <w:i/>
                                <w:sz w:val="18"/>
                                <w:szCs w:val="18"/>
                              </w:rPr>
                              <w:t>tonne</w:t>
                            </w:r>
                            <w:proofErr w:type="spellEnd"/>
                          </w:p>
                        </w:tc>
                      </w:tr>
                      <w:tr w:rsidR="00540C23" w14:paraId="3D0630E7" w14:textId="77777777" w:rsidTr="00BF3504">
                        <w:trPr>
                          <w:trHeight w:val="376"/>
                        </w:trPr>
                        <w:tc>
                          <w:tcPr>
                            <w:tcW w:w="5670" w:type="dxa"/>
                            <w:tcBorders>
                              <w:left w:val="single" w:sz="6" w:space="0" w:color="000000"/>
                              <w:right w:val="single" w:sz="6" w:space="0" w:color="000000"/>
                            </w:tcBorders>
                          </w:tcPr>
                          <w:p w14:paraId="2B30A16F" w14:textId="77777777" w:rsidR="00540C23" w:rsidRPr="00BF3504" w:rsidRDefault="00540C23" w:rsidP="00026A0D">
                            <w:pPr>
                              <w:pStyle w:val="TableParagraph"/>
                              <w:spacing w:before="80"/>
                              <w:ind w:left="107"/>
                              <w:rPr>
                                <w:i/>
                                <w:color w:val="030303"/>
                                <w:w w:val="105"/>
                                <w:sz w:val="18"/>
                                <w:szCs w:val="18"/>
                              </w:rPr>
                            </w:pPr>
                            <w:r w:rsidRPr="00BF3504">
                              <w:rPr>
                                <w:i/>
                                <w:color w:val="030303"/>
                                <w:w w:val="105"/>
                                <w:sz w:val="18"/>
                                <w:szCs w:val="18"/>
                              </w:rPr>
                              <w:t>Granular Base Course - Designation 2</w:t>
                            </w:r>
                          </w:p>
                          <w:p w14:paraId="03ADDD85" w14:textId="77777777" w:rsidR="00540C23" w:rsidRDefault="00540C23" w:rsidP="00BB22C5">
                            <w:pPr>
                              <w:pStyle w:val="TableParagraph"/>
                              <w:spacing w:before="80"/>
                              <w:ind w:left="107"/>
                              <w:rPr>
                                <w:i/>
                                <w:color w:val="030303"/>
                                <w:w w:val="105"/>
                                <w:sz w:val="18"/>
                                <w:szCs w:val="18"/>
                              </w:rPr>
                            </w:pPr>
                            <w:r>
                              <w:rPr>
                                <w:i/>
                                <w:color w:val="030303"/>
                                <w:w w:val="105"/>
                                <w:sz w:val="18"/>
                                <w:szCs w:val="18"/>
                              </w:rPr>
                              <w:t>E</w:t>
                            </w:r>
                            <w:r w:rsidRPr="00BF3504">
                              <w:rPr>
                                <w:i/>
                                <w:color w:val="030303"/>
                                <w:w w:val="105"/>
                                <w:sz w:val="18"/>
                                <w:szCs w:val="18"/>
                              </w:rPr>
                              <w:t>xclud</w:t>
                            </w:r>
                            <w:r>
                              <w:rPr>
                                <w:i/>
                                <w:color w:val="030303"/>
                                <w:w w:val="105"/>
                                <w:sz w:val="18"/>
                                <w:szCs w:val="18"/>
                              </w:rPr>
                              <w:t>es</w:t>
                            </w:r>
                            <w:r w:rsidRPr="00BF3504">
                              <w:rPr>
                                <w:i/>
                                <w:color w:val="030303"/>
                                <w:w w:val="105"/>
                                <w:sz w:val="18"/>
                                <w:szCs w:val="18"/>
                              </w:rPr>
                              <w:t xml:space="preserve"> crushing</w:t>
                            </w:r>
                            <w:r>
                              <w:rPr>
                                <w:i/>
                                <w:color w:val="030303"/>
                                <w:w w:val="105"/>
                                <w:sz w:val="18"/>
                                <w:szCs w:val="18"/>
                              </w:rPr>
                              <w:t xml:space="preserve"> and stockpiling,</w:t>
                            </w:r>
                            <w:r w:rsidRPr="00BF3504">
                              <w:rPr>
                                <w:i/>
                                <w:color w:val="030303"/>
                                <w:w w:val="105"/>
                                <w:sz w:val="18"/>
                                <w:szCs w:val="18"/>
                              </w:rPr>
                              <w:t xml:space="preserve"> and haul</w:t>
                            </w:r>
                          </w:p>
                          <w:p w14:paraId="4017E1A7" w14:textId="77777777" w:rsidR="00540C23" w:rsidRPr="00BF3504" w:rsidRDefault="00540C23" w:rsidP="00BB22C5">
                            <w:pPr>
                              <w:pStyle w:val="TableParagraph"/>
                              <w:spacing w:before="80"/>
                              <w:ind w:left="107"/>
                              <w:rPr>
                                <w:i/>
                                <w:color w:val="030303"/>
                                <w:w w:val="105"/>
                                <w:sz w:val="18"/>
                                <w:szCs w:val="18"/>
                              </w:rPr>
                            </w:pPr>
                          </w:p>
                        </w:tc>
                        <w:tc>
                          <w:tcPr>
                            <w:tcW w:w="2250" w:type="dxa"/>
                            <w:tcBorders>
                              <w:left w:val="single" w:sz="6" w:space="0" w:color="000000"/>
                              <w:right w:val="single" w:sz="6" w:space="0" w:color="000000"/>
                            </w:tcBorders>
                          </w:tcPr>
                          <w:p w14:paraId="6F388F31" w14:textId="77777777" w:rsidR="00540C23" w:rsidRPr="00BF3504" w:rsidRDefault="00540C23" w:rsidP="00BB22C5">
                            <w:pPr>
                              <w:pStyle w:val="TableParagraph"/>
                              <w:spacing w:before="85"/>
                              <w:ind w:left="0"/>
                              <w:jc w:val="center"/>
                              <w:rPr>
                                <w:i/>
                                <w:color w:val="030303"/>
                                <w:w w:val="105"/>
                                <w:sz w:val="18"/>
                                <w:szCs w:val="18"/>
                              </w:rPr>
                            </w:pPr>
                          </w:p>
                          <w:p w14:paraId="67DA4E99" w14:textId="77777777" w:rsidR="00540C23" w:rsidRPr="00BF3504" w:rsidRDefault="00540C23" w:rsidP="00BB22C5">
                            <w:pPr>
                              <w:pStyle w:val="TableParagraph"/>
                              <w:spacing w:before="85"/>
                              <w:ind w:left="0"/>
                              <w:jc w:val="center"/>
                              <w:rPr>
                                <w:i/>
                                <w:color w:val="030303"/>
                                <w:w w:val="105"/>
                                <w:sz w:val="18"/>
                                <w:szCs w:val="18"/>
                              </w:rPr>
                            </w:pPr>
                            <w:r w:rsidRPr="00BF3504">
                              <w:rPr>
                                <w:i/>
                                <w:color w:val="030303"/>
                                <w:w w:val="105"/>
                                <w:sz w:val="18"/>
                                <w:szCs w:val="18"/>
                              </w:rPr>
                              <w:t xml:space="preserve">1.9 </w:t>
                            </w:r>
                            <w:proofErr w:type="spellStart"/>
                            <w:r w:rsidRPr="00BF3504">
                              <w:rPr>
                                <w:i/>
                                <w:color w:val="030303"/>
                                <w:w w:val="105"/>
                                <w:sz w:val="18"/>
                                <w:szCs w:val="18"/>
                              </w:rPr>
                              <w:t>litres</w:t>
                            </w:r>
                            <w:proofErr w:type="spellEnd"/>
                            <w:r w:rsidRPr="00BF3504">
                              <w:rPr>
                                <w:i/>
                                <w:color w:val="030303"/>
                                <w:w w:val="105"/>
                                <w:sz w:val="18"/>
                                <w:szCs w:val="18"/>
                              </w:rPr>
                              <w:t xml:space="preserve"> / </w:t>
                            </w:r>
                            <w:proofErr w:type="spellStart"/>
                            <w:r w:rsidRPr="00BF3504">
                              <w:rPr>
                                <w:i/>
                                <w:color w:val="030303"/>
                                <w:w w:val="105"/>
                                <w:sz w:val="18"/>
                                <w:szCs w:val="18"/>
                              </w:rPr>
                              <w:t>tonne</w:t>
                            </w:r>
                            <w:proofErr w:type="spellEnd"/>
                          </w:p>
                        </w:tc>
                      </w:tr>
                      <w:tr w:rsidR="00540C23" w14:paraId="77CDA36D" w14:textId="77777777" w:rsidTr="00BF3504">
                        <w:trPr>
                          <w:trHeight w:val="376"/>
                        </w:trPr>
                        <w:tc>
                          <w:tcPr>
                            <w:tcW w:w="5670" w:type="dxa"/>
                            <w:tcBorders>
                              <w:left w:val="single" w:sz="6" w:space="0" w:color="000000"/>
                              <w:right w:val="single" w:sz="6" w:space="0" w:color="000000"/>
                            </w:tcBorders>
                          </w:tcPr>
                          <w:p w14:paraId="318EE848" w14:textId="77777777" w:rsidR="00540C23" w:rsidRPr="00BF3504" w:rsidRDefault="00540C23" w:rsidP="00BB22C5">
                            <w:pPr>
                              <w:pStyle w:val="TableParagraph"/>
                              <w:spacing w:before="80"/>
                              <w:ind w:left="107"/>
                              <w:rPr>
                                <w:i/>
                                <w:color w:val="030303"/>
                                <w:w w:val="105"/>
                                <w:sz w:val="18"/>
                                <w:szCs w:val="18"/>
                              </w:rPr>
                            </w:pPr>
                            <w:r w:rsidRPr="00BF3504">
                              <w:rPr>
                                <w:i/>
                                <w:color w:val="030303"/>
                                <w:w w:val="105"/>
                                <w:sz w:val="18"/>
                                <w:szCs w:val="18"/>
                              </w:rPr>
                              <w:t>Haul</w:t>
                            </w:r>
                          </w:p>
                        </w:tc>
                        <w:tc>
                          <w:tcPr>
                            <w:tcW w:w="2250" w:type="dxa"/>
                            <w:tcBorders>
                              <w:left w:val="single" w:sz="6" w:space="0" w:color="000000"/>
                              <w:right w:val="single" w:sz="6" w:space="0" w:color="000000"/>
                            </w:tcBorders>
                          </w:tcPr>
                          <w:p w14:paraId="5271EE3E" w14:textId="77777777" w:rsidR="00540C23" w:rsidRPr="00BF3504" w:rsidRDefault="00540C23" w:rsidP="00580779">
                            <w:pPr>
                              <w:pStyle w:val="TableParagraph"/>
                              <w:spacing w:before="85"/>
                              <w:ind w:left="0"/>
                              <w:jc w:val="center"/>
                              <w:rPr>
                                <w:i/>
                                <w:color w:val="030303"/>
                                <w:w w:val="105"/>
                                <w:sz w:val="18"/>
                                <w:szCs w:val="18"/>
                              </w:rPr>
                            </w:pPr>
                            <w:r w:rsidRPr="00BF3504">
                              <w:rPr>
                                <w:i/>
                                <w:color w:val="030303"/>
                                <w:w w:val="105"/>
                                <w:sz w:val="18"/>
                                <w:szCs w:val="18"/>
                              </w:rPr>
                              <w:t xml:space="preserve">0.035 </w:t>
                            </w:r>
                            <w:proofErr w:type="spellStart"/>
                            <w:r w:rsidRPr="00BF3504">
                              <w:rPr>
                                <w:i/>
                                <w:color w:val="030303"/>
                                <w:w w:val="105"/>
                                <w:sz w:val="18"/>
                                <w:szCs w:val="18"/>
                              </w:rPr>
                              <w:t>litres</w:t>
                            </w:r>
                            <w:proofErr w:type="spellEnd"/>
                            <w:r w:rsidRPr="00BF3504">
                              <w:rPr>
                                <w:i/>
                                <w:color w:val="030303"/>
                                <w:w w:val="105"/>
                                <w:sz w:val="18"/>
                                <w:szCs w:val="18"/>
                              </w:rPr>
                              <w:t xml:space="preserve"> / </w:t>
                            </w:r>
                            <w:proofErr w:type="spellStart"/>
                            <w:r w:rsidRPr="00BF3504">
                              <w:rPr>
                                <w:i/>
                                <w:color w:val="030303"/>
                                <w:w w:val="105"/>
                                <w:sz w:val="18"/>
                                <w:szCs w:val="18"/>
                              </w:rPr>
                              <w:t>tonne</w:t>
                            </w:r>
                            <w:proofErr w:type="spellEnd"/>
                            <w:r>
                              <w:rPr>
                                <w:i/>
                                <w:color w:val="030303"/>
                                <w:w w:val="105"/>
                                <w:sz w:val="18"/>
                                <w:szCs w:val="18"/>
                              </w:rPr>
                              <w:t xml:space="preserve"> </w:t>
                            </w:r>
                            <w:r w:rsidRPr="00BF3504">
                              <w:rPr>
                                <w:i/>
                                <w:color w:val="030303"/>
                                <w:w w:val="105"/>
                                <w:sz w:val="18"/>
                                <w:szCs w:val="18"/>
                              </w:rPr>
                              <w:t>-</w:t>
                            </w:r>
                            <w:r>
                              <w:rPr>
                                <w:i/>
                                <w:color w:val="030303"/>
                                <w:w w:val="105"/>
                                <w:sz w:val="18"/>
                                <w:szCs w:val="18"/>
                              </w:rPr>
                              <w:t xml:space="preserve"> </w:t>
                            </w:r>
                            <w:r w:rsidRPr="00BF3504">
                              <w:rPr>
                                <w:i/>
                                <w:color w:val="030303"/>
                                <w:w w:val="105"/>
                                <w:sz w:val="18"/>
                                <w:szCs w:val="18"/>
                              </w:rPr>
                              <w:t>km</w:t>
                            </w:r>
                          </w:p>
                        </w:tc>
                      </w:tr>
                      <w:tr w:rsidR="00540C23" w:rsidRPr="00930605" w14:paraId="227FF5C7" w14:textId="77777777" w:rsidTr="009A5505">
                        <w:trPr>
                          <w:trHeight w:val="1123"/>
                        </w:trPr>
                        <w:tc>
                          <w:tcPr>
                            <w:tcW w:w="5670" w:type="dxa"/>
                            <w:tcBorders>
                              <w:left w:val="single" w:sz="6" w:space="0" w:color="000000"/>
                              <w:right w:val="single" w:sz="6" w:space="0" w:color="000000"/>
                            </w:tcBorders>
                          </w:tcPr>
                          <w:p w14:paraId="270383CF" w14:textId="77777777" w:rsidR="00540C23" w:rsidRDefault="00540C23" w:rsidP="00580779">
                            <w:pPr>
                              <w:pStyle w:val="TableParagraph"/>
                              <w:spacing w:before="80"/>
                              <w:ind w:left="107"/>
                              <w:rPr>
                                <w:i/>
                                <w:color w:val="030303"/>
                                <w:w w:val="105"/>
                                <w:sz w:val="18"/>
                                <w:szCs w:val="18"/>
                              </w:rPr>
                            </w:pPr>
                          </w:p>
                          <w:p w14:paraId="4CE475BD" w14:textId="77777777" w:rsidR="00540C23" w:rsidRDefault="00540C23" w:rsidP="00580779">
                            <w:pPr>
                              <w:pStyle w:val="TableParagraph"/>
                              <w:spacing w:before="80"/>
                              <w:ind w:left="107"/>
                              <w:rPr>
                                <w:i/>
                                <w:color w:val="030303"/>
                                <w:w w:val="105"/>
                                <w:sz w:val="18"/>
                                <w:szCs w:val="18"/>
                              </w:rPr>
                            </w:pPr>
                            <w:r w:rsidRPr="00BF3504">
                              <w:rPr>
                                <w:i/>
                                <w:color w:val="030303"/>
                                <w:w w:val="105"/>
                                <w:sz w:val="18"/>
                                <w:szCs w:val="18"/>
                              </w:rPr>
                              <w:t>Milling</w:t>
                            </w:r>
                            <w:r>
                              <w:rPr>
                                <w:i/>
                                <w:color w:val="030303"/>
                                <w:w w:val="105"/>
                                <w:sz w:val="18"/>
                                <w:szCs w:val="18"/>
                              </w:rPr>
                              <w:t xml:space="preserve"> (50 mm depth)</w:t>
                            </w:r>
                          </w:p>
                          <w:p w14:paraId="7385AFD2" w14:textId="77777777" w:rsidR="00540C23" w:rsidRDefault="00540C23" w:rsidP="00580779">
                            <w:pPr>
                              <w:pStyle w:val="TableParagraph"/>
                              <w:spacing w:before="80"/>
                              <w:ind w:left="107"/>
                              <w:rPr>
                                <w:i/>
                                <w:color w:val="030303"/>
                                <w:w w:val="105"/>
                                <w:sz w:val="18"/>
                                <w:szCs w:val="18"/>
                              </w:rPr>
                            </w:pPr>
                            <w:r w:rsidRPr="00FD1472">
                              <w:rPr>
                                <w:i/>
                                <w:color w:val="030303"/>
                                <w:w w:val="105"/>
                                <w:sz w:val="18"/>
                                <w:szCs w:val="18"/>
                              </w:rPr>
                              <w:t xml:space="preserve">(Conversion factor of 0.117 </w:t>
                            </w:r>
                            <w:proofErr w:type="spellStart"/>
                            <w:r w:rsidRPr="00FD1472">
                              <w:rPr>
                                <w:i/>
                                <w:color w:val="030303"/>
                                <w:w w:val="105"/>
                                <w:sz w:val="18"/>
                                <w:szCs w:val="18"/>
                              </w:rPr>
                              <w:t>tonne</w:t>
                            </w:r>
                            <w:proofErr w:type="spellEnd"/>
                            <w:r w:rsidRPr="00FD1472">
                              <w:rPr>
                                <w:i/>
                                <w:color w:val="030303"/>
                                <w:w w:val="105"/>
                                <w:sz w:val="18"/>
                                <w:szCs w:val="18"/>
                              </w:rPr>
                              <w:t xml:space="preserve"> / m</w:t>
                            </w:r>
                            <w:r w:rsidRPr="00FD1472">
                              <w:rPr>
                                <w:i/>
                                <w:color w:val="030303"/>
                                <w:w w:val="105"/>
                                <w:sz w:val="18"/>
                                <w:szCs w:val="18"/>
                                <w:vertAlign w:val="superscript"/>
                              </w:rPr>
                              <w:t>2</w:t>
                            </w:r>
                            <w:r w:rsidRPr="00FD1472">
                              <w:rPr>
                                <w:i/>
                                <w:color w:val="030303"/>
                                <w:w w:val="105"/>
                                <w:sz w:val="18"/>
                                <w:szCs w:val="18"/>
                              </w:rPr>
                              <w:t xml:space="preserve"> per 50 mm depth)</w:t>
                            </w:r>
                          </w:p>
                          <w:p w14:paraId="6AB6F529" w14:textId="77777777" w:rsidR="00540C23" w:rsidRDefault="00540C23" w:rsidP="00580779">
                            <w:pPr>
                              <w:pStyle w:val="TableParagraph"/>
                              <w:spacing w:before="80"/>
                              <w:ind w:left="107"/>
                              <w:rPr>
                                <w:i/>
                                <w:color w:val="030303"/>
                                <w:w w:val="105"/>
                                <w:sz w:val="18"/>
                                <w:szCs w:val="18"/>
                              </w:rPr>
                            </w:pPr>
                            <w:r>
                              <w:rPr>
                                <w:i/>
                                <w:color w:val="030303"/>
                                <w:w w:val="105"/>
                                <w:sz w:val="18"/>
                                <w:szCs w:val="18"/>
                              </w:rPr>
                              <w:t>Excludes haul</w:t>
                            </w:r>
                          </w:p>
                          <w:p w14:paraId="07E81910" w14:textId="77777777" w:rsidR="00540C23" w:rsidRPr="00FD1472" w:rsidRDefault="00540C23" w:rsidP="00580779">
                            <w:pPr>
                              <w:pStyle w:val="TableParagraph"/>
                              <w:spacing w:before="80"/>
                              <w:ind w:left="107"/>
                              <w:rPr>
                                <w:i/>
                                <w:color w:val="030303"/>
                                <w:w w:val="105"/>
                                <w:sz w:val="18"/>
                                <w:szCs w:val="18"/>
                                <w:highlight w:val="yellow"/>
                              </w:rPr>
                            </w:pPr>
                          </w:p>
                        </w:tc>
                        <w:tc>
                          <w:tcPr>
                            <w:tcW w:w="2250" w:type="dxa"/>
                            <w:tcBorders>
                              <w:left w:val="single" w:sz="6" w:space="0" w:color="000000"/>
                              <w:right w:val="single" w:sz="6" w:space="0" w:color="000000"/>
                            </w:tcBorders>
                          </w:tcPr>
                          <w:p w14:paraId="6E163541" w14:textId="77777777" w:rsidR="00540C23" w:rsidRDefault="00540C23" w:rsidP="00580779">
                            <w:pPr>
                              <w:pStyle w:val="TableParagraph"/>
                              <w:spacing w:before="85"/>
                              <w:ind w:left="0"/>
                              <w:jc w:val="center"/>
                              <w:rPr>
                                <w:i/>
                                <w:color w:val="030303"/>
                                <w:w w:val="105"/>
                                <w:sz w:val="18"/>
                                <w:szCs w:val="18"/>
                              </w:rPr>
                            </w:pPr>
                          </w:p>
                          <w:p w14:paraId="6505F287" w14:textId="77777777" w:rsidR="00540C23" w:rsidRDefault="00540C23" w:rsidP="00580779">
                            <w:pPr>
                              <w:pStyle w:val="TableParagraph"/>
                              <w:spacing w:before="85"/>
                              <w:ind w:left="0"/>
                              <w:jc w:val="center"/>
                              <w:rPr>
                                <w:i/>
                                <w:color w:val="030303"/>
                                <w:w w:val="105"/>
                                <w:sz w:val="16"/>
                                <w:szCs w:val="16"/>
                              </w:rPr>
                            </w:pPr>
                            <w:r w:rsidRPr="00BF3504">
                              <w:rPr>
                                <w:i/>
                                <w:color w:val="030303"/>
                                <w:w w:val="105"/>
                                <w:sz w:val="18"/>
                                <w:szCs w:val="18"/>
                              </w:rPr>
                              <w:t xml:space="preserve">1.2 </w:t>
                            </w:r>
                            <w:proofErr w:type="spellStart"/>
                            <w:r w:rsidRPr="00BF3504">
                              <w:rPr>
                                <w:i/>
                                <w:color w:val="030303"/>
                                <w:w w:val="105"/>
                                <w:sz w:val="18"/>
                                <w:szCs w:val="18"/>
                              </w:rPr>
                              <w:t>litres</w:t>
                            </w:r>
                            <w:proofErr w:type="spellEnd"/>
                            <w:r w:rsidRPr="00BF3504">
                              <w:rPr>
                                <w:i/>
                                <w:color w:val="030303"/>
                                <w:w w:val="105"/>
                                <w:sz w:val="18"/>
                                <w:szCs w:val="18"/>
                              </w:rPr>
                              <w:t xml:space="preserve"> / </w:t>
                            </w:r>
                            <w:proofErr w:type="spellStart"/>
                            <w:r w:rsidRPr="00BF3504">
                              <w:rPr>
                                <w:i/>
                                <w:color w:val="030303"/>
                                <w:w w:val="105"/>
                                <w:sz w:val="18"/>
                                <w:szCs w:val="18"/>
                              </w:rPr>
                              <w:t>tonne</w:t>
                            </w:r>
                            <w:proofErr w:type="spellEnd"/>
                          </w:p>
                          <w:p w14:paraId="3035FEE2" w14:textId="77777777" w:rsidR="00540C23" w:rsidRPr="009A5505" w:rsidRDefault="00540C23" w:rsidP="00580779">
                            <w:pPr>
                              <w:pStyle w:val="TableParagraph"/>
                              <w:spacing w:before="85"/>
                              <w:ind w:left="0"/>
                              <w:jc w:val="center"/>
                              <w:rPr>
                                <w:i/>
                                <w:color w:val="030303"/>
                                <w:w w:val="105"/>
                                <w:sz w:val="16"/>
                                <w:szCs w:val="16"/>
                              </w:rPr>
                            </w:pPr>
                            <w:r w:rsidRPr="009A5505">
                              <w:rPr>
                                <w:i/>
                                <w:color w:val="030303"/>
                                <w:w w:val="105"/>
                                <w:sz w:val="16"/>
                                <w:szCs w:val="16"/>
                              </w:rPr>
                              <w:t xml:space="preserve">(0.14 </w:t>
                            </w:r>
                            <w:proofErr w:type="spellStart"/>
                            <w:r w:rsidRPr="009A5505">
                              <w:rPr>
                                <w:i/>
                                <w:color w:val="030303"/>
                                <w:w w:val="105"/>
                                <w:sz w:val="16"/>
                                <w:szCs w:val="16"/>
                              </w:rPr>
                              <w:t>litres</w:t>
                            </w:r>
                            <w:proofErr w:type="spellEnd"/>
                            <w:r w:rsidRPr="009A5505">
                              <w:rPr>
                                <w:i/>
                                <w:color w:val="030303"/>
                                <w:w w:val="105"/>
                                <w:sz w:val="16"/>
                                <w:szCs w:val="16"/>
                              </w:rPr>
                              <w:t xml:space="preserve"> / m</w:t>
                            </w:r>
                            <w:r w:rsidRPr="009A5505">
                              <w:rPr>
                                <w:i/>
                                <w:color w:val="030303"/>
                                <w:w w:val="105"/>
                                <w:sz w:val="16"/>
                                <w:szCs w:val="16"/>
                                <w:vertAlign w:val="superscript"/>
                              </w:rPr>
                              <w:t>2</w:t>
                            </w:r>
                            <w:r w:rsidRPr="009A5505">
                              <w:rPr>
                                <w:i/>
                                <w:color w:val="030303"/>
                                <w:w w:val="105"/>
                                <w:sz w:val="16"/>
                                <w:szCs w:val="16"/>
                              </w:rPr>
                              <w:t>)</w:t>
                            </w:r>
                          </w:p>
                        </w:tc>
                      </w:tr>
                      <w:tr w:rsidR="00540C23" w14:paraId="3707F907" w14:textId="77777777" w:rsidTr="00BF3504">
                        <w:trPr>
                          <w:trHeight w:val="829"/>
                        </w:trPr>
                        <w:tc>
                          <w:tcPr>
                            <w:tcW w:w="5670" w:type="dxa"/>
                            <w:tcBorders>
                              <w:left w:val="single" w:sz="6" w:space="0" w:color="000000"/>
                              <w:right w:val="single" w:sz="6" w:space="0" w:color="000000"/>
                            </w:tcBorders>
                          </w:tcPr>
                          <w:p w14:paraId="22048652" w14:textId="77777777" w:rsidR="00540C23" w:rsidRDefault="00540C23" w:rsidP="00BB22C5">
                            <w:pPr>
                              <w:pStyle w:val="TableParagraph"/>
                              <w:spacing w:before="80"/>
                              <w:ind w:left="107"/>
                              <w:rPr>
                                <w:i/>
                                <w:color w:val="030303"/>
                                <w:w w:val="105"/>
                                <w:sz w:val="18"/>
                                <w:szCs w:val="18"/>
                              </w:rPr>
                            </w:pPr>
                          </w:p>
                          <w:p w14:paraId="22A1C604" w14:textId="77777777" w:rsidR="00540C23" w:rsidRDefault="00540C23" w:rsidP="00BB22C5">
                            <w:pPr>
                              <w:pStyle w:val="TableParagraph"/>
                              <w:spacing w:before="80"/>
                              <w:ind w:left="107"/>
                              <w:rPr>
                                <w:i/>
                                <w:color w:val="030303"/>
                                <w:w w:val="105"/>
                                <w:sz w:val="18"/>
                                <w:szCs w:val="18"/>
                              </w:rPr>
                            </w:pPr>
                            <w:r w:rsidRPr="00BF3504">
                              <w:rPr>
                                <w:i/>
                                <w:color w:val="030303"/>
                                <w:w w:val="105"/>
                                <w:sz w:val="18"/>
                                <w:szCs w:val="18"/>
                              </w:rPr>
                              <w:t>Micro-surfacing</w:t>
                            </w:r>
                            <w:r>
                              <w:rPr>
                                <w:i/>
                                <w:color w:val="030303"/>
                                <w:w w:val="105"/>
                                <w:sz w:val="18"/>
                                <w:szCs w:val="18"/>
                              </w:rPr>
                              <w:t xml:space="preserve"> (Includes crushing, excludes </w:t>
                            </w:r>
                            <w:r w:rsidRPr="009A5505">
                              <w:rPr>
                                <w:i/>
                                <w:w w:val="105"/>
                                <w:sz w:val="18"/>
                                <w:szCs w:val="18"/>
                              </w:rPr>
                              <w:t>haul</w:t>
                            </w:r>
                            <w:r>
                              <w:rPr>
                                <w:i/>
                                <w:w w:val="105"/>
                                <w:sz w:val="18"/>
                                <w:szCs w:val="18"/>
                              </w:rPr>
                              <w:t>)</w:t>
                            </w:r>
                          </w:p>
                          <w:p w14:paraId="33365335" w14:textId="77777777" w:rsidR="00540C23" w:rsidRDefault="00540C23" w:rsidP="00BB22C5">
                            <w:pPr>
                              <w:pStyle w:val="TableParagraph"/>
                              <w:spacing w:before="80"/>
                              <w:ind w:left="107"/>
                              <w:rPr>
                                <w:i/>
                                <w:color w:val="030303"/>
                                <w:w w:val="105"/>
                                <w:sz w:val="18"/>
                                <w:szCs w:val="18"/>
                              </w:rPr>
                            </w:pPr>
                            <w:r w:rsidRPr="00FD1472">
                              <w:rPr>
                                <w:i/>
                                <w:color w:val="030303"/>
                                <w:w w:val="105"/>
                                <w:sz w:val="18"/>
                                <w:szCs w:val="18"/>
                              </w:rPr>
                              <w:t xml:space="preserve">(Conversion factor of 0.023 </w:t>
                            </w:r>
                            <w:proofErr w:type="spellStart"/>
                            <w:r w:rsidRPr="00FD1472">
                              <w:rPr>
                                <w:i/>
                                <w:color w:val="030303"/>
                                <w:w w:val="105"/>
                                <w:sz w:val="18"/>
                                <w:szCs w:val="18"/>
                              </w:rPr>
                              <w:t>tonne</w:t>
                            </w:r>
                            <w:proofErr w:type="spellEnd"/>
                            <w:r w:rsidRPr="00FD1472">
                              <w:rPr>
                                <w:i/>
                                <w:color w:val="030303"/>
                                <w:w w:val="105"/>
                                <w:sz w:val="18"/>
                                <w:szCs w:val="18"/>
                              </w:rPr>
                              <w:t xml:space="preserve"> / m</w:t>
                            </w:r>
                            <w:r w:rsidRPr="00FD1472">
                              <w:rPr>
                                <w:i/>
                                <w:color w:val="030303"/>
                                <w:w w:val="105"/>
                                <w:sz w:val="18"/>
                                <w:szCs w:val="18"/>
                                <w:vertAlign w:val="superscript"/>
                              </w:rPr>
                              <w:t>2</w:t>
                            </w:r>
                            <w:r w:rsidRPr="00FD1472">
                              <w:rPr>
                                <w:i/>
                                <w:color w:val="030303"/>
                                <w:w w:val="105"/>
                                <w:sz w:val="18"/>
                                <w:szCs w:val="18"/>
                              </w:rPr>
                              <w:t>)</w:t>
                            </w:r>
                          </w:p>
                          <w:p w14:paraId="4622E43B" w14:textId="77777777" w:rsidR="00540C23" w:rsidRPr="00FD1472" w:rsidRDefault="00540C23" w:rsidP="00BB22C5">
                            <w:pPr>
                              <w:pStyle w:val="TableParagraph"/>
                              <w:spacing w:before="80"/>
                              <w:ind w:left="107"/>
                              <w:rPr>
                                <w:i/>
                                <w:color w:val="030303"/>
                                <w:w w:val="105"/>
                                <w:sz w:val="18"/>
                                <w:szCs w:val="18"/>
                              </w:rPr>
                            </w:pPr>
                          </w:p>
                        </w:tc>
                        <w:tc>
                          <w:tcPr>
                            <w:tcW w:w="2250" w:type="dxa"/>
                            <w:tcBorders>
                              <w:left w:val="single" w:sz="6" w:space="0" w:color="000000"/>
                              <w:right w:val="single" w:sz="6" w:space="0" w:color="000000"/>
                            </w:tcBorders>
                          </w:tcPr>
                          <w:p w14:paraId="439A8C51" w14:textId="77777777" w:rsidR="00540C23" w:rsidRPr="00BF3504" w:rsidRDefault="00540C23" w:rsidP="00490958">
                            <w:pPr>
                              <w:pStyle w:val="TableParagraph"/>
                              <w:spacing w:before="85"/>
                              <w:ind w:left="0"/>
                              <w:jc w:val="center"/>
                              <w:rPr>
                                <w:i/>
                                <w:color w:val="030303"/>
                                <w:w w:val="105"/>
                                <w:sz w:val="18"/>
                                <w:szCs w:val="18"/>
                                <w:highlight w:val="cyan"/>
                              </w:rPr>
                            </w:pPr>
                          </w:p>
                          <w:p w14:paraId="1B05D3F3" w14:textId="77777777" w:rsidR="00540C23" w:rsidRDefault="00540C23" w:rsidP="00490958">
                            <w:pPr>
                              <w:pStyle w:val="TableParagraph"/>
                              <w:spacing w:before="85"/>
                              <w:ind w:left="0"/>
                              <w:jc w:val="center"/>
                              <w:rPr>
                                <w:i/>
                                <w:color w:val="030303"/>
                                <w:w w:val="105"/>
                                <w:sz w:val="16"/>
                                <w:szCs w:val="16"/>
                              </w:rPr>
                            </w:pPr>
                            <w:r w:rsidRPr="00E710EF">
                              <w:rPr>
                                <w:i/>
                                <w:color w:val="030303"/>
                                <w:w w:val="105"/>
                                <w:sz w:val="18"/>
                                <w:szCs w:val="18"/>
                              </w:rPr>
                              <w:t xml:space="preserve">2.5 </w:t>
                            </w:r>
                            <w:proofErr w:type="spellStart"/>
                            <w:r w:rsidRPr="00E710EF">
                              <w:rPr>
                                <w:i/>
                                <w:color w:val="030303"/>
                                <w:w w:val="105"/>
                                <w:sz w:val="18"/>
                                <w:szCs w:val="18"/>
                              </w:rPr>
                              <w:t>litres</w:t>
                            </w:r>
                            <w:proofErr w:type="spellEnd"/>
                            <w:r>
                              <w:rPr>
                                <w:i/>
                                <w:color w:val="030303"/>
                                <w:w w:val="105"/>
                                <w:sz w:val="18"/>
                                <w:szCs w:val="18"/>
                              </w:rPr>
                              <w:t xml:space="preserve"> </w:t>
                            </w:r>
                            <w:r w:rsidRPr="00E710EF">
                              <w:rPr>
                                <w:i/>
                                <w:color w:val="030303"/>
                                <w:w w:val="105"/>
                                <w:sz w:val="18"/>
                                <w:szCs w:val="18"/>
                              </w:rPr>
                              <w:t>/</w:t>
                            </w:r>
                            <w:r>
                              <w:rPr>
                                <w:i/>
                                <w:color w:val="030303"/>
                                <w:w w:val="105"/>
                                <w:sz w:val="18"/>
                                <w:szCs w:val="18"/>
                              </w:rPr>
                              <w:t xml:space="preserve"> </w:t>
                            </w:r>
                            <w:proofErr w:type="spellStart"/>
                            <w:r w:rsidRPr="00E710EF">
                              <w:rPr>
                                <w:i/>
                                <w:color w:val="030303"/>
                                <w:w w:val="105"/>
                                <w:sz w:val="18"/>
                                <w:szCs w:val="18"/>
                              </w:rPr>
                              <w:t>tonne</w:t>
                            </w:r>
                            <w:proofErr w:type="spellEnd"/>
                          </w:p>
                          <w:p w14:paraId="49A0C08F" w14:textId="77777777" w:rsidR="00540C23" w:rsidRPr="009A5505" w:rsidRDefault="00540C23" w:rsidP="00490958">
                            <w:pPr>
                              <w:pStyle w:val="TableParagraph"/>
                              <w:spacing w:before="85"/>
                              <w:ind w:left="0"/>
                              <w:jc w:val="center"/>
                              <w:rPr>
                                <w:i/>
                                <w:color w:val="030303"/>
                                <w:w w:val="105"/>
                                <w:sz w:val="16"/>
                                <w:szCs w:val="16"/>
                                <w:highlight w:val="cyan"/>
                              </w:rPr>
                            </w:pPr>
                            <w:r w:rsidRPr="009A5505">
                              <w:rPr>
                                <w:i/>
                                <w:color w:val="030303"/>
                                <w:w w:val="105"/>
                                <w:sz w:val="16"/>
                                <w:szCs w:val="16"/>
                              </w:rPr>
                              <w:t xml:space="preserve">(0.06 </w:t>
                            </w:r>
                            <w:proofErr w:type="spellStart"/>
                            <w:r w:rsidRPr="009A5505">
                              <w:rPr>
                                <w:i/>
                                <w:color w:val="030303"/>
                                <w:w w:val="105"/>
                                <w:sz w:val="16"/>
                                <w:szCs w:val="16"/>
                              </w:rPr>
                              <w:t>litres</w:t>
                            </w:r>
                            <w:proofErr w:type="spellEnd"/>
                            <w:r w:rsidRPr="009A5505">
                              <w:rPr>
                                <w:i/>
                                <w:color w:val="030303"/>
                                <w:w w:val="105"/>
                                <w:sz w:val="16"/>
                                <w:szCs w:val="16"/>
                              </w:rPr>
                              <w:t xml:space="preserve"> / m</w:t>
                            </w:r>
                            <w:r w:rsidRPr="009A5505">
                              <w:rPr>
                                <w:i/>
                                <w:color w:val="030303"/>
                                <w:w w:val="105"/>
                                <w:sz w:val="16"/>
                                <w:szCs w:val="16"/>
                                <w:vertAlign w:val="superscript"/>
                              </w:rPr>
                              <w:t>2</w:t>
                            </w:r>
                            <w:r w:rsidRPr="009A5505">
                              <w:rPr>
                                <w:i/>
                                <w:color w:val="030303"/>
                                <w:w w:val="105"/>
                                <w:sz w:val="16"/>
                                <w:szCs w:val="16"/>
                              </w:rPr>
                              <w:t>)</w:t>
                            </w:r>
                          </w:p>
                        </w:tc>
                      </w:tr>
                      <w:tr w:rsidR="00540C23" w14:paraId="2AADAE2F" w14:textId="77777777" w:rsidTr="00BF3504">
                        <w:trPr>
                          <w:trHeight w:val="964"/>
                        </w:trPr>
                        <w:tc>
                          <w:tcPr>
                            <w:tcW w:w="5670" w:type="dxa"/>
                            <w:tcBorders>
                              <w:left w:val="single" w:sz="6" w:space="0" w:color="000000"/>
                              <w:right w:val="single" w:sz="6" w:space="0" w:color="000000"/>
                            </w:tcBorders>
                          </w:tcPr>
                          <w:p w14:paraId="47E95B88" w14:textId="77777777" w:rsidR="00540C23" w:rsidRDefault="00540C23" w:rsidP="00BB22C5">
                            <w:pPr>
                              <w:pStyle w:val="TableParagraph"/>
                              <w:spacing w:before="80"/>
                              <w:ind w:left="107"/>
                              <w:rPr>
                                <w:i/>
                                <w:color w:val="030303"/>
                                <w:w w:val="105"/>
                                <w:sz w:val="18"/>
                                <w:szCs w:val="18"/>
                              </w:rPr>
                            </w:pPr>
                          </w:p>
                          <w:p w14:paraId="5E695003" w14:textId="77777777" w:rsidR="00540C23" w:rsidRDefault="00540C23" w:rsidP="00BB22C5">
                            <w:pPr>
                              <w:pStyle w:val="TableParagraph"/>
                              <w:spacing w:before="80"/>
                              <w:ind w:left="107"/>
                              <w:rPr>
                                <w:i/>
                                <w:color w:val="030303"/>
                                <w:w w:val="105"/>
                                <w:sz w:val="18"/>
                                <w:szCs w:val="18"/>
                              </w:rPr>
                            </w:pPr>
                            <w:r w:rsidRPr="00BF3504">
                              <w:rPr>
                                <w:i/>
                                <w:color w:val="030303"/>
                                <w:w w:val="105"/>
                                <w:sz w:val="18"/>
                                <w:szCs w:val="18"/>
                              </w:rPr>
                              <w:t>Seal coats</w:t>
                            </w:r>
                            <w:r>
                              <w:rPr>
                                <w:i/>
                                <w:color w:val="030303"/>
                                <w:w w:val="105"/>
                                <w:sz w:val="18"/>
                                <w:szCs w:val="18"/>
                              </w:rPr>
                              <w:t xml:space="preserve"> (Includes crushing, excludes</w:t>
                            </w:r>
                            <w:r>
                              <w:rPr>
                                <w:i/>
                                <w:color w:val="FF0000"/>
                                <w:w w:val="105"/>
                                <w:sz w:val="18"/>
                                <w:szCs w:val="18"/>
                              </w:rPr>
                              <w:t xml:space="preserve"> </w:t>
                            </w:r>
                            <w:r w:rsidRPr="009A5505">
                              <w:rPr>
                                <w:i/>
                                <w:w w:val="105"/>
                                <w:sz w:val="18"/>
                                <w:szCs w:val="18"/>
                              </w:rPr>
                              <w:t>haul</w:t>
                            </w:r>
                            <w:r>
                              <w:rPr>
                                <w:i/>
                                <w:w w:val="105"/>
                                <w:sz w:val="18"/>
                                <w:szCs w:val="18"/>
                              </w:rPr>
                              <w:t>)</w:t>
                            </w:r>
                          </w:p>
                          <w:p w14:paraId="092F7A9B" w14:textId="77777777" w:rsidR="00540C23" w:rsidRDefault="00540C23" w:rsidP="00BB22C5">
                            <w:pPr>
                              <w:pStyle w:val="TableParagraph"/>
                              <w:spacing w:before="80"/>
                              <w:ind w:left="107"/>
                              <w:rPr>
                                <w:i/>
                                <w:color w:val="030303"/>
                                <w:w w:val="105"/>
                                <w:sz w:val="18"/>
                                <w:szCs w:val="18"/>
                              </w:rPr>
                            </w:pPr>
                            <w:r w:rsidRPr="00FD1472">
                              <w:rPr>
                                <w:i/>
                                <w:color w:val="030303"/>
                                <w:w w:val="105"/>
                                <w:sz w:val="18"/>
                                <w:szCs w:val="18"/>
                              </w:rPr>
                              <w:t xml:space="preserve">(Conversion factor of 0.029 </w:t>
                            </w:r>
                            <w:proofErr w:type="spellStart"/>
                            <w:r w:rsidRPr="00FD1472">
                              <w:rPr>
                                <w:i/>
                                <w:color w:val="030303"/>
                                <w:w w:val="105"/>
                                <w:sz w:val="18"/>
                                <w:szCs w:val="18"/>
                              </w:rPr>
                              <w:t>tonne</w:t>
                            </w:r>
                            <w:proofErr w:type="spellEnd"/>
                            <w:r w:rsidRPr="00FD1472">
                              <w:rPr>
                                <w:i/>
                                <w:color w:val="030303"/>
                                <w:w w:val="105"/>
                                <w:sz w:val="18"/>
                                <w:szCs w:val="18"/>
                              </w:rPr>
                              <w:t xml:space="preserve"> / m</w:t>
                            </w:r>
                            <w:r w:rsidRPr="00FD1472">
                              <w:rPr>
                                <w:i/>
                                <w:color w:val="030303"/>
                                <w:w w:val="105"/>
                                <w:sz w:val="18"/>
                                <w:szCs w:val="18"/>
                                <w:vertAlign w:val="superscript"/>
                              </w:rPr>
                              <w:t>2</w:t>
                            </w:r>
                            <w:r w:rsidRPr="00FD1472">
                              <w:rPr>
                                <w:i/>
                                <w:color w:val="030303"/>
                                <w:w w:val="105"/>
                                <w:sz w:val="18"/>
                                <w:szCs w:val="18"/>
                              </w:rPr>
                              <w:t>)</w:t>
                            </w:r>
                          </w:p>
                          <w:p w14:paraId="7D7F34EB" w14:textId="77777777" w:rsidR="00540C23" w:rsidRPr="00FD1472" w:rsidRDefault="00540C23" w:rsidP="00BB22C5">
                            <w:pPr>
                              <w:pStyle w:val="TableParagraph"/>
                              <w:spacing w:before="80"/>
                              <w:ind w:left="107"/>
                              <w:rPr>
                                <w:i/>
                                <w:color w:val="030303"/>
                                <w:w w:val="105"/>
                                <w:sz w:val="18"/>
                                <w:szCs w:val="18"/>
                              </w:rPr>
                            </w:pPr>
                          </w:p>
                        </w:tc>
                        <w:tc>
                          <w:tcPr>
                            <w:tcW w:w="2250" w:type="dxa"/>
                            <w:tcBorders>
                              <w:left w:val="single" w:sz="6" w:space="0" w:color="000000"/>
                              <w:right w:val="single" w:sz="6" w:space="0" w:color="000000"/>
                            </w:tcBorders>
                          </w:tcPr>
                          <w:p w14:paraId="141E0672" w14:textId="77777777" w:rsidR="00540C23" w:rsidRPr="00BF3504" w:rsidRDefault="00540C23" w:rsidP="00490958">
                            <w:pPr>
                              <w:pStyle w:val="TableParagraph"/>
                              <w:spacing w:before="85"/>
                              <w:ind w:left="0"/>
                              <w:jc w:val="center"/>
                              <w:rPr>
                                <w:i/>
                                <w:color w:val="030303"/>
                                <w:w w:val="105"/>
                                <w:sz w:val="18"/>
                                <w:szCs w:val="18"/>
                                <w:highlight w:val="cyan"/>
                              </w:rPr>
                            </w:pPr>
                          </w:p>
                          <w:p w14:paraId="5EEA0C9E" w14:textId="77777777" w:rsidR="00540C23" w:rsidRDefault="00540C23" w:rsidP="00490958">
                            <w:pPr>
                              <w:pStyle w:val="TableParagraph"/>
                              <w:spacing w:before="85"/>
                              <w:ind w:left="0"/>
                              <w:jc w:val="center"/>
                              <w:rPr>
                                <w:i/>
                                <w:color w:val="030303"/>
                                <w:w w:val="105"/>
                                <w:sz w:val="16"/>
                                <w:szCs w:val="16"/>
                              </w:rPr>
                            </w:pPr>
                            <w:r w:rsidRPr="00E710EF">
                              <w:rPr>
                                <w:i/>
                                <w:color w:val="030303"/>
                                <w:w w:val="105"/>
                                <w:sz w:val="18"/>
                                <w:szCs w:val="18"/>
                              </w:rPr>
                              <w:t xml:space="preserve">3.1 </w:t>
                            </w:r>
                            <w:proofErr w:type="spellStart"/>
                            <w:r w:rsidRPr="00E710EF">
                              <w:rPr>
                                <w:i/>
                                <w:color w:val="030303"/>
                                <w:w w:val="105"/>
                                <w:sz w:val="18"/>
                                <w:szCs w:val="18"/>
                              </w:rPr>
                              <w:t>litres</w:t>
                            </w:r>
                            <w:proofErr w:type="spellEnd"/>
                            <w:r>
                              <w:rPr>
                                <w:i/>
                                <w:color w:val="030303"/>
                                <w:w w:val="105"/>
                                <w:sz w:val="18"/>
                                <w:szCs w:val="18"/>
                              </w:rPr>
                              <w:t xml:space="preserve"> </w:t>
                            </w:r>
                            <w:r w:rsidRPr="00E710EF">
                              <w:rPr>
                                <w:i/>
                                <w:color w:val="030303"/>
                                <w:w w:val="105"/>
                                <w:sz w:val="18"/>
                                <w:szCs w:val="18"/>
                              </w:rPr>
                              <w:t>/</w:t>
                            </w:r>
                            <w:r>
                              <w:rPr>
                                <w:i/>
                                <w:color w:val="030303"/>
                                <w:w w:val="105"/>
                                <w:sz w:val="18"/>
                                <w:szCs w:val="18"/>
                              </w:rPr>
                              <w:t xml:space="preserve"> </w:t>
                            </w:r>
                            <w:proofErr w:type="spellStart"/>
                            <w:r w:rsidRPr="00E710EF">
                              <w:rPr>
                                <w:i/>
                                <w:color w:val="030303"/>
                                <w:w w:val="105"/>
                                <w:sz w:val="18"/>
                                <w:szCs w:val="18"/>
                              </w:rPr>
                              <w:t>tonne</w:t>
                            </w:r>
                            <w:proofErr w:type="spellEnd"/>
                          </w:p>
                          <w:p w14:paraId="53F2F4FF" w14:textId="77777777" w:rsidR="00540C23" w:rsidRPr="009A5505" w:rsidRDefault="00540C23" w:rsidP="00490958">
                            <w:pPr>
                              <w:pStyle w:val="TableParagraph"/>
                              <w:spacing w:before="85"/>
                              <w:ind w:left="0"/>
                              <w:jc w:val="center"/>
                              <w:rPr>
                                <w:i/>
                                <w:color w:val="030303"/>
                                <w:w w:val="105"/>
                                <w:sz w:val="16"/>
                                <w:szCs w:val="16"/>
                                <w:highlight w:val="cyan"/>
                              </w:rPr>
                            </w:pPr>
                            <w:r w:rsidRPr="009A5505">
                              <w:rPr>
                                <w:i/>
                                <w:color w:val="030303"/>
                                <w:w w:val="105"/>
                                <w:sz w:val="16"/>
                                <w:szCs w:val="16"/>
                              </w:rPr>
                              <w:t xml:space="preserve">(0.09 </w:t>
                            </w:r>
                            <w:proofErr w:type="spellStart"/>
                            <w:r w:rsidRPr="009A5505">
                              <w:rPr>
                                <w:i/>
                                <w:color w:val="030303"/>
                                <w:w w:val="105"/>
                                <w:sz w:val="16"/>
                                <w:szCs w:val="16"/>
                              </w:rPr>
                              <w:t>litres</w:t>
                            </w:r>
                            <w:proofErr w:type="spellEnd"/>
                            <w:r w:rsidRPr="009A5505">
                              <w:rPr>
                                <w:i/>
                                <w:color w:val="030303"/>
                                <w:w w:val="105"/>
                                <w:sz w:val="16"/>
                                <w:szCs w:val="16"/>
                              </w:rPr>
                              <w:t xml:space="preserve"> / m</w:t>
                            </w:r>
                            <w:r w:rsidRPr="009A5505">
                              <w:rPr>
                                <w:i/>
                                <w:color w:val="030303"/>
                                <w:w w:val="105"/>
                                <w:sz w:val="16"/>
                                <w:szCs w:val="16"/>
                                <w:vertAlign w:val="superscript"/>
                              </w:rPr>
                              <w:t>2</w:t>
                            </w:r>
                            <w:r w:rsidRPr="009A5505">
                              <w:rPr>
                                <w:i/>
                                <w:color w:val="030303"/>
                                <w:w w:val="105"/>
                                <w:sz w:val="16"/>
                                <w:szCs w:val="16"/>
                              </w:rPr>
                              <w:t>)</w:t>
                            </w:r>
                          </w:p>
                        </w:tc>
                      </w:tr>
                    </w:tbl>
                    <w:p w14:paraId="640008DB" w14:textId="77777777" w:rsidR="00540C23" w:rsidRDefault="00540C23" w:rsidP="00540C23">
                      <w:pPr>
                        <w:pStyle w:val="BodyText"/>
                        <w:ind w:left="2146"/>
                      </w:pPr>
                    </w:p>
                  </w:txbxContent>
                </v:textbox>
                <w10:wrap anchorx="margin"/>
              </v:shape>
            </w:pict>
          </mc:Fallback>
        </mc:AlternateContent>
      </w:r>
    </w:p>
    <w:p w14:paraId="28ED87C0" w14:textId="77777777" w:rsidR="00540C23" w:rsidRDefault="00540C23" w:rsidP="00540C23">
      <w:pPr>
        <w:pStyle w:val="BodyText"/>
        <w:rPr>
          <w:sz w:val="22"/>
        </w:rPr>
      </w:pPr>
    </w:p>
    <w:p w14:paraId="3B7D86D9" w14:textId="77777777" w:rsidR="00540C23" w:rsidRDefault="00540C23" w:rsidP="00540C23">
      <w:pPr>
        <w:pStyle w:val="BodyText"/>
        <w:rPr>
          <w:sz w:val="22"/>
        </w:rPr>
      </w:pPr>
    </w:p>
    <w:p w14:paraId="59AB1237" w14:textId="77777777" w:rsidR="00540C23" w:rsidRDefault="00540C23" w:rsidP="00540C23">
      <w:pPr>
        <w:pStyle w:val="BodyText"/>
        <w:rPr>
          <w:sz w:val="22"/>
        </w:rPr>
      </w:pPr>
    </w:p>
    <w:p w14:paraId="12E6AA97" w14:textId="77777777" w:rsidR="00540C23" w:rsidRDefault="00540C23" w:rsidP="00540C23">
      <w:pPr>
        <w:pStyle w:val="BodyText"/>
        <w:spacing w:before="10"/>
        <w:rPr>
          <w:sz w:val="20"/>
        </w:rPr>
      </w:pPr>
    </w:p>
    <w:p w14:paraId="362B17D5" w14:textId="77777777" w:rsidR="00540C23" w:rsidRDefault="00540C23" w:rsidP="00540C23">
      <w:pPr>
        <w:spacing w:before="1"/>
        <w:ind w:left="707"/>
        <w:rPr>
          <w:sz w:val="39"/>
        </w:rPr>
      </w:pPr>
    </w:p>
    <w:p w14:paraId="2E3E09F7" w14:textId="77777777" w:rsidR="00540C23" w:rsidRDefault="00540C23" w:rsidP="00540C23">
      <w:pPr>
        <w:pStyle w:val="BodyText"/>
        <w:rPr>
          <w:i/>
          <w:sz w:val="44"/>
        </w:rPr>
      </w:pPr>
    </w:p>
    <w:p w14:paraId="1D111C6E" w14:textId="77777777" w:rsidR="00540C23" w:rsidRDefault="00540C23" w:rsidP="00540C23">
      <w:pPr>
        <w:pStyle w:val="BodyText"/>
        <w:rPr>
          <w:i/>
          <w:sz w:val="44"/>
        </w:rPr>
      </w:pPr>
    </w:p>
    <w:p w14:paraId="347C5751" w14:textId="77777777" w:rsidR="00540C23" w:rsidRDefault="00540C23" w:rsidP="00540C23">
      <w:pPr>
        <w:pStyle w:val="BodyText"/>
        <w:rPr>
          <w:i/>
          <w:sz w:val="44"/>
        </w:rPr>
      </w:pPr>
    </w:p>
    <w:p w14:paraId="212E9079" w14:textId="77777777" w:rsidR="00540C23" w:rsidRDefault="00540C23" w:rsidP="00540C23">
      <w:pPr>
        <w:spacing w:before="316" w:line="244" w:lineRule="auto"/>
        <w:ind w:left="842" w:right="126" w:firstLine="2"/>
        <w:jc w:val="both"/>
        <w:rPr>
          <w:i/>
          <w:color w:val="030303"/>
        </w:rPr>
      </w:pPr>
    </w:p>
    <w:p w14:paraId="126947D4" w14:textId="77777777" w:rsidR="00540C23" w:rsidRDefault="00540C23" w:rsidP="00540C23">
      <w:pPr>
        <w:spacing w:before="316" w:line="244" w:lineRule="auto"/>
        <w:ind w:left="842" w:right="126" w:firstLine="2"/>
        <w:jc w:val="both"/>
        <w:rPr>
          <w:i/>
          <w:color w:val="030303"/>
        </w:rPr>
      </w:pPr>
    </w:p>
    <w:p w14:paraId="6BF549A2" w14:textId="77777777" w:rsidR="00540C23" w:rsidRDefault="00540C23" w:rsidP="00540C23">
      <w:pPr>
        <w:spacing w:before="316" w:line="244" w:lineRule="auto"/>
        <w:ind w:left="842" w:right="126" w:firstLine="2"/>
        <w:jc w:val="both"/>
        <w:rPr>
          <w:i/>
          <w:color w:val="030303"/>
        </w:rPr>
      </w:pPr>
    </w:p>
    <w:p w14:paraId="3C16BFD7" w14:textId="77777777" w:rsidR="00540C23" w:rsidRDefault="00540C23" w:rsidP="00540C23">
      <w:pPr>
        <w:spacing w:before="316" w:line="244" w:lineRule="auto"/>
        <w:ind w:left="842" w:right="126" w:firstLine="2"/>
        <w:jc w:val="both"/>
        <w:rPr>
          <w:i/>
          <w:color w:val="030303"/>
        </w:rPr>
      </w:pPr>
    </w:p>
    <w:p w14:paraId="4FCA7BD6" w14:textId="77777777" w:rsidR="00540C23" w:rsidRDefault="00540C23" w:rsidP="00540C23">
      <w:pPr>
        <w:spacing w:before="316" w:line="244" w:lineRule="auto"/>
        <w:ind w:left="842" w:right="126" w:firstLine="2"/>
        <w:jc w:val="both"/>
        <w:rPr>
          <w:i/>
          <w:color w:val="030303"/>
        </w:rPr>
      </w:pPr>
    </w:p>
    <w:p w14:paraId="25FDADB1" w14:textId="77777777" w:rsidR="00540C23" w:rsidRDefault="00540C23" w:rsidP="00540C23">
      <w:pPr>
        <w:spacing w:before="316" w:line="244" w:lineRule="auto"/>
        <w:ind w:left="842" w:right="126" w:firstLine="2"/>
        <w:jc w:val="both"/>
        <w:rPr>
          <w:i/>
          <w:color w:val="030303"/>
        </w:rPr>
      </w:pPr>
    </w:p>
    <w:p w14:paraId="0FFD16D3" w14:textId="77777777" w:rsidR="00540C23" w:rsidRDefault="00540C23" w:rsidP="00540C23">
      <w:pPr>
        <w:spacing w:before="316" w:line="244" w:lineRule="auto"/>
        <w:ind w:left="842" w:right="126" w:firstLine="2"/>
        <w:jc w:val="both"/>
        <w:rPr>
          <w:i/>
          <w:color w:val="030303"/>
        </w:rPr>
      </w:pPr>
    </w:p>
    <w:p w14:paraId="7B6166FA" w14:textId="77777777" w:rsidR="00540C23" w:rsidRDefault="00540C23" w:rsidP="00540C23">
      <w:pPr>
        <w:spacing w:before="316" w:line="244" w:lineRule="auto"/>
        <w:ind w:left="842" w:right="126" w:firstLine="2"/>
        <w:jc w:val="both"/>
        <w:rPr>
          <w:i/>
          <w:color w:val="030303"/>
        </w:rPr>
      </w:pPr>
    </w:p>
    <w:p w14:paraId="62B88C37" w14:textId="77777777" w:rsidR="00540C23" w:rsidRDefault="00540C23" w:rsidP="00540C23">
      <w:pPr>
        <w:spacing w:before="316" w:line="244" w:lineRule="auto"/>
        <w:ind w:left="842" w:right="126" w:firstLine="2"/>
        <w:jc w:val="both"/>
        <w:rPr>
          <w:i/>
          <w:color w:val="030303"/>
        </w:rPr>
      </w:pPr>
    </w:p>
    <w:p w14:paraId="5CE7FC82" w14:textId="77777777" w:rsidR="00540C23" w:rsidRDefault="00540C23" w:rsidP="00540C23">
      <w:pPr>
        <w:rPr>
          <w:i/>
          <w:iCs/>
          <w:szCs w:val="21"/>
        </w:rPr>
      </w:pPr>
      <w:r>
        <w:br w:type="page"/>
      </w:r>
    </w:p>
    <w:p w14:paraId="4ACF01F5" w14:textId="77777777" w:rsidR="00540C23" w:rsidRPr="00540C23" w:rsidRDefault="00540C23" w:rsidP="00540C23">
      <w:pPr>
        <w:pStyle w:val="Heading1"/>
        <w:widowControl w:val="0"/>
        <w:numPr>
          <w:ilvl w:val="4"/>
          <w:numId w:val="30"/>
        </w:numPr>
        <w:tabs>
          <w:tab w:val="left" w:pos="2284"/>
          <w:tab w:val="left" w:pos="2285"/>
        </w:tabs>
        <w:adjustRightInd/>
        <w:spacing w:before="0" w:after="0" w:line="240" w:lineRule="auto"/>
        <w:contextualSpacing w:val="0"/>
        <w:textAlignment w:val="auto"/>
        <w:rPr>
          <w:b w:val="0"/>
          <w:color w:val="030303"/>
          <w:sz w:val="22"/>
          <w:szCs w:val="22"/>
        </w:rPr>
      </w:pPr>
      <w:r w:rsidRPr="00540C23">
        <w:rPr>
          <w:b w:val="0"/>
          <w:color w:val="030303"/>
          <w:sz w:val="22"/>
          <w:szCs w:val="22"/>
        </w:rPr>
        <w:lastRenderedPageBreak/>
        <w:t>Haul</w:t>
      </w:r>
    </w:p>
    <w:p w14:paraId="028B0214" w14:textId="77777777" w:rsidR="00540C23" w:rsidRPr="009A5505" w:rsidRDefault="00540C23" w:rsidP="00540C23">
      <w:pPr>
        <w:pStyle w:val="Heading1"/>
        <w:tabs>
          <w:tab w:val="left" w:pos="2284"/>
          <w:tab w:val="left" w:pos="2285"/>
        </w:tabs>
        <w:rPr>
          <w:b w:val="0"/>
          <w:color w:val="030303"/>
          <w:sz w:val="22"/>
          <w:szCs w:val="22"/>
        </w:rPr>
      </w:pPr>
    </w:p>
    <w:p w14:paraId="29DB6639" w14:textId="77777777" w:rsidR="00540C23" w:rsidRPr="009A5505" w:rsidRDefault="00540C23" w:rsidP="00540C23">
      <w:pPr>
        <w:pStyle w:val="Heading1"/>
        <w:widowControl w:val="0"/>
        <w:numPr>
          <w:ilvl w:val="5"/>
          <w:numId w:val="32"/>
        </w:numPr>
        <w:tabs>
          <w:tab w:val="left" w:pos="2284"/>
          <w:tab w:val="left" w:pos="2285"/>
        </w:tabs>
        <w:adjustRightInd/>
        <w:spacing w:before="0" w:after="0" w:line="240" w:lineRule="auto"/>
        <w:ind w:left="2250" w:hanging="1405"/>
        <w:contextualSpacing w:val="0"/>
        <w:textAlignment w:val="auto"/>
        <w:rPr>
          <w:b w:val="0"/>
          <w:color w:val="030303"/>
          <w:sz w:val="22"/>
          <w:szCs w:val="22"/>
        </w:rPr>
      </w:pPr>
      <w:r w:rsidRPr="009A5505">
        <w:rPr>
          <w:b w:val="0"/>
          <w:color w:val="030303"/>
          <w:sz w:val="22"/>
          <w:szCs w:val="22"/>
        </w:rPr>
        <w:t>The consumption rate shall be applied to the haul to an interim stockpile site of aggregates that are required to complete the Work.  Only interim haul for the following aggregates shall be considered for diesel fuel adjustment:</w:t>
      </w:r>
    </w:p>
    <w:p w14:paraId="60ED71F3" w14:textId="77777777" w:rsidR="00540C23" w:rsidRPr="009A5505" w:rsidRDefault="00540C23" w:rsidP="00540C23">
      <w:pPr>
        <w:pStyle w:val="Heading1"/>
        <w:tabs>
          <w:tab w:val="left" w:pos="2284"/>
          <w:tab w:val="left" w:pos="2285"/>
        </w:tabs>
        <w:rPr>
          <w:b w:val="0"/>
          <w:color w:val="030303"/>
          <w:sz w:val="22"/>
          <w:szCs w:val="22"/>
        </w:rPr>
      </w:pPr>
    </w:p>
    <w:p w14:paraId="10394E92" w14:textId="77777777" w:rsidR="00540C23" w:rsidRPr="009A5505" w:rsidRDefault="00540C23" w:rsidP="00540C23">
      <w:pPr>
        <w:pStyle w:val="Heading1"/>
        <w:tabs>
          <w:tab w:val="left" w:pos="2284"/>
          <w:tab w:val="left" w:pos="2285"/>
        </w:tabs>
        <w:rPr>
          <w:b w:val="0"/>
          <w:color w:val="030303"/>
          <w:sz w:val="22"/>
          <w:szCs w:val="22"/>
        </w:rPr>
      </w:pPr>
      <w:r w:rsidRPr="009A5505">
        <w:rPr>
          <w:b w:val="0"/>
          <w:color w:val="030303"/>
          <w:sz w:val="22"/>
          <w:szCs w:val="22"/>
        </w:rPr>
        <w:tab/>
        <w:t xml:space="preserve">Designation 1, 2, and 6 Aggregates </w:t>
      </w:r>
    </w:p>
    <w:p w14:paraId="018801F9" w14:textId="12C00C97" w:rsidR="00540C23" w:rsidRPr="009A5505" w:rsidRDefault="00540C23" w:rsidP="00540C23">
      <w:pPr>
        <w:pStyle w:val="Heading1"/>
        <w:tabs>
          <w:tab w:val="left" w:pos="2284"/>
          <w:tab w:val="left" w:pos="2285"/>
        </w:tabs>
        <w:rPr>
          <w:b w:val="0"/>
          <w:strike/>
          <w:color w:val="030303"/>
          <w:sz w:val="22"/>
          <w:szCs w:val="22"/>
        </w:rPr>
      </w:pPr>
      <w:r w:rsidRPr="009A5505">
        <w:rPr>
          <w:b w:val="0"/>
          <w:color w:val="030303"/>
          <w:sz w:val="22"/>
          <w:szCs w:val="22"/>
        </w:rPr>
        <w:tab/>
      </w:r>
      <w:r>
        <w:rPr>
          <w:b w:val="0"/>
          <w:strike/>
          <w:color w:val="030303"/>
          <w:sz w:val="22"/>
          <w:szCs w:val="22"/>
        </w:rPr>
        <w:tab/>
      </w:r>
    </w:p>
    <w:p w14:paraId="59C05325" w14:textId="77777777" w:rsidR="00540C23" w:rsidRPr="009A5505" w:rsidRDefault="00540C23" w:rsidP="00540C23">
      <w:pPr>
        <w:pStyle w:val="Heading1"/>
        <w:tabs>
          <w:tab w:val="left" w:pos="2284"/>
          <w:tab w:val="left" w:pos="2285"/>
        </w:tabs>
        <w:ind w:left="2340" w:hanging="2340"/>
        <w:rPr>
          <w:b w:val="0"/>
          <w:color w:val="030303"/>
          <w:sz w:val="22"/>
          <w:szCs w:val="22"/>
        </w:rPr>
      </w:pPr>
      <w:r w:rsidRPr="009A5505">
        <w:rPr>
          <w:b w:val="0"/>
          <w:color w:val="030303"/>
          <w:sz w:val="22"/>
          <w:szCs w:val="22"/>
        </w:rPr>
        <w:tab/>
        <w:t xml:space="preserve">Total interim haul shall be based on the quantity (in </w:t>
      </w:r>
      <w:proofErr w:type="spellStart"/>
      <w:r w:rsidRPr="009A5505">
        <w:rPr>
          <w:b w:val="0"/>
          <w:color w:val="030303"/>
          <w:sz w:val="22"/>
          <w:szCs w:val="22"/>
        </w:rPr>
        <w:t>tonnes</w:t>
      </w:r>
      <w:proofErr w:type="spellEnd"/>
      <w:r w:rsidRPr="009A5505">
        <w:rPr>
          <w:b w:val="0"/>
          <w:color w:val="030303"/>
          <w:sz w:val="22"/>
          <w:szCs w:val="22"/>
        </w:rPr>
        <w:t>) for each material hauled to the interim stockpile as determined by the Consultant, multiplied by the actual haul distance from the entrance of the aggregate source to the nearest entrance of the interim stockpile site.</w:t>
      </w:r>
    </w:p>
    <w:p w14:paraId="42429A4B" w14:textId="77777777" w:rsidR="00540C23" w:rsidRPr="009A5505" w:rsidRDefault="00540C23" w:rsidP="00540C23">
      <w:pPr>
        <w:pStyle w:val="Heading1"/>
        <w:tabs>
          <w:tab w:val="left" w:pos="2284"/>
          <w:tab w:val="left" w:pos="2285"/>
        </w:tabs>
        <w:rPr>
          <w:b w:val="0"/>
          <w:color w:val="030303"/>
          <w:sz w:val="22"/>
          <w:szCs w:val="22"/>
        </w:rPr>
      </w:pPr>
      <w:r w:rsidRPr="009A5505">
        <w:rPr>
          <w:b w:val="0"/>
          <w:color w:val="030303"/>
          <w:sz w:val="22"/>
          <w:szCs w:val="22"/>
        </w:rPr>
        <w:tab/>
      </w:r>
    </w:p>
    <w:p w14:paraId="10260B1D" w14:textId="77777777" w:rsidR="00540C23" w:rsidRPr="009A5505" w:rsidRDefault="00540C23" w:rsidP="00540C23">
      <w:pPr>
        <w:pStyle w:val="Heading1"/>
        <w:tabs>
          <w:tab w:val="left" w:pos="2284"/>
          <w:tab w:val="left" w:pos="2285"/>
        </w:tabs>
        <w:ind w:left="2340" w:hanging="2340"/>
        <w:rPr>
          <w:b w:val="0"/>
          <w:color w:val="030303"/>
          <w:sz w:val="22"/>
          <w:szCs w:val="22"/>
        </w:rPr>
      </w:pPr>
      <w:r w:rsidRPr="009A5505">
        <w:rPr>
          <w:b w:val="0"/>
          <w:color w:val="030303"/>
          <w:sz w:val="22"/>
          <w:szCs w:val="22"/>
        </w:rPr>
        <w:tab/>
        <w:t>Materials hauled or moved within an aggregate source or hauling or moving materials at the stockpile site shall be excluded from the total interim haul calculations.</w:t>
      </w:r>
    </w:p>
    <w:p w14:paraId="1E84FF2D" w14:textId="77777777" w:rsidR="00540C23" w:rsidRPr="009A5505" w:rsidRDefault="00540C23" w:rsidP="00540C23">
      <w:pPr>
        <w:pStyle w:val="Heading1"/>
        <w:tabs>
          <w:tab w:val="left" w:pos="2284"/>
          <w:tab w:val="left" w:pos="2285"/>
        </w:tabs>
        <w:rPr>
          <w:b w:val="0"/>
          <w:color w:val="030303"/>
          <w:sz w:val="22"/>
          <w:szCs w:val="22"/>
        </w:rPr>
      </w:pPr>
    </w:p>
    <w:p w14:paraId="6F3E1831" w14:textId="77777777" w:rsidR="00540C23" w:rsidRDefault="00540C23" w:rsidP="00540C23">
      <w:pPr>
        <w:pStyle w:val="Heading1"/>
        <w:widowControl w:val="0"/>
        <w:numPr>
          <w:ilvl w:val="5"/>
          <w:numId w:val="32"/>
        </w:numPr>
        <w:tabs>
          <w:tab w:val="left" w:pos="2284"/>
          <w:tab w:val="left" w:pos="2285"/>
        </w:tabs>
        <w:adjustRightInd/>
        <w:spacing w:before="0" w:after="0" w:line="240" w:lineRule="auto"/>
        <w:ind w:left="2250" w:hanging="1405"/>
        <w:contextualSpacing w:val="0"/>
        <w:textAlignment w:val="auto"/>
        <w:rPr>
          <w:b w:val="0"/>
          <w:color w:val="030303"/>
          <w:sz w:val="22"/>
          <w:szCs w:val="22"/>
        </w:rPr>
      </w:pPr>
      <w:r w:rsidRPr="0020674B">
        <w:rPr>
          <w:b w:val="0"/>
          <w:color w:val="030303"/>
          <w:sz w:val="22"/>
          <w:szCs w:val="22"/>
        </w:rPr>
        <w:t xml:space="preserve">The consumption rate shall be applied to </w:t>
      </w:r>
      <w:r>
        <w:rPr>
          <w:b w:val="0"/>
          <w:color w:val="030303"/>
          <w:sz w:val="22"/>
          <w:szCs w:val="22"/>
        </w:rPr>
        <w:t>Reclaimed Asphalt Pavement (RAP)</w:t>
      </w:r>
      <w:r w:rsidRPr="0020674B">
        <w:rPr>
          <w:b w:val="0"/>
          <w:color w:val="030303"/>
          <w:sz w:val="22"/>
          <w:szCs w:val="22"/>
        </w:rPr>
        <w:t xml:space="preserve"> milled from the roadway</w:t>
      </w:r>
      <w:r>
        <w:rPr>
          <w:b w:val="0"/>
          <w:color w:val="030303"/>
          <w:sz w:val="22"/>
          <w:szCs w:val="22"/>
        </w:rPr>
        <w:t xml:space="preserve"> and hauled</w:t>
      </w:r>
      <w:r w:rsidRPr="0020674B">
        <w:rPr>
          <w:b w:val="0"/>
          <w:color w:val="030303"/>
          <w:sz w:val="22"/>
          <w:szCs w:val="22"/>
        </w:rPr>
        <w:t xml:space="preserve"> to the mixing plant. The rate shall only be applied to</w:t>
      </w:r>
      <w:r>
        <w:rPr>
          <w:b w:val="0"/>
          <w:color w:val="030303"/>
          <w:sz w:val="22"/>
          <w:szCs w:val="22"/>
        </w:rPr>
        <w:t xml:space="preserve"> the</w:t>
      </w:r>
      <w:r w:rsidRPr="0020674B">
        <w:rPr>
          <w:b w:val="0"/>
          <w:color w:val="030303"/>
          <w:sz w:val="22"/>
          <w:szCs w:val="22"/>
        </w:rPr>
        <w:t xml:space="preserve"> RAP </w:t>
      </w:r>
      <w:r>
        <w:rPr>
          <w:b w:val="0"/>
          <w:color w:val="030303"/>
          <w:sz w:val="22"/>
          <w:szCs w:val="22"/>
        </w:rPr>
        <w:t xml:space="preserve">quantity (in </w:t>
      </w:r>
      <w:proofErr w:type="spellStart"/>
      <w:r>
        <w:rPr>
          <w:b w:val="0"/>
          <w:color w:val="030303"/>
          <w:sz w:val="22"/>
          <w:szCs w:val="22"/>
        </w:rPr>
        <w:t>tonnes</w:t>
      </w:r>
      <w:proofErr w:type="spellEnd"/>
      <w:r>
        <w:rPr>
          <w:b w:val="0"/>
          <w:color w:val="030303"/>
          <w:sz w:val="22"/>
          <w:szCs w:val="22"/>
        </w:rPr>
        <w:t xml:space="preserve">) </w:t>
      </w:r>
      <w:r w:rsidRPr="0020674B">
        <w:rPr>
          <w:b w:val="0"/>
          <w:color w:val="030303"/>
          <w:sz w:val="22"/>
          <w:szCs w:val="22"/>
        </w:rPr>
        <w:t xml:space="preserve">recycled into the </w:t>
      </w:r>
      <w:r>
        <w:rPr>
          <w:b w:val="0"/>
          <w:color w:val="030303"/>
          <w:sz w:val="22"/>
          <w:szCs w:val="22"/>
        </w:rPr>
        <w:t>Asphalt Concrete Pavement.</w:t>
      </w:r>
    </w:p>
    <w:p w14:paraId="3C330E81" w14:textId="77777777" w:rsidR="00540C23" w:rsidRDefault="00540C23" w:rsidP="00540C23">
      <w:pPr>
        <w:pStyle w:val="Heading1"/>
        <w:tabs>
          <w:tab w:val="left" w:pos="2284"/>
          <w:tab w:val="left" w:pos="2285"/>
        </w:tabs>
        <w:rPr>
          <w:b w:val="0"/>
          <w:color w:val="030303"/>
          <w:sz w:val="22"/>
          <w:szCs w:val="22"/>
        </w:rPr>
      </w:pPr>
    </w:p>
    <w:p w14:paraId="0DC04AB3" w14:textId="77777777" w:rsidR="00540C23" w:rsidRDefault="00540C23" w:rsidP="00540C23">
      <w:pPr>
        <w:pStyle w:val="Heading1"/>
        <w:widowControl w:val="0"/>
        <w:numPr>
          <w:ilvl w:val="5"/>
          <w:numId w:val="32"/>
        </w:numPr>
        <w:tabs>
          <w:tab w:val="left" w:pos="2284"/>
          <w:tab w:val="left" w:pos="2285"/>
        </w:tabs>
        <w:adjustRightInd/>
        <w:spacing w:before="0" w:after="0" w:line="240" w:lineRule="auto"/>
        <w:ind w:left="2250" w:hanging="1405"/>
        <w:contextualSpacing w:val="0"/>
        <w:textAlignment w:val="auto"/>
        <w:rPr>
          <w:b w:val="0"/>
          <w:color w:val="030303"/>
          <w:sz w:val="22"/>
          <w:szCs w:val="22"/>
        </w:rPr>
      </w:pPr>
      <w:r w:rsidRPr="000F5793">
        <w:rPr>
          <w:b w:val="0"/>
          <w:color w:val="030303"/>
          <w:sz w:val="22"/>
          <w:szCs w:val="22"/>
        </w:rPr>
        <w:t>The consumption rate shall be applied to the haul to the roadway of aggregates and final products that are required to complete the Work.  Only haul for the following aggregates and final products shall be considered for diesel fuel adjustment:</w:t>
      </w:r>
    </w:p>
    <w:p w14:paraId="24FE74B8" w14:textId="77777777" w:rsidR="00540C23" w:rsidRPr="0020674B" w:rsidRDefault="00540C23" w:rsidP="00540C23">
      <w:pPr>
        <w:pStyle w:val="Heading1"/>
        <w:tabs>
          <w:tab w:val="left" w:pos="2284"/>
          <w:tab w:val="left" w:pos="2285"/>
        </w:tabs>
        <w:ind w:left="2250"/>
        <w:rPr>
          <w:b w:val="0"/>
          <w:color w:val="030303"/>
          <w:sz w:val="22"/>
          <w:szCs w:val="22"/>
        </w:rPr>
      </w:pPr>
    </w:p>
    <w:p w14:paraId="50D07974" w14:textId="77777777" w:rsidR="00540C23" w:rsidRDefault="00540C23" w:rsidP="00540C23">
      <w:pPr>
        <w:pStyle w:val="Heading1"/>
        <w:tabs>
          <w:tab w:val="left" w:pos="2284"/>
          <w:tab w:val="left" w:pos="2285"/>
        </w:tabs>
        <w:rPr>
          <w:b w:val="0"/>
          <w:color w:val="030303"/>
          <w:sz w:val="22"/>
          <w:szCs w:val="22"/>
        </w:rPr>
      </w:pPr>
      <w:r w:rsidRPr="009A5505">
        <w:rPr>
          <w:b w:val="0"/>
          <w:color w:val="030303"/>
          <w:sz w:val="22"/>
          <w:szCs w:val="22"/>
        </w:rPr>
        <w:tab/>
      </w:r>
      <w:r w:rsidRPr="009A5505">
        <w:rPr>
          <w:b w:val="0"/>
          <w:color w:val="030303"/>
          <w:sz w:val="22"/>
          <w:szCs w:val="22"/>
        </w:rPr>
        <w:tab/>
        <w:t xml:space="preserve">Asphalt Concrete Pavement </w:t>
      </w:r>
    </w:p>
    <w:p w14:paraId="68D04356" w14:textId="77777777" w:rsidR="00540C23" w:rsidRPr="009A5505" w:rsidRDefault="00540C23" w:rsidP="00540C23">
      <w:pPr>
        <w:pStyle w:val="Heading1"/>
        <w:tabs>
          <w:tab w:val="left" w:pos="2284"/>
          <w:tab w:val="left" w:pos="2285"/>
        </w:tabs>
        <w:rPr>
          <w:b w:val="0"/>
          <w:color w:val="030303"/>
          <w:sz w:val="22"/>
          <w:szCs w:val="22"/>
        </w:rPr>
      </w:pPr>
      <w:r>
        <w:rPr>
          <w:b w:val="0"/>
          <w:color w:val="030303"/>
          <w:sz w:val="22"/>
          <w:szCs w:val="22"/>
        </w:rPr>
        <w:tab/>
      </w:r>
      <w:r w:rsidRPr="009A5505">
        <w:rPr>
          <w:b w:val="0"/>
          <w:color w:val="030303"/>
          <w:sz w:val="22"/>
          <w:szCs w:val="22"/>
        </w:rPr>
        <w:t>Designation 2 and 6 Aggregates</w:t>
      </w:r>
    </w:p>
    <w:p w14:paraId="18B41F2C" w14:textId="77777777" w:rsidR="00540C23" w:rsidRPr="009A5505" w:rsidRDefault="00540C23" w:rsidP="00540C23">
      <w:pPr>
        <w:pStyle w:val="Heading1"/>
        <w:tabs>
          <w:tab w:val="left" w:pos="2284"/>
          <w:tab w:val="left" w:pos="2285"/>
        </w:tabs>
        <w:rPr>
          <w:b w:val="0"/>
          <w:color w:val="030303"/>
          <w:sz w:val="22"/>
          <w:szCs w:val="22"/>
        </w:rPr>
      </w:pPr>
      <w:r w:rsidRPr="009A5505">
        <w:rPr>
          <w:b w:val="0"/>
          <w:color w:val="030303"/>
          <w:sz w:val="22"/>
          <w:szCs w:val="22"/>
        </w:rPr>
        <w:tab/>
      </w:r>
      <w:r>
        <w:rPr>
          <w:b w:val="0"/>
          <w:color w:val="030303"/>
          <w:sz w:val="22"/>
          <w:szCs w:val="22"/>
        </w:rPr>
        <w:tab/>
      </w:r>
      <w:r w:rsidRPr="009A5505">
        <w:rPr>
          <w:b w:val="0"/>
          <w:color w:val="030303"/>
          <w:sz w:val="22"/>
          <w:szCs w:val="22"/>
        </w:rPr>
        <w:t>Micro-surfacing</w:t>
      </w:r>
    </w:p>
    <w:p w14:paraId="511CA829" w14:textId="77777777" w:rsidR="00540C23" w:rsidRDefault="00540C23" w:rsidP="00540C23">
      <w:pPr>
        <w:pStyle w:val="Heading1"/>
        <w:tabs>
          <w:tab w:val="left" w:pos="2284"/>
          <w:tab w:val="left" w:pos="2285"/>
        </w:tabs>
        <w:rPr>
          <w:b w:val="0"/>
          <w:color w:val="030303"/>
          <w:sz w:val="22"/>
          <w:szCs w:val="22"/>
        </w:rPr>
      </w:pPr>
      <w:r w:rsidRPr="009A5505">
        <w:rPr>
          <w:b w:val="0"/>
          <w:color w:val="030303"/>
          <w:sz w:val="22"/>
          <w:szCs w:val="22"/>
        </w:rPr>
        <w:tab/>
        <w:t>Seal Coats</w:t>
      </w:r>
    </w:p>
    <w:p w14:paraId="536C0A2E" w14:textId="77777777" w:rsidR="00540C23" w:rsidRDefault="00540C23" w:rsidP="00540C23">
      <w:pPr>
        <w:pStyle w:val="Heading1"/>
        <w:tabs>
          <w:tab w:val="left" w:pos="2284"/>
          <w:tab w:val="left" w:pos="2285"/>
        </w:tabs>
        <w:rPr>
          <w:b w:val="0"/>
          <w:color w:val="030303"/>
          <w:sz w:val="22"/>
          <w:szCs w:val="22"/>
        </w:rPr>
      </w:pPr>
    </w:p>
    <w:p w14:paraId="72CF6604" w14:textId="77777777" w:rsidR="00540C23" w:rsidRDefault="00540C23" w:rsidP="00540C23">
      <w:pPr>
        <w:pStyle w:val="Heading1"/>
        <w:widowControl w:val="0"/>
        <w:numPr>
          <w:ilvl w:val="5"/>
          <w:numId w:val="32"/>
        </w:numPr>
        <w:tabs>
          <w:tab w:val="left" w:pos="2284"/>
          <w:tab w:val="left" w:pos="2285"/>
        </w:tabs>
        <w:adjustRightInd/>
        <w:spacing w:before="0" w:after="0" w:line="240" w:lineRule="auto"/>
        <w:ind w:left="2250" w:hanging="1405"/>
        <w:contextualSpacing w:val="0"/>
        <w:textAlignment w:val="auto"/>
        <w:rPr>
          <w:b w:val="0"/>
          <w:color w:val="030303"/>
          <w:sz w:val="22"/>
          <w:szCs w:val="22"/>
        </w:rPr>
      </w:pPr>
      <w:r w:rsidRPr="000F5793">
        <w:rPr>
          <w:b w:val="0"/>
          <w:color w:val="030303"/>
          <w:sz w:val="22"/>
          <w:szCs w:val="22"/>
        </w:rPr>
        <w:t xml:space="preserve">Total haul shall be based on the quantity (in </w:t>
      </w:r>
      <w:proofErr w:type="spellStart"/>
      <w:r w:rsidRPr="000F5793">
        <w:rPr>
          <w:b w:val="0"/>
          <w:color w:val="030303"/>
          <w:sz w:val="22"/>
          <w:szCs w:val="22"/>
        </w:rPr>
        <w:t>tonnes</w:t>
      </w:r>
      <w:proofErr w:type="spellEnd"/>
      <w:r w:rsidRPr="000F5793">
        <w:rPr>
          <w:b w:val="0"/>
          <w:color w:val="030303"/>
          <w:sz w:val="22"/>
          <w:szCs w:val="22"/>
        </w:rPr>
        <w:t>) for each material as determined by the Consultant, multiplied by the haul distance to the mid-point of the Project from the location it is loaded and hauled from, except where otherwise specified in this Specification Amendment.</w:t>
      </w:r>
    </w:p>
    <w:p w14:paraId="1989A975" w14:textId="77777777" w:rsidR="00540C23" w:rsidRPr="009A5505" w:rsidRDefault="00540C23" w:rsidP="00540C23">
      <w:pPr>
        <w:pStyle w:val="Heading1"/>
        <w:tabs>
          <w:tab w:val="left" w:pos="2284"/>
          <w:tab w:val="left" w:pos="2285"/>
        </w:tabs>
        <w:ind w:left="1494" w:hanging="1494"/>
        <w:rPr>
          <w:b w:val="0"/>
          <w:color w:val="030303"/>
          <w:sz w:val="22"/>
          <w:szCs w:val="22"/>
        </w:rPr>
      </w:pPr>
      <w:r>
        <w:rPr>
          <w:b w:val="0"/>
          <w:color w:val="030303"/>
          <w:sz w:val="22"/>
          <w:szCs w:val="22"/>
        </w:rPr>
        <w:tab/>
      </w:r>
      <w:r w:rsidRPr="009A5505">
        <w:rPr>
          <w:b w:val="0"/>
          <w:color w:val="030303"/>
          <w:sz w:val="22"/>
          <w:szCs w:val="22"/>
        </w:rPr>
        <w:tab/>
      </w:r>
    </w:p>
    <w:p w14:paraId="5136A6AC" w14:textId="77777777" w:rsidR="00540C23" w:rsidRPr="009A5505" w:rsidRDefault="00540C23" w:rsidP="00540C23">
      <w:pPr>
        <w:pStyle w:val="Heading1"/>
        <w:widowControl w:val="0"/>
        <w:numPr>
          <w:ilvl w:val="0"/>
          <w:numId w:val="31"/>
        </w:numPr>
        <w:tabs>
          <w:tab w:val="left" w:pos="2284"/>
          <w:tab w:val="left" w:pos="2285"/>
        </w:tabs>
        <w:adjustRightInd/>
        <w:spacing w:before="0" w:after="0" w:line="240" w:lineRule="auto"/>
        <w:contextualSpacing w:val="0"/>
        <w:textAlignment w:val="auto"/>
        <w:rPr>
          <w:b w:val="0"/>
          <w:color w:val="030303"/>
          <w:sz w:val="22"/>
          <w:szCs w:val="22"/>
        </w:rPr>
      </w:pPr>
      <w:r w:rsidRPr="009A5505">
        <w:rPr>
          <w:b w:val="0"/>
          <w:color w:val="030303"/>
          <w:sz w:val="22"/>
          <w:szCs w:val="22"/>
        </w:rPr>
        <w:t>For Asphalt Concrete Pavement, the haul distance shall be calculated from the mixing plant to the mid-point of each continuous work area as denoted by the Plans in the Contract.</w:t>
      </w:r>
    </w:p>
    <w:p w14:paraId="38A50507" w14:textId="77777777" w:rsidR="00540C23" w:rsidRPr="009A5505" w:rsidRDefault="00540C23" w:rsidP="00540C23">
      <w:pPr>
        <w:pStyle w:val="Heading1"/>
        <w:tabs>
          <w:tab w:val="left" w:pos="2284"/>
          <w:tab w:val="left" w:pos="2285"/>
        </w:tabs>
        <w:rPr>
          <w:b w:val="0"/>
          <w:color w:val="030303"/>
          <w:sz w:val="22"/>
          <w:szCs w:val="22"/>
        </w:rPr>
      </w:pPr>
    </w:p>
    <w:p w14:paraId="2DBEB0A4" w14:textId="77777777" w:rsidR="00540C23" w:rsidRDefault="00540C23" w:rsidP="00540C23">
      <w:pPr>
        <w:pStyle w:val="Heading1"/>
        <w:widowControl w:val="0"/>
        <w:numPr>
          <w:ilvl w:val="0"/>
          <w:numId w:val="31"/>
        </w:numPr>
        <w:tabs>
          <w:tab w:val="left" w:pos="2284"/>
          <w:tab w:val="left" w:pos="2285"/>
        </w:tabs>
        <w:adjustRightInd/>
        <w:spacing w:before="0" w:after="0" w:line="240" w:lineRule="auto"/>
        <w:contextualSpacing w:val="0"/>
        <w:textAlignment w:val="auto"/>
        <w:rPr>
          <w:b w:val="0"/>
          <w:color w:val="030303"/>
          <w:sz w:val="22"/>
          <w:szCs w:val="22"/>
        </w:rPr>
      </w:pPr>
      <w:r w:rsidRPr="009A5505">
        <w:rPr>
          <w:b w:val="0"/>
          <w:color w:val="030303"/>
          <w:sz w:val="22"/>
          <w:szCs w:val="22"/>
        </w:rPr>
        <w:t>For aggregates that are required to be loaded and hauled to a stockpile site not located at the aggregate source where the material originated, the haul distance to the stockpiled aggregates shall be calculated from the nearest entrance of the aggregate source, to the entrance to the stockpile site or aggregate source where the stockpile will be located.</w:t>
      </w:r>
    </w:p>
    <w:p w14:paraId="078B47EB" w14:textId="77777777" w:rsidR="00540C23" w:rsidRDefault="00540C23" w:rsidP="00540C23">
      <w:pPr>
        <w:pStyle w:val="ListParagraph"/>
        <w:rPr>
          <w:b/>
          <w:color w:val="030303"/>
        </w:rPr>
      </w:pPr>
    </w:p>
    <w:p w14:paraId="0552A8AA" w14:textId="77777777" w:rsidR="00540C23" w:rsidRPr="000F5793" w:rsidRDefault="00540C23" w:rsidP="00540C23">
      <w:pPr>
        <w:pStyle w:val="Heading1"/>
        <w:widowControl w:val="0"/>
        <w:numPr>
          <w:ilvl w:val="0"/>
          <w:numId w:val="31"/>
        </w:numPr>
        <w:tabs>
          <w:tab w:val="left" w:pos="2284"/>
          <w:tab w:val="left" w:pos="2285"/>
        </w:tabs>
        <w:adjustRightInd/>
        <w:spacing w:before="0" w:after="0" w:line="240" w:lineRule="auto"/>
        <w:contextualSpacing w:val="0"/>
        <w:textAlignment w:val="auto"/>
        <w:rPr>
          <w:b w:val="0"/>
          <w:color w:val="030303"/>
          <w:sz w:val="22"/>
          <w:szCs w:val="22"/>
        </w:rPr>
      </w:pPr>
      <w:r w:rsidRPr="000F5793">
        <w:rPr>
          <w:b w:val="0"/>
          <w:color w:val="030303"/>
          <w:sz w:val="22"/>
          <w:szCs w:val="22"/>
        </w:rPr>
        <w:t>For Reclaimed Asphalt Pavement, the haul distance shall be calculated from the mid-point of each continuous milled area as denoted by the Plans in the Contract to the mixing plant.</w:t>
      </w:r>
    </w:p>
    <w:p w14:paraId="4F1D2E44" w14:textId="77777777" w:rsidR="00540C23" w:rsidRPr="009A5505" w:rsidRDefault="00540C23" w:rsidP="00540C23">
      <w:pPr>
        <w:pStyle w:val="Heading1"/>
        <w:tabs>
          <w:tab w:val="left" w:pos="2284"/>
          <w:tab w:val="left" w:pos="2285"/>
        </w:tabs>
        <w:rPr>
          <w:b w:val="0"/>
          <w:color w:val="030303"/>
          <w:sz w:val="22"/>
          <w:szCs w:val="22"/>
        </w:rPr>
      </w:pPr>
    </w:p>
    <w:p w14:paraId="2D84BC7F" w14:textId="77777777" w:rsidR="00540C23" w:rsidRPr="009A5505" w:rsidRDefault="00540C23" w:rsidP="00540C23">
      <w:pPr>
        <w:pStyle w:val="Heading1"/>
        <w:widowControl w:val="0"/>
        <w:numPr>
          <w:ilvl w:val="0"/>
          <w:numId w:val="31"/>
        </w:numPr>
        <w:tabs>
          <w:tab w:val="left" w:pos="2284"/>
          <w:tab w:val="left" w:pos="2285"/>
        </w:tabs>
        <w:adjustRightInd/>
        <w:spacing w:before="0" w:after="0" w:line="240" w:lineRule="auto"/>
        <w:contextualSpacing w:val="0"/>
        <w:textAlignment w:val="auto"/>
        <w:rPr>
          <w:b w:val="0"/>
          <w:color w:val="030303"/>
          <w:sz w:val="22"/>
          <w:szCs w:val="22"/>
        </w:rPr>
      </w:pPr>
      <w:r w:rsidRPr="009A5505">
        <w:rPr>
          <w:b w:val="0"/>
          <w:color w:val="030303"/>
          <w:sz w:val="22"/>
          <w:szCs w:val="22"/>
        </w:rPr>
        <w:t xml:space="preserve">For micro-surfacing aggregate, the haul distance shall be calculated from the nearest interim stockpile or, when no interim stockpiling was </w:t>
      </w:r>
      <w:r w:rsidRPr="009A5505">
        <w:rPr>
          <w:b w:val="0"/>
          <w:color w:val="030303"/>
          <w:sz w:val="22"/>
          <w:szCs w:val="22"/>
        </w:rPr>
        <w:lastRenderedPageBreak/>
        <w:t>completed, from the nearest entrance to the aggregate source to the midpoint of each of the designated work limits included in the Contract.</w:t>
      </w:r>
      <w:r>
        <w:rPr>
          <w:b w:val="0"/>
          <w:color w:val="030303"/>
          <w:sz w:val="22"/>
          <w:szCs w:val="22"/>
        </w:rPr>
        <w:t xml:space="preserve"> </w:t>
      </w:r>
      <w:r w:rsidRPr="009A5505">
        <w:rPr>
          <w:b w:val="0"/>
          <w:color w:val="030303"/>
          <w:sz w:val="22"/>
          <w:szCs w:val="22"/>
        </w:rPr>
        <w:t>The designated work limits shall be each continuous work area as denoted by the Plans in the Contract.</w:t>
      </w:r>
    </w:p>
    <w:p w14:paraId="58402D26" w14:textId="77777777" w:rsidR="00540C23" w:rsidRPr="009A5505" w:rsidRDefault="00540C23" w:rsidP="00540C23">
      <w:pPr>
        <w:pStyle w:val="Heading1"/>
        <w:rPr>
          <w:b w:val="0"/>
          <w:color w:val="030303"/>
          <w:sz w:val="22"/>
          <w:szCs w:val="22"/>
        </w:rPr>
      </w:pPr>
      <w:r w:rsidRPr="009A5505">
        <w:rPr>
          <w:b w:val="0"/>
          <w:color w:val="030303"/>
          <w:sz w:val="22"/>
          <w:szCs w:val="22"/>
        </w:rPr>
        <w:tab/>
      </w:r>
      <w:r w:rsidRPr="009A5505">
        <w:rPr>
          <w:b w:val="0"/>
          <w:color w:val="030303"/>
          <w:sz w:val="22"/>
          <w:szCs w:val="22"/>
        </w:rPr>
        <w:tab/>
      </w:r>
      <w:r w:rsidRPr="009A5505">
        <w:rPr>
          <w:b w:val="0"/>
          <w:color w:val="030303"/>
          <w:sz w:val="22"/>
          <w:szCs w:val="22"/>
        </w:rPr>
        <w:tab/>
      </w:r>
      <w:r w:rsidRPr="009A5505">
        <w:rPr>
          <w:b w:val="0"/>
          <w:color w:val="030303"/>
          <w:sz w:val="22"/>
          <w:szCs w:val="22"/>
        </w:rPr>
        <w:tab/>
      </w:r>
    </w:p>
    <w:p w14:paraId="311102EA" w14:textId="77777777" w:rsidR="00540C23" w:rsidRPr="009A5505" w:rsidRDefault="00540C23" w:rsidP="00540C23">
      <w:pPr>
        <w:pStyle w:val="Heading1"/>
        <w:widowControl w:val="0"/>
        <w:numPr>
          <w:ilvl w:val="0"/>
          <w:numId w:val="31"/>
        </w:numPr>
        <w:tabs>
          <w:tab w:val="left" w:pos="2284"/>
          <w:tab w:val="left" w:pos="2285"/>
        </w:tabs>
        <w:adjustRightInd/>
        <w:spacing w:before="0" w:after="0" w:line="240" w:lineRule="auto"/>
        <w:contextualSpacing w:val="0"/>
        <w:textAlignment w:val="auto"/>
        <w:rPr>
          <w:b w:val="0"/>
          <w:color w:val="030303"/>
          <w:sz w:val="22"/>
          <w:szCs w:val="22"/>
        </w:rPr>
      </w:pPr>
      <w:r w:rsidRPr="009A5505">
        <w:rPr>
          <w:b w:val="0"/>
          <w:color w:val="030303"/>
          <w:sz w:val="22"/>
          <w:szCs w:val="22"/>
        </w:rPr>
        <w:t>For seal coat aggregate, the haul distance shall be calculated from the nearest interim stockpile or, when no interim stockpiling was completed, from the nearest entrance to the aggregate source to the midpoint of each of the designated work limits included in the Contract.</w:t>
      </w:r>
      <w:r>
        <w:rPr>
          <w:b w:val="0"/>
          <w:color w:val="030303"/>
          <w:sz w:val="22"/>
          <w:szCs w:val="22"/>
        </w:rPr>
        <w:t xml:space="preserve"> </w:t>
      </w:r>
      <w:r w:rsidRPr="009A5505">
        <w:rPr>
          <w:b w:val="0"/>
          <w:color w:val="030303"/>
          <w:sz w:val="22"/>
          <w:szCs w:val="22"/>
        </w:rPr>
        <w:t>The designated work limits shall be each continuous work area as denoted by the Plans in the Contract.</w:t>
      </w:r>
    </w:p>
    <w:p w14:paraId="74A9AB5D" w14:textId="77777777" w:rsidR="00540C23" w:rsidRPr="009A5505" w:rsidRDefault="00540C23" w:rsidP="00540C23">
      <w:pPr>
        <w:pStyle w:val="Heading1"/>
        <w:tabs>
          <w:tab w:val="left" w:pos="2284"/>
          <w:tab w:val="left" w:pos="2285"/>
        </w:tabs>
        <w:ind w:left="2970"/>
        <w:rPr>
          <w:b w:val="0"/>
          <w:color w:val="030303"/>
          <w:sz w:val="22"/>
          <w:szCs w:val="22"/>
        </w:rPr>
      </w:pPr>
    </w:p>
    <w:p w14:paraId="2C1FFF41" w14:textId="77777777" w:rsidR="00540C23" w:rsidRPr="009A5505" w:rsidRDefault="00540C23" w:rsidP="00540C23">
      <w:pPr>
        <w:pStyle w:val="Heading1"/>
        <w:widowControl w:val="0"/>
        <w:numPr>
          <w:ilvl w:val="0"/>
          <w:numId w:val="31"/>
        </w:numPr>
        <w:tabs>
          <w:tab w:val="left" w:pos="2284"/>
          <w:tab w:val="left" w:pos="2285"/>
        </w:tabs>
        <w:adjustRightInd/>
        <w:spacing w:before="0" w:after="0" w:line="240" w:lineRule="auto"/>
        <w:contextualSpacing w:val="0"/>
        <w:textAlignment w:val="auto"/>
        <w:rPr>
          <w:b w:val="0"/>
          <w:color w:val="030303"/>
          <w:sz w:val="22"/>
          <w:szCs w:val="22"/>
        </w:rPr>
      </w:pPr>
      <w:r w:rsidRPr="009A5505">
        <w:rPr>
          <w:b w:val="0"/>
          <w:color w:val="030303"/>
          <w:sz w:val="22"/>
          <w:szCs w:val="22"/>
        </w:rPr>
        <w:t>For any Contract items produced and stockpiled prior to award of the Contract, the haul distance shall be determined based on the stockpile location from which the material is loaded and hauled, to the mid-point of each continuous work area as denoted by the Plans in the Contract.</w:t>
      </w:r>
    </w:p>
    <w:p w14:paraId="62902CD0" w14:textId="77777777" w:rsidR="00540C23" w:rsidRPr="009A5505" w:rsidRDefault="00540C23" w:rsidP="00540C23">
      <w:pPr>
        <w:pStyle w:val="Heading1"/>
        <w:tabs>
          <w:tab w:val="left" w:pos="2284"/>
          <w:tab w:val="left" w:pos="2285"/>
        </w:tabs>
        <w:ind w:left="2970"/>
        <w:rPr>
          <w:b w:val="0"/>
          <w:color w:val="030303"/>
          <w:sz w:val="22"/>
          <w:szCs w:val="22"/>
        </w:rPr>
      </w:pPr>
    </w:p>
    <w:p w14:paraId="50141D59" w14:textId="77777777" w:rsidR="00540C23" w:rsidRDefault="00540C23" w:rsidP="00540C23">
      <w:pPr>
        <w:pStyle w:val="Heading1"/>
        <w:tabs>
          <w:tab w:val="left" w:pos="2284"/>
        </w:tabs>
        <w:ind w:left="2340" w:hanging="2340"/>
        <w:rPr>
          <w:b w:val="0"/>
          <w:color w:val="030303"/>
          <w:sz w:val="22"/>
          <w:szCs w:val="22"/>
        </w:rPr>
      </w:pPr>
      <w:r w:rsidRPr="009A5505">
        <w:rPr>
          <w:b w:val="0"/>
          <w:color w:val="030303"/>
          <w:sz w:val="22"/>
          <w:szCs w:val="22"/>
        </w:rPr>
        <w:tab/>
        <w:t>Materials hauled or moved within an aggregate source, hauling or moving materials at the stockpile site, and moving materials from an interim stockpile site to an alternate mixing plant site location shall be excluded from the total haul calculations.</w:t>
      </w:r>
    </w:p>
    <w:p w14:paraId="2EB6CDDA" w14:textId="77777777" w:rsidR="00540C23" w:rsidRDefault="00540C23" w:rsidP="00540C23">
      <w:pPr>
        <w:pStyle w:val="Heading1"/>
        <w:tabs>
          <w:tab w:val="left" w:pos="2284"/>
          <w:tab w:val="left" w:pos="2285"/>
        </w:tabs>
        <w:rPr>
          <w:b w:val="0"/>
          <w:color w:val="030303"/>
          <w:sz w:val="22"/>
          <w:szCs w:val="22"/>
        </w:rPr>
      </w:pPr>
    </w:p>
    <w:p w14:paraId="3603FAF7" w14:textId="77777777" w:rsidR="00540C23" w:rsidRDefault="00540C23" w:rsidP="00540C23">
      <w:pPr>
        <w:pStyle w:val="Heading1"/>
        <w:widowControl w:val="0"/>
        <w:numPr>
          <w:ilvl w:val="5"/>
          <w:numId w:val="33"/>
        </w:numPr>
        <w:tabs>
          <w:tab w:val="left" w:pos="2284"/>
        </w:tabs>
        <w:adjustRightInd/>
        <w:spacing w:before="0" w:after="0" w:line="240" w:lineRule="auto"/>
        <w:ind w:hanging="1530"/>
        <w:contextualSpacing w:val="0"/>
        <w:textAlignment w:val="auto"/>
        <w:rPr>
          <w:b w:val="0"/>
          <w:color w:val="030303"/>
          <w:sz w:val="22"/>
          <w:szCs w:val="22"/>
        </w:rPr>
      </w:pPr>
      <w:r w:rsidRPr="009A5505">
        <w:rPr>
          <w:b w:val="0"/>
          <w:color w:val="030303"/>
          <w:sz w:val="22"/>
          <w:szCs w:val="22"/>
        </w:rPr>
        <w:t xml:space="preserve">Haul on </w:t>
      </w:r>
      <w:r>
        <w:rPr>
          <w:b w:val="0"/>
          <w:color w:val="030303"/>
          <w:sz w:val="22"/>
          <w:szCs w:val="22"/>
        </w:rPr>
        <w:t>liquid asphalt products</w:t>
      </w:r>
      <w:r w:rsidRPr="009A5505">
        <w:rPr>
          <w:b w:val="0"/>
          <w:color w:val="030303"/>
          <w:sz w:val="22"/>
          <w:szCs w:val="22"/>
        </w:rPr>
        <w:t xml:space="preserve"> shall not be included in the diesel fuel</w:t>
      </w:r>
      <w:r>
        <w:rPr>
          <w:b w:val="0"/>
          <w:color w:val="030303"/>
          <w:sz w:val="22"/>
          <w:szCs w:val="22"/>
        </w:rPr>
        <w:t xml:space="preserve"> </w:t>
      </w:r>
      <w:r w:rsidRPr="009A5505">
        <w:rPr>
          <w:b w:val="0"/>
          <w:color w:val="030303"/>
          <w:sz w:val="22"/>
          <w:szCs w:val="22"/>
        </w:rPr>
        <w:t>adjustment calculation</w:t>
      </w:r>
      <w:r>
        <w:rPr>
          <w:b w:val="0"/>
          <w:color w:val="030303"/>
          <w:sz w:val="22"/>
          <w:szCs w:val="22"/>
        </w:rPr>
        <w:t>.</w:t>
      </w:r>
    </w:p>
    <w:p w14:paraId="51BF963E" w14:textId="77777777" w:rsidR="00540C23" w:rsidRDefault="00540C23" w:rsidP="00540C23">
      <w:pPr>
        <w:pStyle w:val="Heading1"/>
        <w:tabs>
          <w:tab w:val="left" w:pos="2284"/>
          <w:tab w:val="left" w:pos="2285"/>
        </w:tabs>
        <w:rPr>
          <w:b w:val="0"/>
          <w:color w:val="030303"/>
          <w:sz w:val="20"/>
        </w:rPr>
      </w:pPr>
    </w:p>
    <w:p w14:paraId="3DF3B16C" w14:textId="77777777" w:rsidR="00540C23" w:rsidRPr="009A5505" w:rsidRDefault="00540C23" w:rsidP="00540C23">
      <w:pPr>
        <w:pStyle w:val="Heading1"/>
        <w:widowControl w:val="0"/>
        <w:numPr>
          <w:ilvl w:val="3"/>
          <w:numId w:val="33"/>
        </w:numPr>
        <w:tabs>
          <w:tab w:val="left" w:pos="2284"/>
          <w:tab w:val="left" w:pos="2285"/>
        </w:tabs>
        <w:adjustRightInd/>
        <w:spacing w:before="0" w:after="0" w:line="240" w:lineRule="auto"/>
        <w:ind w:left="2284" w:hanging="1438"/>
        <w:contextualSpacing w:val="0"/>
        <w:textAlignment w:val="auto"/>
        <w:rPr>
          <w:b w:val="0"/>
          <w:color w:val="030303"/>
          <w:sz w:val="22"/>
          <w:szCs w:val="22"/>
        </w:rPr>
      </w:pPr>
      <w:r w:rsidRPr="009A5505">
        <w:rPr>
          <w:color w:val="030303"/>
          <w:w w:val="105"/>
          <w:sz w:val="22"/>
          <w:szCs w:val="22"/>
        </w:rPr>
        <w:t>Calculation</w:t>
      </w:r>
      <w:r w:rsidRPr="009A5505">
        <w:rPr>
          <w:color w:val="030303"/>
          <w:spacing w:val="-2"/>
          <w:w w:val="105"/>
          <w:sz w:val="22"/>
          <w:szCs w:val="22"/>
        </w:rPr>
        <w:t xml:space="preserve"> </w:t>
      </w:r>
      <w:r w:rsidRPr="009A5505">
        <w:rPr>
          <w:color w:val="030303"/>
          <w:w w:val="105"/>
          <w:sz w:val="22"/>
          <w:szCs w:val="22"/>
        </w:rPr>
        <w:t>of</w:t>
      </w:r>
      <w:r w:rsidRPr="009A5505">
        <w:rPr>
          <w:color w:val="030303"/>
          <w:spacing w:val="-12"/>
          <w:w w:val="105"/>
          <w:sz w:val="22"/>
          <w:szCs w:val="22"/>
        </w:rPr>
        <w:t xml:space="preserve"> </w:t>
      </w:r>
      <w:r w:rsidRPr="009A5505">
        <w:rPr>
          <w:color w:val="030303"/>
          <w:w w:val="105"/>
          <w:sz w:val="22"/>
          <w:szCs w:val="22"/>
        </w:rPr>
        <w:t>Diesel</w:t>
      </w:r>
      <w:r w:rsidRPr="009A5505">
        <w:rPr>
          <w:color w:val="030303"/>
          <w:spacing w:val="-2"/>
          <w:w w:val="105"/>
          <w:sz w:val="22"/>
          <w:szCs w:val="22"/>
        </w:rPr>
        <w:t xml:space="preserve"> </w:t>
      </w:r>
      <w:r w:rsidRPr="009A5505">
        <w:rPr>
          <w:color w:val="030303"/>
          <w:w w:val="105"/>
          <w:sz w:val="22"/>
          <w:szCs w:val="22"/>
        </w:rPr>
        <w:t>Fuel</w:t>
      </w:r>
      <w:r w:rsidRPr="009A5505">
        <w:rPr>
          <w:color w:val="030303"/>
          <w:spacing w:val="-7"/>
          <w:w w:val="105"/>
          <w:sz w:val="22"/>
          <w:szCs w:val="22"/>
        </w:rPr>
        <w:t xml:space="preserve"> </w:t>
      </w:r>
      <w:r w:rsidRPr="009A5505">
        <w:rPr>
          <w:color w:val="030303"/>
          <w:w w:val="105"/>
          <w:sz w:val="22"/>
          <w:szCs w:val="22"/>
        </w:rPr>
        <w:t>Cost</w:t>
      </w:r>
      <w:r w:rsidRPr="009A5505">
        <w:rPr>
          <w:color w:val="030303"/>
          <w:spacing w:val="-5"/>
          <w:w w:val="105"/>
          <w:sz w:val="22"/>
          <w:szCs w:val="22"/>
        </w:rPr>
        <w:t xml:space="preserve"> </w:t>
      </w:r>
      <w:r w:rsidRPr="009A5505">
        <w:rPr>
          <w:color w:val="030303"/>
          <w:spacing w:val="-2"/>
          <w:w w:val="105"/>
          <w:sz w:val="22"/>
          <w:szCs w:val="22"/>
        </w:rPr>
        <w:t>Adjustment</w:t>
      </w:r>
    </w:p>
    <w:p w14:paraId="48EA6176" w14:textId="77777777" w:rsidR="00540C23" w:rsidRPr="009A5505" w:rsidRDefault="00540C23" w:rsidP="00540C23">
      <w:pPr>
        <w:pStyle w:val="BodyText"/>
        <w:spacing w:before="8"/>
        <w:rPr>
          <w:b/>
          <w:sz w:val="22"/>
          <w:szCs w:val="22"/>
        </w:rPr>
      </w:pPr>
    </w:p>
    <w:p w14:paraId="62A9D4EA" w14:textId="77777777" w:rsidR="00540C23" w:rsidRPr="00540C23" w:rsidRDefault="00540C23" w:rsidP="00540C23">
      <w:pPr>
        <w:ind w:left="2340"/>
        <w:rPr>
          <w:sz w:val="22"/>
          <w:szCs w:val="22"/>
        </w:rPr>
      </w:pPr>
      <w:r w:rsidRPr="00540C23">
        <w:rPr>
          <w:sz w:val="22"/>
          <w:szCs w:val="22"/>
        </w:rPr>
        <w:t>The Consultant will calculate diesel fuel cost adjustments only during months in which Work is actually performed.</w:t>
      </w:r>
    </w:p>
    <w:p w14:paraId="285A082D" w14:textId="77777777" w:rsidR="00540C23" w:rsidRPr="00540C23" w:rsidRDefault="00540C23" w:rsidP="00540C23">
      <w:pPr>
        <w:pStyle w:val="BodyText"/>
        <w:spacing w:before="3"/>
        <w:rPr>
          <w:rFonts w:ascii="Arial" w:hAnsi="Arial" w:cs="Arial"/>
          <w:color w:val="36424A" w:themeColor="text1"/>
          <w:sz w:val="22"/>
          <w:szCs w:val="22"/>
        </w:rPr>
      </w:pPr>
    </w:p>
    <w:p w14:paraId="20F860CB" w14:textId="77777777" w:rsidR="00540C23" w:rsidRPr="00540C23" w:rsidRDefault="00540C23" w:rsidP="00540C23">
      <w:pPr>
        <w:ind w:left="2340"/>
        <w:rPr>
          <w:sz w:val="22"/>
          <w:szCs w:val="22"/>
        </w:rPr>
      </w:pPr>
      <w:r w:rsidRPr="00540C23">
        <w:rPr>
          <w:sz w:val="22"/>
          <w:szCs w:val="22"/>
        </w:rPr>
        <w:t>The Consultant will compute the ratio of Monthly Diesel Price Index / Base Price Index each month. If the ratio falls between 0.90 and 1.10, inclusive, no fuel cost adjustment will be made for that month. If the ratio is less than 0.90 a credit to the Department will be computed. If the ratio is greater than 1.10, additional payment to the Contractor will be computed. Diesel Fuel Cost Adjustments will be computed as follows:</w:t>
      </w:r>
    </w:p>
    <w:p w14:paraId="73A6194B" w14:textId="77777777" w:rsidR="00540C23" w:rsidRPr="00540C23" w:rsidRDefault="00540C23" w:rsidP="00540C23">
      <w:pPr>
        <w:pStyle w:val="BodyText"/>
        <w:spacing w:before="6"/>
        <w:rPr>
          <w:color w:val="36424A" w:themeColor="text1"/>
          <w:sz w:val="22"/>
          <w:szCs w:val="22"/>
        </w:rPr>
      </w:pPr>
    </w:p>
    <w:p w14:paraId="46255260" w14:textId="77777777" w:rsidR="00540C23" w:rsidRPr="00304556" w:rsidRDefault="00540C23" w:rsidP="00540C23">
      <w:pPr>
        <w:pStyle w:val="ListParagraph"/>
        <w:widowControl w:val="0"/>
        <w:numPr>
          <w:ilvl w:val="4"/>
          <w:numId w:val="33"/>
        </w:numPr>
        <w:tabs>
          <w:tab w:val="left" w:pos="2286"/>
          <w:tab w:val="left" w:pos="2287"/>
        </w:tabs>
        <w:adjustRightInd/>
        <w:spacing w:after="0" w:line="240" w:lineRule="auto"/>
        <w:ind w:hanging="810"/>
        <w:contextualSpacing w:val="0"/>
        <w:textAlignment w:val="auto"/>
        <w:rPr>
          <w:b/>
          <w:color w:val="36424A" w:themeColor="text1"/>
          <w:sz w:val="22"/>
          <w:szCs w:val="22"/>
        </w:rPr>
      </w:pPr>
      <w:r w:rsidRPr="00304556">
        <w:rPr>
          <w:b/>
          <w:color w:val="36424A" w:themeColor="text1"/>
          <w:w w:val="110"/>
          <w:sz w:val="22"/>
          <w:szCs w:val="22"/>
          <w:u w:val="single" w:color="000000"/>
        </w:rPr>
        <w:t>Diesel</w:t>
      </w:r>
      <w:r w:rsidRPr="00304556">
        <w:rPr>
          <w:b/>
          <w:color w:val="36424A" w:themeColor="text1"/>
          <w:spacing w:val="6"/>
          <w:w w:val="110"/>
          <w:sz w:val="22"/>
          <w:szCs w:val="22"/>
          <w:u w:val="single" w:color="000000"/>
        </w:rPr>
        <w:t xml:space="preserve"> </w:t>
      </w:r>
      <w:r w:rsidRPr="00304556">
        <w:rPr>
          <w:b/>
          <w:color w:val="36424A" w:themeColor="text1"/>
          <w:w w:val="110"/>
          <w:sz w:val="22"/>
          <w:szCs w:val="22"/>
          <w:u w:val="single" w:color="000000"/>
        </w:rPr>
        <w:t>Fuel</w:t>
      </w:r>
      <w:r w:rsidRPr="00304556">
        <w:rPr>
          <w:b/>
          <w:color w:val="36424A" w:themeColor="text1"/>
          <w:spacing w:val="1"/>
          <w:w w:val="110"/>
          <w:sz w:val="22"/>
          <w:szCs w:val="22"/>
          <w:u w:val="single" w:color="000000"/>
        </w:rPr>
        <w:t xml:space="preserve"> </w:t>
      </w:r>
      <w:r w:rsidRPr="00304556">
        <w:rPr>
          <w:b/>
          <w:color w:val="36424A" w:themeColor="text1"/>
          <w:w w:val="110"/>
          <w:sz w:val="22"/>
          <w:szCs w:val="22"/>
          <w:u w:val="single" w:color="000000"/>
        </w:rPr>
        <w:t>Price</w:t>
      </w:r>
      <w:r w:rsidRPr="00304556">
        <w:rPr>
          <w:b/>
          <w:color w:val="36424A" w:themeColor="text1"/>
          <w:spacing w:val="1"/>
          <w:w w:val="110"/>
          <w:sz w:val="22"/>
          <w:szCs w:val="22"/>
          <w:u w:val="single" w:color="000000"/>
        </w:rPr>
        <w:t xml:space="preserve"> </w:t>
      </w:r>
      <w:r w:rsidRPr="00304556">
        <w:rPr>
          <w:b/>
          <w:color w:val="36424A" w:themeColor="text1"/>
          <w:spacing w:val="-2"/>
          <w:w w:val="110"/>
          <w:sz w:val="22"/>
          <w:szCs w:val="22"/>
          <w:u w:val="single" w:color="000000"/>
        </w:rPr>
        <w:t>Decrease</w:t>
      </w:r>
    </w:p>
    <w:p w14:paraId="20D5F7BB" w14:textId="77777777" w:rsidR="00540C23" w:rsidRPr="00304556" w:rsidRDefault="00540C23" w:rsidP="00540C23">
      <w:pPr>
        <w:pStyle w:val="BodyText"/>
        <w:spacing w:before="10"/>
        <w:rPr>
          <w:color w:val="36424A" w:themeColor="text1"/>
          <w:sz w:val="22"/>
          <w:szCs w:val="22"/>
        </w:rPr>
      </w:pPr>
    </w:p>
    <w:p w14:paraId="4B8D8604" w14:textId="77777777" w:rsidR="00540C23" w:rsidRPr="00304556" w:rsidRDefault="00540C23" w:rsidP="00304556">
      <w:pPr>
        <w:ind w:left="2340"/>
        <w:rPr>
          <w:sz w:val="22"/>
          <w:szCs w:val="22"/>
        </w:rPr>
      </w:pPr>
      <w:r w:rsidRPr="00304556">
        <w:rPr>
          <w:sz w:val="22"/>
          <w:szCs w:val="22"/>
        </w:rPr>
        <w:t>When the computed ratio is less than 0.90, a diesel fuel price rebate will be calculated. This is a credit to the Department and will be deducted from any monies due the Contractor on the Progress Payment.</w:t>
      </w:r>
    </w:p>
    <w:p w14:paraId="0F5B336E" w14:textId="77777777" w:rsidR="00540C23" w:rsidRPr="009A5505" w:rsidRDefault="00540C23" w:rsidP="00540C23">
      <w:pPr>
        <w:pStyle w:val="BodyText"/>
        <w:rPr>
          <w:sz w:val="22"/>
          <w:szCs w:val="22"/>
        </w:rPr>
      </w:pPr>
    </w:p>
    <w:p w14:paraId="38D0AC9F" w14:textId="77777777" w:rsidR="00540C23" w:rsidRPr="009A5505" w:rsidRDefault="00540C23" w:rsidP="00540C23">
      <w:pPr>
        <w:ind w:left="2286"/>
        <w:rPr>
          <w:b/>
          <w:bCs/>
          <w:i/>
        </w:rPr>
      </w:pPr>
      <w:r w:rsidRPr="009A5505">
        <w:rPr>
          <w:b/>
          <w:bCs/>
          <w:i/>
          <w:color w:val="030303"/>
          <w:w w:val="105"/>
        </w:rPr>
        <w:t>P.R</w:t>
      </w:r>
      <w:r w:rsidRPr="009A5505">
        <w:rPr>
          <w:b/>
          <w:bCs/>
          <w:i/>
          <w:color w:val="595959"/>
          <w:w w:val="105"/>
        </w:rPr>
        <w:t>.</w:t>
      </w:r>
      <w:r w:rsidRPr="009A5505">
        <w:rPr>
          <w:b/>
          <w:bCs/>
          <w:i/>
          <w:color w:val="595959"/>
          <w:spacing w:val="10"/>
          <w:w w:val="105"/>
        </w:rPr>
        <w:t xml:space="preserve"> </w:t>
      </w:r>
      <w:r w:rsidRPr="009A5505">
        <w:rPr>
          <w:b/>
          <w:bCs/>
          <w:color w:val="030303"/>
          <w:w w:val="105"/>
        </w:rPr>
        <w:t>=</w:t>
      </w:r>
      <w:r w:rsidRPr="009A5505">
        <w:rPr>
          <w:b/>
          <w:bCs/>
          <w:color w:val="030303"/>
          <w:spacing w:val="-14"/>
          <w:w w:val="105"/>
        </w:rPr>
        <w:t xml:space="preserve"> </w:t>
      </w:r>
      <w:r w:rsidRPr="009A5505">
        <w:rPr>
          <w:b/>
          <w:bCs/>
          <w:i/>
          <w:color w:val="030303"/>
          <w:w w:val="105"/>
        </w:rPr>
        <w:t>(0</w:t>
      </w:r>
      <w:r w:rsidRPr="009A5505">
        <w:rPr>
          <w:b/>
          <w:bCs/>
          <w:i/>
          <w:color w:val="363636"/>
          <w:w w:val="105"/>
        </w:rPr>
        <w:t>.90</w:t>
      </w:r>
      <w:r w:rsidRPr="009A5505">
        <w:rPr>
          <w:b/>
          <w:bCs/>
          <w:i/>
          <w:color w:val="030303"/>
          <w:spacing w:val="5"/>
          <w:w w:val="105"/>
        </w:rPr>
        <w:t xml:space="preserve"> </w:t>
      </w:r>
      <w:r w:rsidRPr="009A5505">
        <w:rPr>
          <w:b/>
          <w:bCs/>
          <w:color w:val="030303"/>
          <w:w w:val="105"/>
        </w:rPr>
        <w:t>-</w:t>
      </w:r>
      <w:r w:rsidRPr="009A5505">
        <w:rPr>
          <w:b/>
          <w:bCs/>
          <w:color w:val="030303"/>
          <w:spacing w:val="6"/>
          <w:w w:val="105"/>
        </w:rPr>
        <w:t xml:space="preserve"> </w:t>
      </w:r>
      <w:r w:rsidRPr="009A5505">
        <w:rPr>
          <w:b/>
          <w:bCs/>
          <w:i/>
          <w:color w:val="030303"/>
          <w:w w:val="105"/>
        </w:rPr>
        <w:t>(MDPI</w:t>
      </w:r>
      <w:r w:rsidRPr="009A5505">
        <w:rPr>
          <w:b/>
          <w:bCs/>
          <w:i/>
          <w:color w:val="030303"/>
          <w:spacing w:val="36"/>
          <w:w w:val="105"/>
        </w:rPr>
        <w:t xml:space="preserve"> /</w:t>
      </w:r>
      <w:r w:rsidRPr="009A5505">
        <w:rPr>
          <w:b/>
          <w:bCs/>
          <w:i/>
          <w:color w:val="030303"/>
          <w:spacing w:val="-10"/>
          <w:w w:val="105"/>
        </w:rPr>
        <w:t xml:space="preserve"> </w:t>
      </w:r>
      <w:r w:rsidRPr="009A5505">
        <w:rPr>
          <w:b/>
          <w:bCs/>
          <w:i/>
          <w:color w:val="030303"/>
          <w:w w:val="105"/>
        </w:rPr>
        <w:t>BPI))</w:t>
      </w:r>
      <w:r w:rsidRPr="009A5505">
        <w:rPr>
          <w:b/>
          <w:bCs/>
          <w:i/>
          <w:color w:val="030303"/>
          <w:spacing w:val="73"/>
          <w:w w:val="105"/>
        </w:rPr>
        <w:t xml:space="preserve"> </w:t>
      </w:r>
      <w:r w:rsidRPr="009A5505">
        <w:rPr>
          <w:b/>
          <w:bCs/>
          <w:i/>
          <w:color w:val="030303"/>
          <w:w w:val="105"/>
        </w:rPr>
        <w:t>x</w:t>
      </w:r>
      <w:r w:rsidRPr="009A5505">
        <w:rPr>
          <w:b/>
          <w:bCs/>
          <w:i/>
          <w:color w:val="030303"/>
          <w:spacing w:val="7"/>
          <w:w w:val="105"/>
        </w:rPr>
        <w:t xml:space="preserve"> </w:t>
      </w:r>
      <w:r w:rsidRPr="009A5505">
        <w:rPr>
          <w:b/>
          <w:bCs/>
          <w:i/>
          <w:color w:val="030303"/>
          <w:w w:val="105"/>
        </w:rPr>
        <w:t>(Q)</w:t>
      </w:r>
      <w:r w:rsidRPr="009A5505">
        <w:rPr>
          <w:b/>
          <w:bCs/>
          <w:i/>
          <w:color w:val="030303"/>
          <w:spacing w:val="31"/>
          <w:w w:val="105"/>
        </w:rPr>
        <w:t xml:space="preserve"> </w:t>
      </w:r>
      <w:r w:rsidRPr="009A5505">
        <w:rPr>
          <w:b/>
          <w:bCs/>
          <w:i/>
          <w:color w:val="030303"/>
          <w:w w:val="105"/>
        </w:rPr>
        <w:t>x</w:t>
      </w:r>
      <w:r w:rsidRPr="009A5505">
        <w:rPr>
          <w:b/>
          <w:bCs/>
          <w:i/>
          <w:color w:val="030303"/>
          <w:spacing w:val="17"/>
          <w:w w:val="105"/>
        </w:rPr>
        <w:t xml:space="preserve"> </w:t>
      </w:r>
      <w:r w:rsidRPr="009A5505">
        <w:rPr>
          <w:b/>
          <w:bCs/>
          <w:i/>
          <w:color w:val="030303"/>
          <w:w w:val="105"/>
        </w:rPr>
        <w:t>(BPI)</w:t>
      </w:r>
      <w:r w:rsidRPr="009A5505">
        <w:rPr>
          <w:b/>
          <w:bCs/>
          <w:i/>
          <w:color w:val="030303"/>
          <w:spacing w:val="5"/>
          <w:w w:val="105"/>
        </w:rPr>
        <w:t xml:space="preserve"> </w:t>
      </w:r>
      <w:r w:rsidRPr="009A5505">
        <w:rPr>
          <w:b/>
          <w:bCs/>
          <w:i/>
          <w:color w:val="030303"/>
          <w:w w:val="105"/>
        </w:rPr>
        <w:t>x</w:t>
      </w:r>
      <w:r w:rsidRPr="009A5505">
        <w:rPr>
          <w:b/>
          <w:bCs/>
          <w:i/>
          <w:color w:val="030303"/>
          <w:spacing w:val="12"/>
          <w:w w:val="105"/>
        </w:rPr>
        <w:t xml:space="preserve"> </w:t>
      </w:r>
      <w:r w:rsidRPr="009A5505">
        <w:rPr>
          <w:b/>
          <w:bCs/>
          <w:i/>
          <w:color w:val="030303"/>
          <w:spacing w:val="-4"/>
          <w:w w:val="105"/>
        </w:rPr>
        <w:t>(CR)</w:t>
      </w:r>
    </w:p>
    <w:p w14:paraId="387B294D" w14:textId="77777777" w:rsidR="00540C23" w:rsidRPr="00304556" w:rsidRDefault="00540C23" w:rsidP="00540C23">
      <w:pPr>
        <w:spacing w:before="16"/>
        <w:ind w:left="846"/>
        <w:rPr>
          <w:color w:val="363636"/>
          <w:spacing w:val="-2"/>
          <w:w w:val="110"/>
          <w:sz w:val="22"/>
          <w:szCs w:val="22"/>
        </w:rPr>
      </w:pPr>
      <w:proofErr w:type="gramStart"/>
      <w:r w:rsidRPr="00304556">
        <w:rPr>
          <w:color w:val="030303"/>
          <w:spacing w:val="-2"/>
          <w:w w:val="110"/>
          <w:sz w:val="22"/>
          <w:szCs w:val="22"/>
        </w:rPr>
        <w:t>where</w:t>
      </w:r>
      <w:proofErr w:type="gramEnd"/>
      <w:r w:rsidRPr="00304556">
        <w:rPr>
          <w:color w:val="363636"/>
          <w:spacing w:val="-2"/>
          <w:w w:val="110"/>
          <w:sz w:val="22"/>
          <w:szCs w:val="22"/>
        </w:rPr>
        <w:t>:</w:t>
      </w:r>
    </w:p>
    <w:p w14:paraId="67EC4B22" w14:textId="77777777" w:rsidR="00540C23" w:rsidRPr="009A5505" w:rsidRDefault="00540C23" w:rsidP="00540C23">
      <w:pPr>
        <w:spacing w:before="16"/>
        <w:ind w:left="846"/>
      </w:pPr>
    </w:p>
    <w:p w14:paraId="6F0B4139" w14:textId="77777777" w:rsidR="00540C23" w:rsidRPr="00304556" w:rsidRDefault="00540C23" w:rsidP="00540C23">
      <w:pPr>
        <w:pStyle w:val="BodyText"/>
        <w:tabs>
          <w:tab w:val="left" w:pos="1747"/>
        </w:tabs>
        <w:spacing w:before="94"/>
        <w:ind w:left="843"/>
        <w:rPr>
          <w:rFonts w:ascii="Arial" w:hAnsi="Arial" w:cs="Arial"/>
          <w:sz w:val="22"/>
          <w:szCs w:val="22"/>
        </w:rPr>
      </w:pPr>
      <w:r w:rsidRPr="00304556">
        <w:rPr>
          <w:rFonts w:ascii="Arial" w:hAnsi="Arial" w:cs="Arial"/>
          <w:color w:val="030303"/>
          <w:w w:val="105"/>
          <w:sz w:val="22"/>
          <w:szCs w:val="22"/>
        </w:rPr>
        <w:t>P.R.</w:t>
      </w:r>
      <w:r w:rsidRPr="00304556">
        <w:rPr>
          <w:rFonts w:ascii="Arial" w:hAnsi="Arial" w:cs="Arial"/>
          <w:color w:val="030303"/>
          <w:spacing w:val="3"/>
          <w:w w:val="105"/>
          <w:sz w:val="22"/>
          <w:szCs w:val="22"/>
        </w:rPr>
        <w:t xml:space="preserve"> </w:t>
      </w:r>
      <w:r w:rsidRPr="00304556">
        <w:rPr>
          <w:rFonts w:ascii="Arial" w:hAnsi="Arial" w:cs="Arial"/>
          <w:color w:val="030303"/>
          <w:spacing w:val="-10"/>
          <w:w w:val="105"/>
          <w:sz w:val="22"/>
          <w:szCs w:val="22"/>
        </w:rPr>
        <w:t>=</w:t>
      </w:r>
      <w:r w:rsidRPr="00304556">
        <w:rPr>
          <w:rFonts w:ascii="Arial" w:hAnsi="Arial" w:cs="Arial"/>
          <w:color w:val="030303"/>
          <w:sz w:val="22"/>
          <w:szCs w:val="22"/>
        </w:rPr>
        <w:tab/>
      </w:r>
      <w:r w:rsidRPr="00304556">
        <w:rPr>
          <w:rFonts w:ascii="Arial" w:hAnsi="Arial" w:cs="Arial"/>
          <w:color w:val="030303"/>
          <w:w w:val="105"/>
          <w:sz w:val="22"/>
          <w:szCs w:val="22"/>
        </w:rPr>
        <w:t>Price</w:t>
      </w:r>
      <w:r w:rsidRPr="00304556">
        <w:rPr>
          <w:rFonts w:ascii="Arial" w:hAnsi="Arial" w:cs="Arial"/>
          <w:color w:val="030303"/>
          <w:spacing w:val="-5"/>
          <w:w w:val="105"/>
          <w:sz w:val="22"/>
          <w:szCs w:val="22"/>
        </w:rPr>
        <w:t xml:space="preserve"> </w:t>
      </w:r>
      <w:r w:rsidRPr="00304556">
        <w:rPr>
          <w:rFonts w:ascii="Arial" w:hAnsi="Arial" w:cs="Arial"/>
          <w:color w:val="030303"/>
          <w:spacing w:val="-2"/>
          <w:w w:val="105"/>
          <w:sz w:val="22"/>
          <w:szCs w:val="22"/>
        </w:rPr>
        <w:t>Rebate</w:t>
      </w:r>
    </w:p>
    <w:p w14:paraId="1DD21ACD" w14:textId="77777777" w:rsidR="00540C23" w:rsidRPr="00304556" w:rsidRDefault="00540C23" w:rsidP="00540C23">
      <w:pPr>
        <w:pStyle w:val="BodyText"/>
        <w:spacing w:before="3"/>
        <w:rPr>
          <w:rFonts w:ascii="Arial" w:hAnsi="Arial" w:cs="Arial"/>
          <w:sz w:val="22"/>
          <w:szCs w:val="22"/>
        </w:rPr>
      </w:pPr>
    </w:p>
    <w:p w14:paraId="205ADDF3" w14:textId="77777777" w:rsidR="00540C23" w:rsidRPr="00304556" w:rsidRDefault="00540C23" w:rsidP="00540C23">
      <w:pPr>
        <w:pStyle w:val="BodyText"/>
        <w:ind w:left="1743" w:hanging="893"/>
        <w:rPr>
          <w:rFonts w:ascii="Arial" w:hAnsi="Arial" w:cs="Arial"/>
          <w:sz w:val="22"/>
          <w:szCs w:val="22"/>
        </w:rPr>
      </w:pPr>
      <w:r w:rsidRPr="00304556">
        <w:rPr>
          <w:rFonts w:ascii="Arial" w:hAnsi="Arial" w:cs="Arial"/>
          <w:color w:val="030303"/>
          <w:w w:val="105"/>
          <w:sz w:val="22"/>
          <w:szCs w:val="22"/>
        </w:rPr>
        <w:t xml:space="preserve">MDPI </w:t>
      </w:r>
      <w:proofErr w:type="gramStart"/>
      <w:r w:rsidRPr="00304556">
        <w:rPr>
          <w:rFonts w:ascii="Arial" w:hAnsi="Arial" w:cs="Arial"/>
          <w:color w:val="030303"/>
          <w:w w:val="105"/>
          <w:sz w:val="22"/>
          <w:szCs w:val="22"/>
        </w:rPr>
        <w:t>=</w:t>
      </w:r>
      <w:r w:rsidRPr="00304556">
        <w:rPr>
          <w:rFonts w:ascii="Arial" w:hAnsi="Arial" w:cs="Arial"/>
          <w:color w:val="030303"/>
          <w:spacing w:val="5"/>
          <w:w w:val="105"/>
          <w:sz w:val="22"/>
          <w:szCs w:val="22"/>
        </w:rPr>
        <w:t xml:space="preserve">  </w:t>
      </w:r>
      <w:r w:rsidRPr="00304556">
        <w:rPr>
          <w:rFonts w:ascii="Arial" w:hAnsi="Arial" w:cs="Arial"/>
          <w:color w:val="030303"/>
          <w:w w:val="105"/>
          <w:sz w:val="22"/>
          <w:szCs w:val="22"/>
        </w:rPr>
        <w:t>Monthly</w:t>
      </w:r>
      <w:proofErr w:type="gramEnd"/>
      <w:r w:rsidRPr="00304556">
        <w:rPr>
          <w:rFonts w:ascii="Arial" w:hAnsi="Arial" w:cs="Arial"/>
          <w:color w:val="030303"/>
          <w:spacing w:val="4"/>
          <w:w w:val="105"/>
          <w:sz w:val="22"/>
          <w:szCs w:val="22"/>
        </w:rPr>
        <w:t xml:space="preserve"> </w:t>
      </w:r>
      <w:r w:rsidRPr="00304556">
        <w:rPr>
          <w:rFonts w:ascii="Arial" w:hAnsi="Arial" w:cs="Arial"/>
          <w:color w:val="030303"/>
          <w:w w:val="105"/>
          <w:sz w:val="22"/>
          <w:szCs w:val="22"/>
        </w:rPr>
        <w:t>Diesel</w:t>
      </w:r>
      <w:r w:rsidRPr="00304556">
        <w:rPr>
          <w:rFonts w:ascii="Arial" w:hAnsi="Arial" w:cs="Arial"/>
          <w:color w:val="030303"/>
          <w:spacing w:val="3"/>
          <w:w w:val="105"/>
          <w:sz w:val="22"/>
          <w:szCs w:val="22"/>
        </w:rPr>
        <w:t xml:space="preserve"> </w:t>
      </w:r>
      <w:r w:rsidRPr="00304556">
        <w:rPr>
          <w:rFonts w:ascii="Arial" w:hAnsi="Arial" w:cs="Arial"/>
          <w:color w:val="030303"/>
          <w:w w:val="105"/>
          <w:sz w:val="22"/>
          <w:szCs w:val="22"/>
        </w:rPr>
        <w:t>Price</w:t>
      </w:r>
      <w:r w:rsidRPr="00304556">
        <w:rPr>
          <w:rFonts w:ascii="Arial" w:hAnsi="Arial" w:cs="Arial"/>
          <w:color w:val="030303"/>
          <w:spacing w:val="-3"/>
          <w:w w:val="105"/>
          <w:sz w:val="22"/>
          <w:szCs w:val="22"/>
        </w:rPr>
        <w:t xml:space="preserve"> </w:t>
      </w:r>
      <w:r w:rsidRPr="00304556">
        <w:rPr>
          <w:rFonts w:ascii="Arial" w:hAnsi="Arial" w:cs="Arial"/>
          <w:color w:val="030303"/>
          <w:w w:val="105"/>
          <w:sz w:val="22"/>
          <w:szCs w:val="22"/>
        </w:rPr>
        <w:t>Index</w:t>
      </w:r>
      <w:r w:rsidRPr="00304556">
        <w:rPr>
          <w:rFonts w:ascii="Arial" w:hAnsi="Arial" w:cs="Arial"/>
          <w:color w:val="2B2B2B"/>
          <w:w w:val="105"/>
          <w:sz w:val="22"/>
          <w:szCs w:val="22"/>
        </w:rPr>
        <w:t>,</w:t>
      </w:r>
      <w:r w:rsidRPr="00304556">
        <w:rPr>
          <w:rFonts w:ascii="Arial" w:hAnsi="Arial" w:cs="Arial"/>
          <w:color w:val="2B2B2B"/>
          <w:spacing w:val="-8"/>
          <w:w w:val="105"/>
          <w:sz w:val="22"/>
          <w:szCs w:val="22"/>
        </w:rPr>
        <w:t xml:space="preserve"> </w:t>
      </w:r>
      <w:r w:rsidRPr="00304556">
        <w:rPr>
          <w:rFonts w:ascii="Arial" w:hAnsi="Arial" w:cs="Arial"/>
          <w:color w:val="030303"/>
          <w:sz w:val="22"/>
          <w:szCs w:val="22"/>
        </w:rPr>
        <w:t>as defined in 1.2.58.2</w:t>
      </w:r>
    </w:p>
    <w:p w14:paraId="590184F3" w14:textId="77777777" w:rsidR="00540C23" w:rsidRPr="00251416" w:rsidRDefault="00540C23" w:rsidP="00540C23">
      <w:pPr>
        <w:pStyle w:val="BodyText"/>
        <w:spacing w:before="10"/>
        <w:rPr>
          <w:sz w:val="22"/>
          <w:szCs w:val="22"/>
        </w:rPr>
      </w:pPr>
    </w:p>
    <w:p w14:paraId="2A5637AB" w14:textId="77777777" w:rsidR="00540C23" w:rsidRPr="00304556" w:rsidRDefault="00540C23" w:rsidP="00540C23">
      <w:pPr>
        <w:pStyle w:val="BodyText"/>
        <w:tabs>
          <w:tab w:val="left" w:pos="1747"/>
        </w:tabs>
        <w:spacing w:before="1" w:line="252" w:lineRule="auto"/>
        <w:ind w:left="1745" w:right="136" w:hanging="902"/>
        <w:rPr>
          <w:rFonts w:ascii="Arial" w:hAnsi="Arial" w:cs="Arial"/>
          <w:sz w:val="22"/>
          <w:szCs w:val="22"/>
        </w:rPr>
      </w:pPr>
      <w:r w:rsidRPr="00304556">
        <w:rPr>
          <w:rFonts w:ascii="Arial" w:hAnsi="Arial" w:cs="Arial"/>
          <w:color w:val="030303"/>
          <w:w w:val="105"/>
          <w:sz w:val="22"/>
          <w:szCs w:val="22"/>
        </w:rPr>
        <w:t>BPI =</w:t>
      </w:r>
      <w:r w:rsidRPr="00304556">
        <w:rPr>
          <w:rFonts w:ascii="Arial" w:hAnsi="Arial" w:cs="Arial"/>
          <w:color w:val="030303"/>
          <w:sz w:val="22"/>
          <w:szCs w:val="22"/>
        </w:rPr>
        <w:tab/>
      </w:r>
      <w:bookmarkStart w:id="3" w:name="_Hlk127356276"/>
      <w:r w:rsidRPr="00304556">
        <w:rPr>
          <w:rFonts w:ascii="Arial" w:hAnsi="Arial" w:cs="Arial"/>
          <w:color w:val="030303"/>
          <w:sz w:val="22"/>
          <w:szCs w:val="22"/>
        </w:rPr>
        <w:tab/>
      </w:r>
      <w:r w:rsidRPr="00304556">
        <w:rPr>
          <w:rFonts w:ascii="Arial" w:hAnsi="Arial" w:cs="Arial"/>
          <w:color w:val="030303"/>
          <w:w w:val="105"/>
          <w:sz w:val="22"/>
          <w:szCs w:val="22"/>
        </w:rPr>
        <w:t>Base</w:t>
      </w:r>
      <w:r w:rsidRPr="00304556">
        <w:rPr>
          <w:rFonts w:ascii="Arial" w:hAnsi="Arial" w:cs="Arial"/>
          <w:color w:val="030303"/>
          <w:spacing w:val="40"/>
          <w:w w:val="105"/>
          <w:sz w:val="22"/>
          <w:szCs w:val="22"/>
        </w:rPr>
        <w:t xml:space="preserve"> </w:t>
      </w:r>
      <w:r w:rsidRPr="00304556">
        <w:rPr>
          <w:rFonts w:ascii="Arial" w:hAnsi="Arial" w:cs="Arial"/>
          <w:color w:val="030303"/>
          <w:w w:val="105"/>
          <w:sz w:val="22"/>
          <w:szCs w:val="22"/>
        </w:rPr>
        <w:t>Price</w:t>
      </w:r>
      <w:r w:rsidRPr="00304556">
        <w:rPr>
          <w:rFonts w:ascii="Arial" w:hAnsi="Arial" w:cs="Arial"/>
          <w:color w:val="030303"/>
          <w:spacing w:val="40"/>
          <w:w w:val="105"/>
          <w:sz w:val="22"/>
          <w:szCs w:val="22"/>
        </w:rPr>
        <w:t xml:space="preserve"> </w:t>
      </w:r>
      <w:r w:rsidRPr="00304556">
        <w:rPr>
          <w:rFonts w:ascii="Arial" w:hAnsi="Arial" w:cs="Arial"/>
          <w:color w:val="030303"/>
          <w:w w:val="105"/>
          <w:sz w:val="22"/>
          <w:szCs w:val="22"/>
        </w:rPr>
        <w:t>Index,</w:t>
      </w:r>
      <w:r w:rsidRPr="00304556">
        <w:rPr>
          <w:rFonts w:ascii="Arial" w:hAnsi="Arial" w:cs="Arial"/>
          <w:color w:val="030303"/>
          <w:spacing w:val="40"/>
          <w:w w:val="105"/>
          <w:sz w:val="22"/>
          <w:szCs w:val="22"/>
        </w:rPr>
        <w:t xml:space="preserve"> </w:t>
      </w:r>
      <w:r w:rsidRPr="00304556">
        <w:rPr>
          <w:rFonts w:ascii="Arial" w:hAnsi="Arial" w:cs="Arial"/>
          <w:color w:val="030303"/>
          <w:w w:val="105"/>
          <w:sz w:val="22"/>
          <w:szCs w:val="22"/>
        </w:rPr>
        <w:t>as</w:t>
      </w:r>
      <w:r w:rsidRPr="00304556">
        <w:rPr>
          <w:rFonts w:ascii="Arial" w:hAnsi="Arial" w:cs="Arial"/>
          <w:color w:val="030303"/>
          <w:spacing w:val="40"/>
          <w:w w:val="105"/>
          <w:sz w:val="22"/>
          <w:szCs w:val="22"/>
        </w:rPr>
        <w:t xml:space="preserve"> </w:t>
      </w:r>
      <w:r w:rsidRPr="00304556">
        <w:rPr>
          <w:rFonts w:ascii="Arial" w:hAnsi="Arial" w:cs="Arial"/>
          <w:color w:val="030303"/>
          <w:w w:val="105"/>
          <w:sz w:val="22"/>
          <w:szCs w:val="22"/>
        </w:rPr>
        <w:t>determined</w:t>
      </w:r>
      <w:r w:rsidRPr="00304556">
        <w:rPr>
          <w:rFonts w:ascii="Arial" w:hAnsi="Arial" w:cs="Arial"/>
          <w:color w:val="030303"/>
          <w:spacing w:val="40"/>
          <w:w w:val="105"/>
          <w:sz w:val="22"/>
          <w:szCs w:val="22"/>
        </w:rPr>
        <w:t xml:space="preserve"> </w:t>
      </w:r>
      <w:r w:rsidRPr="00304556">
        <w:rPr>
          <w:rFonts w:ascii="Arial" w:hAnsi="Arial" w:cs="Arial"/>
          <w:color w:val="030303"/>
          <w:w w:val="105"/>
          <w:sz w:val="22"/>
          <w:szCs w:val="22"/>
        </w:rPr>
        <w:t>by</w:t>
      </w:r>
      <w:r w:rsidRPr="00304556">
        <w:rPr>
          <w:rFonts w:ascii="Arial" w:hAnsi="Arial" w:cs="Arial"/>
          <w:color w:val="030303"/>
          <w:spacing w:val="40"/>
          <w:w w:val="105"/>
          <w:sz w:val="22"/>
          <w:szCs w:val="22"/>
        </w:rPr>
        <w:t xml:space="preserve"> </w:t>
      </w:r>
      <w:r w:rsidRPr="00304556">
        <w:rPr>
          <w:rFonts w:ascii="Arial" w:hAnsi="Arial" w:cs="Arial"/>
          <w:color w:val="030303"/>
          <w:w w:val="105"/>
          <w:sz w:val="22"/>
          <w:szCs w:val="22"/>
        </w:rPr>
        <w:t>the</w:t>
      </w:r>
      <w:r w:rsidRPr="00304556">
        <w:rPr>
          <w:rFonts w:ascii="Arial" w:hAnsi="Arial" w:cs="Arial"/>
          <w:color w:val="030303"/>
          <w:spacing w:val="40"/>
          <w:w w:val="105"/>
          <w:sz w:val="22"/>
          <w:szCs w:val="22"/>
        </w:rPr>
        <w:t xml:space="preserve"> </w:t>
      </w:r>
      <w:r w:rsidRPr="00304556">
        <w:rPr>
          <w:rFonts w:ascii="Arial" w:hAnsi="Arial" w:cs="Arial"/>
          <w:color w:val="030303"/>
          <w:w w:val="105"/>
          <w:sz w:val="22"/>
          <w:szCs w:val="22"/>
        </w:rPr>
        <w:t>Department</w:t>
      </w:r>
      <w:bookmarkEnd w:id="3"/>
    </w:p>
    <w:p w14:paraId="48A26959" w14:textId="77777777" w:rsidR="00540C23" w:rsidRPr="00304556" w:rsidRDefault="00540C23" w:rsidP="00540C23">
      <w:pPr>
        <w:pStyle w:val="BodyText"/>
        <w:spacing w:before="1"/>
        <w:rPr>
          <w:rFonts w:ascii="Arial" w:hAnsi="Arial" w:cs="Arial"/>
          <w:sz w:val="22"/>
          <w:szCs w:val="22"/>
        </w:rPr>
      </w:pPr>
    </w:p>
    <w:p w14:paraId="19B04716" w14:textId="77777777" w:rsidR="00540C23" w:rsidRPr="00304556" w:rsidRDefault="00540C23" w:rsidP="00540C23">
      <w:pPr>
        <w:pStyle w:val="BodyText"/>
        <w:tabs>
          <w:tab w:val="left" w:pos="1740"/>
        </w:tabs>
        <w:spacing w:line="249" w:lineRule="auto"/>
        <w:ind w:left="1747" w:right="136" w:hanging="895"/>
        <w:rPr>
          <w:rFonts w:ascii="Arial" w:hAnsi="Arial" w:cs="Arial"/>
          <w:sz w:val="22"/>
          <w:szCs w:val="22"/>
        </w:rPr>
      </w:pPr>
      <w:r w:rsidRPr="00304556">
        <w:rPr>
          <w:rFonts w:ascii="Arial" w:hAnsi="Arial" w:cs="Arial"/>
          <w:color w:val="030303"/>
          <w:w w:val="105"/>
          <w:sz w:val="22"/>
          <w:szCs w:val="22"/>
        </w:rPr>
        <w:t>Q =</w:t>
      </w:r>
      <w:r w:rsidRPr="00304556">
        <w:rPr>
          <w:rFonts w:ascii="Arial" w:hAnsi="Arial" w:cs="Arial"/>
          <w:color w:val="030303"/>
          <w:sz w:val="22"/>
          <w:szCs w:val="22"/>
        </w:rPr>
        <w:tab/>
      </w:r>
      <w:r w:rsidRPr="00304556">
        <w:rPr>
          <w:rFonts w:ascii="Arial" w:hAnsi="Arial" w:cs="Arial"/>
          <w:color w:val="030303"/>
          <w:w w:val="105"/>
          <w:sz w:val="22"/>
          <w:szCs w:val="22"/>
        </w:rPr>
        <w:t>the quantity of eligible category of work, as determined</w:t>
      </w:r>
      <w:r w:rsidRPr="00304556">
        <w:rPr>
          <w:rFonts w:ascii="Arial" w:hAnsi="Arial" w:cs="Arial"/>
          <w:color w:val="030303"/>
          <w:spacing w:val="24"/>
          <w:w w:val="105"/>
          <w:sz w:val="22"/>
          <w:szCs w:val="22"/>
        </w:rPr>
        <w:t xml:space="preserve"> </w:t>
      </w:r>
      <w:r w:rsidRPr="00304556">
        <w:rPr>
          <w:rFonts w:ascii="Arial" w:hAnsi="Arial" w:cs="Arial"/>
          <w:color w:val="030303"/>
          <w:w w:val="105"/>
          <w:sz w:val="22"/>
          <w:szCs w:val="22"/>
        </w:rPr>
        <w:t>by the Consultant</w:t>
      </w:r>
      <w:r w:rsidRPr="00304556">
        <w:rPr>
          <w:rFonts w:ascii="Arial" w:hAnsi="Arial" w:cs="Arial"/>
          <w:color w:val="030303"/>
          <w:spacing w:val="30"/>
          <w:w w:val="105"/>
          <w:sz w:val="22"/>
          <w:szCs w:val="22"/>
        </w:rPr>
        <w:t xml:space="preserve"> </w:t>
      </w:r>
      <w:r w:rsidRPr="00304556">
        <w:rPr>
          <w:rFonts w:ascii="Arial" w:hAnsi="Arial" w:cs="Arial"/>
          <w:color w:val="030303"/>
          <w:w w:val="105"/>
          <w:sz w:val="22"/>
          <w:szCs w:val="22"/>
        </w:rPr>
        <w:t>and as reported on the monthly progress estimate</w:t>
      </w:r>
    </w:p>
    <w:p w14:paraId="1AA3E2F9" w14:textId="77777777" w:rsidR="00540C23" w:rsidRPr="00304556" w:rsidRDefault="00540C23" w:rsidP="00540C23">
      <w:pPr>
        <w:pStyle w:val="BodyText"/>
        <w:spacing w:before="1"/>
        <w:rPr>
          <w:rFonts w:ascii="Arial" w:hAnsi="Arial" w:cs="Arial"/>
          <w:sz w:val="22"/>
          <w:szCs w:val="22"/>
        </w:rPr>
      </w:pPr>
    </w:p>
    <w:p w14:paraId="1C4724FB" w14:textId="77777777" w:rsidR="00540C23" w:rsidRPr="00304556" w:rsidRDefault="00540C23" w:rsidP="00540C23">
      <w:pPr>
        <w:pStyle w:val="BodyText"/>
        <w:tabs>
          <w:tab w:val="left" w:pos="1744"/>
        </w:tabs>
        <w:ind w:left="843"/>
        <w:rPr>
          <w:rFonts w:ascii="Arial" w:hAnsi="Arial" w:cs="Arial"/>
          <w:sz w:val="22"/>
          <w:szCs w:val="22"/>
        </w:rPr>
      </w:pPr>
      <w:r w:rsidRPr="00304556">
        <w:rPr>
          <w:rFonts w:ascii="Arial" w:hAnsi="Arial" w:cs="Arial"/>
          <w:color w:val="030303"/>
          <w:w w:val="105"/>
          <w:sz w:val="22"/>
          <w:szCs w:val="22"/>
        </w:rPr>
        <w:t>CR</w:t>
      </w:r>
      <w:r w:rsidRPr="00304556">
        <w:rPr>
          <w:rFonts w:ascii="Arial" w:hAnsi="Arial" w:cs="Arial"/>
          <w:color w:val="030303"/>
          <w:spacing w:val="5"/>
          <w:w w:val="105"/>
          <w:sz w:val="22"/>
          <w:szCs w:val="22"/>
        </w:rPr>
        <w:t xml:space="preserve"> </w:t>
      </w:r>
      <w:r w:rsidRPr="00304556">
        <w:rPr>
          <w:rFonts w:ascii="Arial" w:hAnsi="Arial" w:cs="Arial"/>
          <w:color w:val="030303"/>
          <w:spacing w:val="-10"/>
          <w:w w:val="105"/>
          <w:sz w:val="22"/>
          <w:szCs w:val="22"/>
        </w:rPr>
        <w:t>=</w:t>
      </w:r>
      <w:r w:rsidRPr="00304556">
        <w:rPr>
          <w:rFonts w:ascii="Arial" w:hAnsi="Arial" w:cs="Arial"/>
          <w:color w:val="030303"/>
          <w:sz w:val="22"/>
          <w:szCs w:val="22"/>
        </w:rPr>
        <w:tab/>
      </w:r>
      <w:r w:rsidRPr="00304556">
        <w:rPr>
          <w:rFonts w:ascii="Arial" w:hAnsi="Arial" w:cs="Arial"/>
          <w:color w:val="030303"/>
          <w:w w:val="105"/>
          <w:sz w:val="22"/>
          <w:szCs w:val="22"/>
        </w:rPr>
        <w:t>the</w:t>
      </w:r>
      <w:r w:rsidRPr="00304556">
        <w:rPr>
          <w:rFonts w:ascii="Arial" w:hAnsi="Arial" w:cs="Arial"/>
          <w:color w:val="030303"/>
          <w:spacing w:val="-9"/>
          <w:w w:val="105"/>
          <w:sz w:val="22"/>
          <w:szCs w:val="22"/>
        </w:rPr>
        <w:t xml:space="preserve"> </w:t>
      </w:r>
      <w:r w:rsidRPr="00304556">
        <w:rPr>
          <w:rFonts w:ascii="Arial" w:hAnsi="Arial" w:cs="Arial"/>
          <w:color w:val="030303"/>
          <w:w w:val="105"/>
          <w:sz w:val="22"/>
          <w:szCs w:val="22"/>
        </w:rPr>
        <w:t>diesel</w:t>
      </w:r>
      <w:r w:rsidRPr="00304556">
        <w:rPr>
          <w:rFonts w:ascii="Arial" w:hAnsi="Arial" w:cs="Arial"/>
          <w:color w:val="030303"/>
          <w:spacing w:val="-1"/>
          <w:w w:val="105"/>
          <w:sz w:val="22"/>
          <w:szCs w:val="22"/>
        </w:rPr>
        <w:t xml:space="preserve"> </w:t>
      </w:r>
      <w:r w:rsidRPr="00304556">
        <w:rPr>
          <w:rFonts w:ascii="Arial" w:hAnsi="Arial" w:cs="Arial"/>
          <w:color w:val="030303"/>
          <w:w w:val="105"/>
          <w:sz w:val="22"/>
          <w:szCs w:val="22"/>
        </w:rPr>
        <w:t>fuel</w:t>
      </w:r>
      <w:r w:rsidRPr="00304556">
        <w:rPr>
          <w:rFonts w:ascii="Arial" w:hAnsi="Arial" w:cs="Arial"/>
          <w:color w:val="030303"/>
          <w:spacing w:val="-8"/>
          <w:w w:val="105"/>
          <w:sz w:val="22"/>
          <w:szCs w:val="22"/>
        </w:rPr>
        <w:t xml:space="preserve"> </w:t>
      </w:r>
      <w:r w:rsidRPr="00304556">
        <w:rPr>
          <w:rFonts w:ascii="Arial" w:hAnsi="Arial" w:cs="Arial"/>
          <w:color w:val="030303"/>
          <w:w w:val="105"/>
          <w:sz w:val="22"/>
          <w:szCs w:val="22"/>
        </w:rPr>
        <w:t>consumption</w:t>
      </w:r>
      <w:r w:rsidRPr="00304556">
        <w:rPr>
          <w:rFonts w:ascii="Arial" w:hAnsi="Arial" w:cs="Arial"/>
          <w:color w:val="030303"/>
          <w:spacing w:val="11"/>
          <w:w w:val="105"/>
          <w:sz w:val="22"/>
          <w:szCs w:val="22"/>
        </w:rPr>
        <w:t xml:space="preserve"> </w:t>
      </w:r>
      <w:r w:rsidRPr="00304556">
        <w:rPr>
          <w:rFonts w:ascii="Arial" w:hAnsi="Arial" w:cs="Arial"/>
          <w:color w:val="030303"/>
          <w:w w:val="105"/>
          <w:sz w:val="22"/>
          <w:szCs w:val="22"/>
        </w:rPr>
        <w:t>rate</w:t>
      </w:r>
      <w:r w:rsidRPr="00304556">
        <w:rPr>
          <w:rFonts w:ascii="Arial" w:hAnsi="Arial" w:cs="Arial"/>
          <w:color w:val="030303"/>
          <w:spacing w:val="-6"/>
          <w:w w:val="105"/>
          <w:sz w:val="22"/>
          <w:szCs w:val="22"/>
        </w:rPr>
        <w:t xml:space="preserve"> </w:t>
      </w:r>
      <w:r w:rsidRPr="00304556">
        <w:rPr>
          <w:rFonts w:ascii="Arial" w:hAnsi="Arial" w:cs="Arial"/>
          <w:color w:val="030303"/>
          <w:w w:val="105"/>
          <w:sz w:val="22"/>
          <w:szCs w:val="22"/>
        </w:rPr>
        <w:t>for</w:t>
      </w:r>
      <w:r w:rsidRPr="00304556">
        <w:rPr>
          <w:rFonts w:ascii="Arial" w:hAnsi="Arial" w:cs="Arial"/>
          <w:color w:val="030303"/>
          <w:spacing w:val="-10"/>
          <w:w w:val="105"/>
          <w:sz w:val="22"/>
          <w:szCs w:val="22"/>
        </w:rPr>
        <w:t xml:space="preserve"> </w:t>
      </w:r>
      <w:r w:rsidRPr="00304556">
        <w:rPr>
          <w:rFonts w:ascii="Arial" w:hAnsi="Arial" w:cs="Arial"/>
          <w:color w:val="030303"/>
          <w:w w:val="105"/>
          <w:sz w:val="22"/>
          <w:szCs w:val="22"/>
        </w:rPr>
        <w:t>the</w:t>
      </w:r>
      <w:r w:rsidRPr="00304556">
        <w:rPr>
          <w:rFonts w:ascii="Arial" w:hAnsi="Arial" w:cs="Arial"/>
          <w:color w:val="030303"/>
          <w:spacing w:val="-8"/>
          <w:w w:val="105"/>
          <w:sz w:val="22"/>
          <w:szCs w:val="22"/>
        </w:rPr>
        <w:t xml:space="preserve"> </w:t>
      </w:r>
      <w:r w:rsidRPr="00304556">
        <w:rPr>
          <w:rFonts w:ascii="Arial" w:hAnsi="Arial" w:cs="Arial"/>
          <w:color w:val="030303"/>
          <w:w w:val="105"/>
          <w:sz w:val="22"/>
          <w:szCs w:val="22"/>
        </w:rPr>
        <w:t>eligible</w:t>
      </w:r>
      <w:r w:rsidRPr="00304556">
        <w:rPr>
          <w:rFonts w:ascii="Arial" w:hAnsi="Arial" w:cs="Arial"/>
          <w:color w:val="030303"/>
          <w:spacing w:val="-6"/>
          <w:w w:val="105"/>
          <w:sz w:val="22"/>
          <w:szCs w:val="22"/>
        </w:rPr>
        <w:t xml:space="preserve"> </w:t>
      </w:r>
      <w:r w:rsidRPr="00304556">
        <w:rPr>
          <w:rFonts w:ascii="Arial" w:hAnsi="Arial" w:cs="Arial"/>
          <w:color w:val="030303"/>
          <w:w w:val="105"/>
          <w:sz w:val="22"/>
          <w:szCs w:val="22"/>
        </w:rPr>
        <w:t>category</w:t>
      </w:r>
      <w:r w:rsidRPr="00304556">
        <w:rPr>
          <w:rFonts w:ascii="Arial" w:hAnsi="Arial" w:cs="Arial"/>
          <w:color w:val="030303"/>
          <w:spacing w:val="4"/>
          <w:w w:val="105"/>
          <w:sz w:val="22"/>
          <w:szCs w:val="22"/>
        </w:rPr>
        <w:t xml:space="preserve"> </w:t>
      </w:r>
      <w:r w:rsidRPr="00304556">
        <w:rPr>
          <w:rFonts w:ascii="Arial" w:hAnsi="Arial" w:cs="Arial"/>
          <w:color w:val="030303"/>
          <w:w w:val="105"/>
          <w:sz w:val="22"/>
          <w:szCs w:val="22"/>
        </w:rPr>
        <w:t>of</w:t>
      </w:r>
      <w:r w:rsidRPr="00304556">
        <w:rPr>
          <w:rFonts w:ascii="Arial" w:hAnsi="Arial" w:cs="Arial"/>
          <w:color w:val="030303"/>
          <w:spacing w:val="-7"/>
          <w:w w:val="105"/>
          <w:sz w:val="22"/>
          <w:szCs w:val="22"/>
        </w:rPr>
        <w:t xml:space="preserve"> </w:t>
      </w:r>
      <w:r w:rsidRPr="00304556">
        <w:rPr>
          <w:rFonts w:ascii="Arial" w:hAnsi="Arial" w:cs="Arial"/>
          <w:color w:val="030303"/>
          <w:spacing w:val="-4"/>
          <w:w w:val="105"/>
          <w:sz w:val="22"/>
          <w:szCs w:val="22"/>
        </w:rPr>
        <w:t>work</w:t>
      </w:r>
    </w:p>
    <w:p w14:paraId="70625F56" w14:textId="77777777" w:rsidR="00540C23" w:rsidRPr="00304556" w:rsidRDefault="00540C23" w:rsidP="00540C23">
      <w:pPr>
        <w:rPr>
          <w:i/>
          <w:iCs/>
          <w:sz w:val="22"/>
          <w:szCs w:val="22"/>
        </w:rPr>
      </w:pPr>
    </w:p>
    <w:p w14:paraId="08F06241" w14:textId="77777777" w:rsidR="00540C23" w:rsidRPr="00304556" w:rsidRDefault="00540C23" w:rsidP="00540C23">
      <w:pPr>
        <w:pStyle w:val="ListParagraph"/>
        <w:widowControl w:val="0"/>
        <w:numPr>
          <w:ilvl w:val="4"/>
          <w:numId w:val="33"/>
        </w:numPr>
        <w:tabs>
          <w:tab w:val="left" w:pos="2285"/>
          <w:tab w:val="left" w:pos="2286"/>
        </w:tabs>
        <w:adjustRightInd/>
        <w:spacing w:after="0" w:line="240" w:lineRule="auto"/>
        <w:ind w:hanging="810"/>
        <w:contextualSpacing w:val="0"/>
        <w:textAlignment w:val="auto"/>
        <w:rPr>
          <w:b/>
          <w:color w:val="030303"/>
          <w:sz w:val="22"/>
          <w:szCs w:val="22"/>
        </w:rPr>
      </w:pPr>
      <w:r w:rsidRPr="00304556">
        <w:rPr>
          <w:color w:val="030303"/>
          <w:w w:val="105"/>
          <w:sz w:val="22"/>
          <w:szCs w:val="22"/>
          <w:u w:val="single" w:color="000000"/>
        </w:rPr>
        <w:t>Diesel</w:t>
      </w:r>
      <w:r w:rsidRPr="00304556">
        <w:rPr>
          <w:color w:val="030303"/>
          <w:spacing w:val="-1"/>
          <w:w w:val="105"/>
          <w:sz w:val="22"/>
          <w:szCs w:val="22"/>
          <w:u w:val="single" w:color="000000"/>
        </w:rPr>
        <w:t xml:space="preserve"> </w:t>
      </w:r>
      <w:r w:rsidRPr="00304556">
        <w:rPr>
          <w:color w:val="030303"/>
          <w:w w:val="105"/>
          <w:sz w:val="22"/>
          <w:szCs w:val="22"/>
          <w:u w:val="single" w:color="000000"/>
        </w:rPr>
        <w:t>Fuel</w:t>
      </w:r>
      <w:r w:rsidRPr="00304556">
        <w:rPr>
          <w:color w:val="030303"/>
          <w:spacing w:val="-6"/>
          <w:w w:val="105"/>
          <w:sz w:val="22"/>
          <w:szCs w:val="22"/>
          <w:u w:val="single" w:color="000000"/>
        </w:rPr>
        <w:t xml:space="preserve"> </w:t>
      </w:r>
      <w:r w:rsidRPr="00304556">
        <w:rPr>
          <w:color w:val="030303"/>
          <w:w w:val="105"/>
          <w:sz w:val="22"/>
          <w:szCs w:val="22"/>
          <w:u w:val="single" w:color="000000"/>
        </w:rPr>
        <w:t>Price</w:t>
      </w:r>
      <w:r w:rsidRPr="00304556">
        <w:rPr>
          <w:color w:val="030303"/>
          <w:spacing w:val="-4"/>
          <w:w w:val="105"/>
          <w:sz w:val="22"/>
          <w:szCs w:val="22"/>
          <w:u w:val="single" w:color="000000"/>
        </w:rPr>
        <w:t xml:space="preserve"> </w:t>
      </w:r>
      <w:r w:rsidRPr="00304556">
        <w:rPr>
          <w:color w:val="030303"/>
          <w:spacing w:val="-2"/>
          <w:w w:val="105"/>
          <w:sz w:val="22"/>
          <w:szCs w:val="22"/>
          <w:u w:val="single" w:color="000000"/>
        </w:rPr>
        <w:t>Increase</w:t>
      </w:r>
    </w:p>
    <w:p w14:paraId="08F5FC68" w14:textId="77777777" w:rsidR="00540C23" w:rsidRPr="00304556" w:rsidRDefault="00540C23" w:rsidP="00540C23">
      <w:pPr>
        <w:pStyle w:val="BodyText"/>
        <w:spacing w:before="10"/>
        <w:rPr>
          <w:rFonts w:ascii="Arial" w:hAnsi="Arial" w:cs="Arial"/>
          <w:sz w:val="22"/>
          <w:szCs w:val="22"/>
        </w:rPr>
      </w:pPr>
    </w:p>
    <w:p w14:paraId="5FE0DC60" w14:textId="77777777" w:rsidR="00540C23" w:rsidRPr="00304556" w:rsidRDefault="00540C23" w:rsidP="00540C23">
      <w:pPr>
        <w:pStyle w:val="BodyText"/>
        <w:spacing w:line="252" w:lineRule="auto"/>
        <w:ind w:left="841" w:right="117" w:firstLine="4"/>
        <w:jc w:val="both"/>
        <w:rPr>
          <w:rFonts w:ascii="Arial" w:hAnsi="Arial" w:cs="Arial"/>
          <w:sz w:val="22"/>
          <w:szCs w:val="22"/>
        </w:rPr>
      </w:pPr>
      <w:r w:rsidRPr="00304556">
        <w:rPr>
          <w:rFonts w:ascii="Arial" w:hAnsi="Arial" w:cs="Arial"/>
          <w:color w:val="030303"/>
          <w:w w:val="105"/>
          <w:sz w:val="22"/>
          <w:szCs w:val="22"/>
        </w:rPr>
        <w:t>When the computed ratio is greater than 1.10, a diesel fuel price increase will be calculated. This price increase will be added to any monies due the Contractor on the Progress Payment</w:t>
      </w:r>
      <w:r w:rsidRPr="00304556">
        <w:rPr>
          <w:rFonts w:ascii="Arial" w:hAnsi="Arial" w:cs="Arial"/>
          <w:color w:val="444444"/>
          <w:w w:val="105"/>
          <w:sz w:val="22"/>
          <w:szCs w:val="22"/>
        </w:rPr>
        <w:t>.</w:t>
      </w:r>
    </w:p>
    <w:p w14:paraId="50732A5D" w14:textId="77777777" w:rsidR="00540C23" w:rsidRPr="00304556" w:rsidRDefault="00540C23" w:rsidP="00540C23">
      <w:pPr>
        <w:pStyle w:val="BodyText"/>
        <w:spacing w:before="8"/>
        <w:rPr>
          <w:rFonts w:ascii="Arial" w:hAnsi="Arial" w:cs="Arial"/>
          <w:sz w:val="22"/>
          <w:szCs w:val="22"/>
        </w:rPr>
      </w:pPr>
    </w:p>
    <w:p w14:paraId="6D2D034E" w14:textId="77777777" w:rsidR="00540C23" w:rsidRPr="00304556" w:rsidRDefault="00540C23" w:rsidP="00540C23">
      <w:pPr>
        <w:ind w:left="2250"/>
        <w:rPr>
          <w:b/>
          <w:i/>
          <w:sz w:val="22"/>
          <w:szCs w:val="22"/>
        </w:rPr>
      </w:pPr>
      <w:r w:rsidRPr="00304556">
        <w:rPr>
          <w:b/>
          <w:i/>
          <w:color w:val="030303"/>
          <w:w w:val="105"/>
          <w:sz w:val="22"/>
          <w:szCs w:val="22"/>
        </w:rPr>
        <w:t>P.I</w:t>
      </w:r>
      <w:r w:rsidRPr="00304556">
        <w:rPr>
          <w:b/>
          <w:i/>
          <w:color w:val="2B2B2B"/>
          <w:w w:val="105"/>
          <w:sz w:val="22"/>
          <w:szCs w:val="22"/>
        </w:rPr>
        <w:t>.</w:t>
      </w:r>
      <w:r w:rsidRPr="00304556">
        <w:rPr>
          <w:b/>
          <w:i/>
          <w:color w:val="2B2B2B"/>
          <w:spacing w:val="7"/>
          <w:w w:val="105"/>
          <w:sz w:val="22"/>
          <w:szCs w:val="22"/>
        </w:rPr>
        <w:t xml:space="preserve"> </w:t>
      </w:r>
      <w:r w:rsidRPr="00304556">
        <w:rPr>
          <w:b/>
          <w:i/>
          <w:color w:val="030303"/>
          <w:w w:val="105"/>
          <w:sz w:val="22"/>
          <w:szCs w:val="22"/>
        </w:rPr>
        <w:t>= ((MDPI /</w:t>
      </w:r>
      <w:r w:rsidRPr="00304556">
        <w:rPr>
          <w:b/>
          <w:i/>
          <w:color w:val="030303"/>
          <w:spacing w:val="6"/>
          <w:w w:val="105"/>
          <w:sz w:val="22"/>
          <w:szCs w:val="22"/>
        </w:rPr>
        <w:t xml:space="preserve"> </w:t>
      </w:r>
      <w:r w:rsidRPr="00304556">
        <w:rPr>
          <w:b/>
          <w:i/>
          <w:color w:val="030303"/>
          <w:w w:val="105"/>
          <w:sz w:val="22"/>
          <w:szCs w:val="22"/>
        </w:rPr>
        <w:t>BPI)</w:t>
      </w:r>
      <w:r w:rsidRPr="00304556">
        <w:rPr>
          <w:b/>
          <w:i/>
          <w:color w:val="030303"/>
          <w:spacing w:val="57"/>
          <w:w w:val="150"/>
          <w:sz w:val="22"/>
          <w:szCs w:val="22"/>
        </w:rPr>
        <w:t xml:space="preserve"> </w:t>
      </w:r>
      <w:r w:rsidRPr="00304556">
        <w:rPr>
          <w:color w:val="030303"/>
          <w:w w:val="105"/>
          <w:sz w:val="22"/>
          <w:szCs w:val="22"/>
        </w:rPr>
        <w:t>-</w:t>
      </w:r>
      <w:r w:rsidRPr="00304556">
        <w:rPr>
          <w:color w:val="030303"/>
          <w:spacing w:val="20"/>
          <w:w w:val="105"/>
          <w:sz w:val="22"/>
          <w:szCs w:val="22"/>
        </w:rPr>
        <w:t xml:space="preserve"> </w:t>
      </w:r>
      <w:r w:rsidRPr="00304556">
        <w:rPr>
          <w:b/>
          <w:i/>
          <w:color w:val="030303"/>
          <w:w w:val="105"/>
          <w:sz w:val="22"/>
          <w:szCs w:val="22"/>
        </w:rPr>
        <w:t>1</w:t>
      </w:r>
      <w:r w:rsidRPr="00304556">
        <w:rPr>
          <w:b/>
          <w:i/>
          <w:color w:val="2B2B2B"/>
          <w:w w:val="105"/>
          <w:sz w:val="22"/>
          <w:szCs w:val="22"/>
        </w:rPr>
        <w:t>.</w:t>
      </w:r>
      <w:r w:rsidRPr="00304556">
        <w:rPr>
          <w:b/>
          <w:i/>
          <w:color w:val="030303"/>
          <w:w w:val="105"/>
          <w:sz w:val="22"/>
          <w:szCs w:val="22"/>
        </w:rPr>
        <w:t>10)</w:t>
      </w:r>
      <w:r w:rsidRPr="00304556">
        <w:rPr>
          <w:b/>
          <w:i/>
          <w:color w:val="030303"/>
          <w:spacing w:val="42"/>
          <w:w w:val="105"/>
          <w:sz w:val="22"/>
          <w:szCs w:val="22"/>
        </w:rPr>
        <w:t xml:space="preserve"> </w:t>
      </w:r>
      <w:r w:rsidRPr="00304556">
        <w:rPr>
          <w:b/>
          <w:i/>
          <w:color w:val="030303"/>
          <w:w w:val="105"/>
          <w:sz w:val="22"/>
          <w:szCs w:val="22"/>
        </w:rPr>
        <w:t>x</w:t>
      </w:r>
      <w:r w:rsidRPr="00304556">
        <w:rPr>
          <w:b/>
          <w:i/>
          <w:color w:val="030303"/>
          <w:spacing w:val="6"/>
          <w:w w:val="105"/>
          <w:sz w:val="22"/>
          <w:szCs w:val="22"/>
        </w:rPr>
        <w:t xml:space="preserve"> </w:t>
      </w:r>
      <w:r w:rsidRPr="00304556">
        <w:rPr>
          <w:b/>
          <w:i/>
          <w:color w:val="030303"/>
          <w:w w:val="105"/>
          <w:sz w:val="22"/>
          <w:szCs w:val="22"/>
        </w:rPr>
        <w:t>(Q)</w:t>
      </w:r>
      <w:r w:rsidRPr="00304556">
        <w:rPr>
          <w:b/>
          <w:i/>
          <w:color w:val="030303"/>
          <w:spacing w:val="26"/>
          <w:w w:val="105"/>
          <w:sz w:val="22"/>
          <w:szCs w:val="22"/>
        </w:rPr>
        <w:t xml:space="preserve"> </w:t>
      </w:r>
      <w:r w:rsidRPr="00304556">
        <w:rPr>
          <w:b/>
          <w:i/>
          <w:color w:val="030303"/>
          <w:w w:val="105"/>
          <w:sz w:val="22"/>
          <w:szCs w:val="22"/>
        </w:rPr>
        <w:t>x</w:t>
      </w:r>
      <w:r w:rsidRPr="00304556">
        <w:rPr>
          <w:b/>
          <w:i/>
          <w:color w:val="030303"/>
          <w:spacing w:val="10"/>
          <w:w w:val="105"/>
          <w:sz w:val="22"/>
          <w:szCs w:val="22"/>
        </w:rPr>
        <w:t xml:space="preserve"> </w:t>
      </w:r>
      <w:r w:rsidRPr="00304556">
        <w:rPr>
          <w:b/>
          <w:i/>
          <w:color w:val="030303"/>
          <w:w w:val="105"/>
          <w:sz w:val="22"/>
          <w:szCs w:val="22"/>
        </w:rPr>
        <w:t>(BPI)</w:t>
      </w:r>
      <w:r w:rsidRPr="00304556">
        <w:rPr>
          <w:b/>
          <w:i/>
          <w:color w:val="030303"/>
          <w:spacing w:val="28"/>
          <w:w w:val="105"/>
          <w:sz w:val="22"/>
          <w:szCs w:val="22"/>
        </w:rPr>
        <w:t xml:space="preserve"> </w:t>
      </w:r>
      <w:r w:rsidRPr="00304556">
        <w:rPr>
          <w:b/>
          <w:i/>
          <w:color w:val="030303"/>
          <w:w w:val="105"/>
          <w:sz w:val="22"/>
          <w:szCs w:val="22"/>
        </w:rPr>
        <w:t>x</w:t>
      </w:r>
      <w:r w:rsidRPr="00304556">
        <w:rPr>
          <w:b/>
          <w:i/>
          <w:color w:val="030303"/>
          <w:spacing w:val="6"/>
          <w:w w:val="105"/>
          <w:sz w:val="22"/>
          <w:szCs w:val="22"/>
        </w:rPr>
        <w:t xml:space="preserve"> </w:t>
      </w:r>
      <w:r w:rsidRPr="00304556">
        <w:rPr>
          <w:b/>
          <w:i/>
          <w:color w:val="030303"/>
          <w:spacing w:val="-4"/>
          <w:w w:val="105"/>
          <w:sz w:val="22"/>
          <w:szCs w:val="22"/>
        </w:rPr>
        <w:t>(CR)</w:t>
      </w:r>
    </w:p>
    <w:p w14:paraId="4B9FE3B6" w14:textId="77777777" w:rsidR="00540C23" w:rsidRPr="00304556" w:rsidRDefault="00540C23" w:rsidP="00540C23">
      <w:pPr>
        <w:pStyle w:val="BodyText"/>
        <w:ind w:left="846"/>
        <w:rPr>
          <w:rFonts w:ascii="Arial" w:hAnsi="Arial" w:cs="Arial"/>
          <w:sz w:val="22"/>
          <w:szCs w:val="22"/>
        </w:rPr>
      </w:pPr>
      <w:proofErr w:type="gramStart"/>
      <w:r w:rsidRPr="00304556">
        <w:rPr>
          <w:rFonts w:ascii="Arial" w:hAnsi="Arial" w:cs="Arial"/>
          <w:color w:val="030303"/>
          <w:spacing w:val="-2"/>
          <w:w w:val="105"/>
          <w:sz w:val="22"/>
          <w:szCs w:val="22"/>
        </w:rPr>
        <w:t>where</w:t>
      </w:r>
      <w:proofErr w:type="gramEnd"/>
      <w:r w:rsidRPr="00304556">
        <w:rPr>
          <w:rFonts w:ascii="Arial" w:hAnsi="Arial" w:cs="Arial"/>
          <w:color w:val="444444"/>
          <w:spacing w:val="-2"/>
          <w:w w:val="105"/>
          <w:sz w:val="22"/>
          <w:szCs w:val="22"/>
        </w:rPr>
        <w:t>:</w:t>
      </w:r>
    </w:p>
    <w:p w14:paraId="4FEF8F2A" w14:textId="77777777" w:rsidR="00540C23" w:rsidRPr="00304556" w:rsidRDefault="00540C23" w:rsidP="00540C23">
      <w:pPr>
        <w:pStyle w:val="BodyText"/>
        <w:spacing w:before="6"/>
        <w:rPr>
          <w:rFonts w:ascii="Arial" w:hAnsi="Arial" w:cs="Arial"/>
          <w:sz w:val="22"/>
          <w:szCs w:val="22"/>
        </w:rPr>
      </w:pPr>
    </w:p>
    <w:p w14:paraId="34541420" w14:textId="77777777" w:rsidR="00540C23" w:rsidRPr="00304556" w:rsidRDefault="00540C23" w:rsidP="00540C23">
      <w:pPr>
        <w:pStyle w:val="BodyText"/>
        <w:tabs>
          <w:tab w:val="left" w:pos="1747"/>
        </w:tabs>
        <w:ind w:left="843"/>
        <w:rPr>
          <w:rFonts w:ascii="Arial" w:hAnsi="Arial" w:cs="Arial"/>
          <w:color w:val="030303"/>
          <w:spacing w:val="-2"/>
          <w:w w:val="105"/>
          <w:sz w:val="22"/>
          <w:szCs w:val="22"/>
        </w:rPr>
      </w:pPr>
      <w:r w:rsidRPr="00304556">
        <w:rPr>
          <w:rFonts w:ascii="Arial" w:hAnsi="Arial" w:cs="Arial"/>
          <w:color w:val="030303"/>
          <w:w w:val="105"/>
          <w:sz w:val="22"/>
          <w:szCs w:val="22"/>
        </w:rPr>
        <w:t>P</w:t>
      </w:r>
      <w:r w:rsidRPr="00304556">
        <w:rPr>
          <w:rFonts w:ascii="Arial" w:hAnsi="Arial" w:cs="Arial"/>
          <w:color w:val="5D5D5D"/>
          <w:w w:val="105"/>
          <w:sz w:val="22"/>
          <w:szCs w:val="22"/>
        </w:rPr>
        <w:t>.</w:t>
      </w:r>
      <w:r w:rsidRPr="00304556">
        <w:rPr>
          <w:rFonts w:ascii="Arial" w:hAnsi="Arial" w:cs="Arial"/>
          <w:color w:val="030303"/>
          <w:w w:val="105"/>
          <w:sz w:val="22"/>
          <w:szCs w:val="22"/>
        </w:rPr>
        <w:t>I</w:t>
      </w:r>
      <w:r w:rsidRPr="00304556">
        <w:rPr>
          <w:rFonts w:ascii="Arial" w:hAnsi="Arial" w:cs="Arial"/>
          <w:color w:val="5D5D5D"/>
          <w:w w:val="105"/>
          <w:sz w:val="22"/>
          <w:szCs w:val="22"/>
        </w:rPr>
        <w:t>.</w:t>
      </w:r>
      <w:r w:rsidRPr="00304556">
        <w:rPr>
          <w:rFonts w:ascii="Arial" w:hAnsi="Arial" w:cs="Arial"/>
          <w:color w:val="5D5D5D"/>
          <w:spacing w:val="6"/>
          <w:w w:val="105"/>
          <w:sz w:val="22"/>
          <w:szCs w:val="22"/>
        </w:rPr>
        <w:t xml:space="preserve"> </w:t>
      </w:r>
      <w:r w:rsidRPr="00304556">
        <w:rPr>
          <w:rFonts w:ascii="Arial" w:hAnsi="Arial" w:cs="Arial"/>
          <w:color w:val="030303"/>
          <w:spacing w:val="-10"/>
          <w:w w:val="105"/>
          <w:sz w:val="22"/>
          <w:szCs w:val="22"/>
        </w:rPr>
        <w:t>=</w:t>
      </w:r>
      <w:r w:rsidRPr="00304556">
        <w:rPr>
          <w:rFonts w:ascii="Arial" w:hAnsi="Arial" w:cs="Arial"/>
          <w:color w:val="030303"/>
          <w:sz w:val="22"/>
          <w:szCs w:val="22"/>
        </w:rPr>
        <w:tab/>
      </w:r>
      <w:r w:rsidRPr="00304556">
        <w:rPr>
          <w:rFonts w:ascii="Arial" w:hAnsi="Arial" w:cs="Arial"/>
          <w:color w:val="030303"/>
          <w:w w:val="105"/>
          <w:sz w:val="22"/>
          <w:szCs w:val="22"/>
        </w:rPr>
        <w:t>Price</w:t>
      </w:r>
      <w:r w:rsidRPr="00304556">
        <w:rPr>
          <w:rFonts w:ascii="Arial" w:hAnsi="Arial" w:cs="Arial"/>
          <w:color w:val="030303"/>
          <w:spacing w:val="-7"/>
          <w:w w:val="105"/>
          <w:sz w:val="22"/>
          <w:szCs w:val="22"/>
        </w:rPr>
        <w:t xml:space="preserve"> </w:t>
      </w:r>
      <w:r w:rsidRPr="00304556">
        <w:rPr>
          <w:rFonts w:ascii="Arial" w:hAnsi="Arial" w:cs="Arial"/>
          <w:color w:val="030303"/>
          <w:spacing w:val="-2"/>
          <w:w w:val="105"/>
          <w:sz w:val="22"/>
          <w:szCs w:val="22"/>
        </w:rPr>
        <w:t>Increase</w:t>
      </w:r>
    </w:p>
    <w:p w14:paraId="1894EF9C" w14:textId="77777777" w:rsidR="00540C23" w:rsidRPr="00304556" w:rsidRDefault="00540C23" w:rsidP="00540C23">
      <w:pPr>
        <w:pStyle w:val="BodyText"/>
        <w:tabs>
          <w:tab w:val="left" w:pos="1747"/>
        </w:tabs>
        <w:ind w:left="843"/>
        <w:rPr>
          <w:rFonts w:ascii="Arial" w:hAnsi="Arial" w:cs="Arial"/>
          <w:sz w:val="22"/>
          <w:szCs w:val="22"/>
        </w:rPr>
      </w:pPr>
    </w:p>
    <w:p w14:paraId="24B9014D" w14:textId="77777777" w:rsidR="00540C23" w:rsidRPr="00304556" w:rsidRDefault="00540C23" w:rsidP="00540C23">
      <w:pPr>
        <w:pStyle w:val="BodyText"/>
        <w:spacing w:line="280" w:lineRule="atLeast"/>
        <w:ind w:left="1743" w:right="130" w:hanging="893"/>
        <w:rPr>
          <w:rFonts w:ascii="Arial" w:hAnsi="Arial" w:cs="Arial"/>
          <w:color w:val="030303"/>
          <w:w w:val="105"/>
          <w:sz w:val="22"/>
          <w:szCs w:val="22"/>
        </w:rPr>
      </w:pPr>
      <w:r w:rsidRPr="00304556">
        <w:rPr>
          <w:rFonts w:ascii="Arial" w:hAnsi="Arial" w:cs="Arial"/>
          <w:color w:val="030303"/>
          <w:w w:val="105"/>
          <w:sz w:val="22"/>
          <w:szCs w:val="22"/>
        </w:rPr>
        <w:t>MDPI =</w:t>
      </w:r>
      <w:r w:rsidRPr="00304556">
        <w:rPr>
          <w:rFonts w:ascii="Arial" w:hAnsi="Arial" w:cs="Arial"/>
          <w:color w:val="030303"/>
          <w:spacing w:val="80"/>
          <w:w w:val="150"/>
          <w:sz w:val="22"/>
          <w:szCs w:val="22"/>
        </w:rPr>
        <w:t xml:space="preserve"> </w:t>
      </w:r>
      <w:r w:rsidRPr="00304556">
        <w:rPr>
          <w:rFonts w:ascii="Arial" w:hAnsi="Arial" w:cs="Arial"/>
          <w:color w:val="030303"/>
          <w:w w:val="105"/>
          <w:sz w:val="22"/>
          <w:szCs w:val="22"/>
        </w:rPr>
        <w:t>Monthly</w:t>
      </w:r>
      <w:r w:rsidRPr="00304556">
        <w:rPr>
          <w:rFonts w:ascii="Arial" w:hAnsi="Arial" w:cs="Arial"/>
          <w:color w:val="030303"/>
          <w:spacing w:val="38"/>
          <w:w w:val="105"/>
          <w:sz w:val="22"/>
          <w:szCs w:val="22"/>
        </w:rPr>
        <w:t xml:space="preserve"> </w:t>
      </w:r>
      <w:r w:rsidRPr="00304556">
        <w:rPr>
          <w:rFonts w:ascii="Arial" w:hAnsi="Arial" w:cs="Arial"/>
          <w:color w:val="030303"/>
          <w:w w:val="105"/>
          <w:sz w:val="22"/>
          <w:szCs w:val="22"/>
        </w:rPr>
        <w:t>Diesel</w:t>
      </w:r>
      <w:r w:rsidRPr="00304556">
        <w:rPr>
          <w:rFonts w:ascii="Arial" w:hAnsi="Arial" w:cs="Arial"/>
          <w:color w:val="030303"/>
          <w:spacing w:val="34"/>
          <w:w w:val="105"/>
          <w:sz w:val="22"/>
          <w:szCs w:val="22"/>
        </w:rPr>
        <w:t xml:space="preserve"> </w:t>
      </w:r>
      <w:r w:rsidRPr="00304556">
        <w:rPr>
          <w:rFonts w:ascii="Arial" w:hAnsi="Arial" w:cs="Arial"/>
          <w:color w:val="030303"/>
          <w:w w:val="105"/>
          <w:sz w:val="22"/>
          <w:szCs w:val="22"/>
        </w:rPr>
        <w:t>Price Index, as defined in 1.2.58.2</w:t>
      </w:r>
    </w:p>
    <w:p w14:paraId="6873A157" w14:textId="77777777" w:rsidR="00540C23" w:rsidRPr="00304556" w:rsidRDefault="00540C23" w:rsidP="00540C23">
      <w:pPr>
        <w:pStyle w:val="BodyText"/>
        <w:spacing w:line="510" w:lineRule="atLeast"/>
        <w:ind w:left="843" w:right="133" w:firstLine="3"/>
        <w:jc w:val="both"/>
        <w:rPr>
          <w:rFonts w:ascii="Arial" w:hAnsi="Arial" w:cs="Arial"/>
          <w:sz w:val="22"/>
          <w:szCs w:val="22"/>
        </w:rPr>
      </w:pPr>
      <w:r w:rsidRPr="00304556">
        <w:rPr>
          <w:rFonts w:ascii="Arial" w:hAnsi="Arial" w:cs="Arial"/>
          <w:color w:val="030303"/>
          <w:w w:val="105"/>
          <w:sz w:val="22"/>
          <w:szCs w:val="22"/>
        </w:rPr>
        <w:t xml:space="preserve"> BPI</w:t>
      </w:r>
      <w:r w:rsidRPr="00304556">
        <w:rPr>
          <w:rFonts w:ascii="Arial" w:hAnsi="Arial" w:cs="Arial"/>
          <w:color w:val="030303"/>
          <w:spacing w:val="9"/>
          <w:w w:val="105"/>
          <w:sz w:val="22"/>
          <w:szCs w:val="22"/>
        </w:rPr>
        <w:t xml:space="preserve"> </w:t>
      </w:r>
      <w:r w:rsidRPr="00304556">
        <w:rPr>
          <w:rFonts w:ascii="Arial" w:hAnsi="Arial" w:cs="Arial"/>
          <w:color w:val="030303"/>
          <w:w w:val="105"/>
          <w:sz w:val="22"/>
          <w:szCs w:val="22"/>
        </w:rPr>
        <w:t xml:space="preserve">=  </w:t>
      </w:r>
      <w:r w:rsidRPr="00304556">
        <w:rPr>
          <w:rFonts w:ascii="Arial" w:hAnsi="Arial" w:cs="Arial"/>
          <w:color w:val="030303"/>
          <w:spacing w:val="74"/>
          <w:w w:val="150"/>
          <w:sz w:val="22"/>
          <w:szCs w:val="22"/>
        </w:rPr>
        <w:t xml:space="preserve"> </w:t>
      </w:r>
      <w:r w:rsidRPr="00304556">
        <w:rPr>
          <w:rFonts w:ascii="Arial" w:hAnsi="Arial" w:cs="Arial"/>
          <w:color w:val="030303"/>
          <w:w w:val="105"/>
          <w:sz w:val="22"/>
          <w:szCs w:val="22"/>
        </w:rPr>
        <w:t>Base</w:t>
      </w:r>
      <w:r w:rsidRPr="00304556">
        <w:rPr>
          <w:rFonts w:ascii="Arial" w:hAnsi="Arial" w:cs="Arial"/>
          <w:color w:val="030303"/>
          <w:spacing w:val="40"/>
          <w:w w:val="105"/>
          <w:sz w:val="22"/>
          <w:szCs w:val="22"/>
        </w:rPr>
        <w:t xml:space="preserve"> </w:t>
      </w:r>
      <w:r w:rsidRPr="00304556">
        <w:rPr>
          <w:rFonts w:ascii="Arial" w:hAnsi="Arial" w:cs="Arial"/>
          <w:color w:val="030303"/>
          <w:w w:val="105"/>
          <w:sz w:val="22"/>
          <w:szCs w:val="22"/>
        </w:rPr>
        <w:t>Price</w:t>
      </w:r>
      <w:r w:rsidRPr="00304556">
        <w:rPr>
          <w:rFonts w:ascii="Arial" w:hAnsi="Arial" w:cs="Arial"/>
          <w:color w:val="030303"/>
          <w:spacing w:val="55"/>
          <w:w w:val="105"/>
          <w:sz w:val="22"/>
          <w:szCs w:val="22"/>
        </w:rPr>
        <w:t xml:space="preserve"> </w:t>
      </w:r>
      <w:r w:rsidRPr="00304556">
        <w:rPr>
          <w:rFonts w:ascii="Arial" w:hAnsi="Arial" w:cs="Arial"/>
          <w:color w:val="030303"/>
          <w:w w:val="105"/>
          <w:sz w:val="22"/>
          <w:szCs w:val="22"/>
        </w:rPr>
        <w:t>Index</w:t>
      </w:r>
      <w:r w:rsidRPr="00304556">
        <w:rPr>
          <w:rFonts w:ascii="Arial" w:hAnsi="Arial" w:cs="Arial"/>
          <w:color w:val="2B2B2B"/>
          <w:w w:val="105"/>
          <w:sz w:val="22"/>
          <w:szCs w:val="22"/>
        </w:rPr>
        <w:t>,</w:t>
      </w:r>
      <w:r w:rsidRPr="00304556">
        <w:rPr>
          <w:rFonts w:ascii="Arial" w:hAnsi="Arial" w:cs="Arial"/>
          <w:color w:val="2B2B2B"/>
          <w:spacing w:val="40"/>
          <w:w w:val="105"/>
          <w:sz w:val="22"/>
          <w:szCs w:val="22"/>
        </w:rPr>
        <w:t xml:space="preserve"> </w:t>
      </w:r>
      <w:r w:rsidRPr="00304556">
        <w:rPr>
          <w:rFonts w:ascii="Arial" w:hAnsi="Arial" w:cs="Arial"/>
          <w:color w:val="030303"/>
          <w:w w:val="105"/>
          <w:sz w:val="22"/>
          <w:szCs w:val="22"/>
        </w:rPr>
        <w:t>as</w:t>
      </w:r>
      <w:r w:rsidRPr="00304556">
        <w:rPr>
          <w:rFonts w:ascii="Arial" w:hAnsi="Arial" w:cs="Arial"/>
          <w:color w:val="030303"/>
          <w:spacing w:val="40"/>
          <w:w w:val="105"/>
          <w:sz w:val="22"/>
          <w:szCs w:val="22"/>
        </w:rPr>
        <w:t xml:space="preserve"> </w:t>
      </w:r>
      <w:r w:rsidRPr="00304556">
        <w:rPr>
          <w:rFonts w:ascii="Arial" w:hAnsi="Arial" w:cs="Arial"/>
          <w:color w:val="030303"/>
          <w:w w:val="105"/>
          <w:sz w:val="22"/>
          <w:szCs w:val="22"/>
        </w:rPr>
        <w:t>determined</w:t>
      </w:r>
      <w:r w:rsidRPr="00304556">
        <w:rPr>
          <w:rFonts w:ascii="Arial" w:hAnsi="Arial" w:cs="Arial"/>
          <w:color w:val="030303"/>
          <w:spacing w:val="67"/>
          <w:w w:val="105"/>
          <w:sz w:val="22"/>
          <w:szCs w:val="22"/>
        </w:rPr>
        <w:t xml:space="preserve"> </w:t>
      </w:r>
      <w:r w:rsidRPr="00304556">
        <w:rPr>
          <w:rFonts w:ascii="Arial" w:hAnsi="Arial" w:cs="Arial"/>
          <w:color w:val="030303"/>
          <w:w w:val="105"/>
          <w:sz w:val="22"/>
          <w:szCs w:val="22"/>
        </w:rPr>
        <w:t>by</w:t>
      </w:r>
      <w:r w:rsidRPr="00304556">
        <w:rPr>
          <w:rFonts w:ascii="Arial" w:hAnsi="Arial" w:cs="Arial"/>
          <w:color w:val="030303"/>
          <w:spacing w:val="40"/>
          <w:w w:val="105"/>
          <w:sz w:val="22"/>
          <w:szCs w:val="22"/>
        </w:rPr>
        <w:t xml:space="preserve"> </w:t>
      </w:r>
      <w:r w:rsidRPr="00304556">
        <w:rPr>
          <w:rFonts w:ascii="Arial" w:hAnsi="Arial" w:cs="Arial"/>
          <w:color w:val="030303"/>
          <w:w w:val="105"/>
          <w:sz w:val="22"/>
          <w:szCs w:val="22"/>
        </w:rPr>
        <w:t>the</w:t>
      </w:r>
      <w:r w:rsidRPr="00304556">
        <w:rPr>
          <w:rFonts w:ascii="Arial" w:hAnsi="Arial" w:cs="Arial"/>
          <w:color w:val="030303"/>
          <w:spacing w:val="40"/>
          <w:w w:val="105"/>
          <w:sz w:val="22"/>
          <w:szCs w:val="22"/>
        </w:rPr>
        <w:t xml:space="preserve"> </w:t>
      </w:r>
      <w:r w:rsidRPr="00304556">
        <w:rPr>
          <w:rFonts w:ascii="Arial" w:hAnsi="Arial" w:cs="Arial"/>
          <w:color w:val="030303"/>
          <w:w w:val="105"/>
          <w:sz w:val="22"/>
          <w:szCs w:val="22"/>
        </w:rPr>
        <w:t>Department</w:t>
      </w:r>
      <w:r w:rsidRPr="00304556">
        <w:rPr>
          <w:rFonts w:ascii="Arial" w:hAnsi="Arial" w:cs="Arial"/>
          <w:color w:val="030303"/>
          <w:spacing w:val="67"/>
          <w:w w:val="105"/>
          <w:sz w:val="22"/>
          <w:szCs w:val="22"/>
        </w:rPr>
        <w:t xml:space="preserve"> </w:t>
      </w:r>
    </w:p>
    <w:p w14:paraId="3701738D" w14:textId="77777777" w:rsidR="00540C23" w:rsidRPr="00304556" w:rsidRDefault="00540C23" w:rsidP="00540C23">
      <w:pPr>
        <w:pStyle w:val="BodyText"/>
        <w:spacing w:before="5"/>
        <w:rPr>
          <w:rFonts w:ascii="Arial" w:hAnsi="Arial" w:cs="Arial"/>
          <w:sz w:val="22"/>
          <w:szCs w:val="22"/>
        </w:rPr>
      </w:pPr>
    </w:p>
    <w:p w14:paraId="4DBAC61B" w14:textId="77777777" w:rsidR="00540C23" w:rsidRPr="00304556" w:rsidRDefault="00540C23" w:rsidP="00540C23">
      <w:pPr>
        <w:pStyle w:val="BodyText"/>
        <w:tabs>
          <w:tab w:val="left" w:pos="1744"/>
        </w:tabs>
        <w:spacing w:before="1" w:line="250" w:lineRule="auto"/>
        <w:ind w:left="1743" w:right="130" w:hanging="893"/>
        <w:rPr>
          <w:rFonts w:ascii="Arial" w:hAnsi="Arial" w:cs="Arial"/>
          <w:sz w:val="22"/>
          <w:szCs w:val="22"/>
        </w:rPr>
      </w:pPr>
      <w:r w:rsidRPr="00304556">
        <w:rPr>
          <w:rFonts w:ascii="Arial" w:hAnsi="Arial" w:cs="Arial"/>
          <w:color w:val="030303"/>
          <w:w w:val="105"/>
          <w:sz w:val="22"/>
          <w:szCs w:val="22"/>
        </w:rPr>
        <w:t>Q =</w:t>
      </w:r>
      <w:r w:rsidRPr="00304556">
        <w:rPr>
          <w:rFonts w:ascii="Arial" w:hAnsi="Arial" w:cs="Arial"/>
          <w:color w:val="030303"/>
          <w:sz w:val="22"/>
          <w:szCs w:val="22"/>
        </w:rPr>
        <w:tab/>
      </w:r>
      <w:r w:rsidRPr="00304556">
        <w:rPr>
          <w:rFonts w:ascii="Arial" w:hAnsi="Arial" w:cs="Arial"/>
          <w:color w:val="030303"/>
          <w:w w:val="105"/>
          <w:sz w:val="22"/>
          <w:szCs w:val="22"/>
        </w:rPr>
        <w:t>the quantity of eligible category</w:t>
      </w:r>
      <w:r w:rsidRPr="00304556">
        <w:rPr>
          <w:rFonts w:ascii="Arial" w:hAnsi="Arial" w:cs="Arial"/>
          <w:color w:val="030303"/>
          <w:spacing w:val="22"/>
          <w:w w:val="105"/>
          <w:sz w:val="22"/>
          <w:szCs w:val="22"/>
        </w:rPr>
        <w:t xml:space="preserve"> </w:t>
      </w:r>
      <w:r w:rsidRPr="00304556">
        <w:rPr>
          <w:rFonts w:ascii="Arial" w:hAnsi="Arial" w:cs="Arial"/>
          <w:color w:val="030303"/>
          <w:w w:val="105"/>
          <w:sz w:val="22"/>
          <w:szCs w:val="22"/>
        </w:rPr>
        <w:t>of work, as determined</w:t>
      </w:r>
      <w:r w:rsidRPr="00304556">
        <w:rPr>
          <w:rFonts w:ascii="Arial" w:hAnsi="Arial" w:cs="Arial"/>
          <w:color w:val="030303"/>
          <w:spacing w:val="22"/>
          <w:w w:val="105"/>
          <w:sz w:val="22"/>
          <w:szCs w:val="22"/>
        </w:rPr>
        <w:t xml:space="preserve"> </w:t>
      </w:r>
      <w:r w:rsidRPr="00304556">
        <w:rPr>
          <w:rFonts w:ascii="Arial" w:hAnsi="Arial" w:cs="Arial"/>
          <w:color w:val="030303"/>
          <w:w w:val="105"/>
          <w:sz w:val="22"/>
          <w:szCs w:val="22"/>
        </w:rPr>
        <w:t>by the Consultant</w:t>
      </w:r>
      <w:r w:rsidRPr="00304556">
        <w:rPr>
          <w:rFonts w:ascii="Arial" w:hAnsi="Arial" w:cs="Arial"/>
          <w:color w:val="030303"/>
          <w:spacing w:val="28"/>
          <w:w w:val="105"/>
          <w:sz w:val="22"/>
          <w:szCs w:val="22"/>
        </w:rPr>
        <w:t xml:space="preserve"> </w:t>
      </w:r>
      <w:r w:rsidRPr="00304556">
        <w:rPr>
          <w:rFonts w:ascii="Arial" w:hAnsi="Arial" w:cs="Arial"/>
          <w:color w:val="030303"/>
          <w:w w:val="105"/>
          <w:sz w:val="22"/>
          <w:szCs w:val="22"/>
        </w:rPr>
        <w:t>and as reported on the monthly progress estimate</w:t>
      </w:r>
    </w:p>
    <w:p w14:paraId="114EEA81" w14:textId="77777777" w:rsidR="00540C23" w:rsidRPr="00304556" w:rsidRDefault="00540C23" w:rsidP="00540C23">
      <w:pPr>
        <w:pStyle w:val="BodyText"/>
        <w:spacing w:before="8"/>
        <w:rPr>
          <w:rFonts w:ascii="Arial" w:hAnsi="Arial" w:cs="Arial"/>
          <w:sz w:val="22"/>
          <w:szCs w:val="22"/>
        </w:rPr>
      </w:pPr>
    </w:p>
    <w:p w14:paraId="1B871189" w14:textId="77777777" w:rsidR="00540C23" w:rsidRPr="00304556" w:rsidRDefault="00540C23" w:rsidP="00540C23">
      <w:pPr>
        <w:pStyle w:val="BodyText"/>
        <w:tabs>
          <w:tab w:val="left" w:pos="1744"/>
        </w:tabs>
        <w:ind w:left="843"/>
        <w:rPr>
          <w:rFonts w:ascii="Arial" w:hAnsi="Arial" w:cs="Arial"/>
          <w:sz w:val="22"/>
          <w:szCs w:val="22"/>
        </w:rPr>
      </w:pPr>
      <w:r w:rsidRPr="00304556">
        <w:rPr>
          <w:rFonts w:ascii="Arial" w:hAnsi="Arial" w:cs="Arial"/>
          <w:color w:val="030303"/>
          <w:w w:val="105"/>
          <w:sz w:val="22"/>
          <w:szCs w:val="22"/>
        </w:rPr>
        <w:t>CR</w:t>
      </w:r>
      <w:r w:rsidRPr="00304556">
        <w:rPr>
          <w:rFonts w:ascii="Arial" w:hAnsi="Arial" w:cs="Arial"/>
          <w:color w:val="030303"/>
          <w:spacing w:val="5"/>
          <w:w w:val="105"/>
          <w:sz w:val="22"/>
          <w:szCs w:val="22"/>
        </w:rPr>
        <w:t xml:space="preserve"> </w:t>
      </w:r>
      <w:r w:rsidRPr="00304556">
        <w:rPr>
          <w:rFonts w:ascii="Arial" w:hAnsi="Arial" w:cs="Arial"/>
          <w:color w:val="030303"/>
          <w:spacing w:val="-10"/>
          <w:w w:val="105"/>
          <w:sz w:val="22"/>
          <w:szCs w:val="22"/>
        </w:rPr>
        <w:t>=</w:t>
      </w:r>
      <w:r w:rsidRPr="00304556">
        <w:rPr>
          <w:rFonts w:ascii="Arial" w:hAnsi="Arial" w:cs="Arial"/>
          <w:color w:val="030303"/>
          <w:sz w:val="22"/>
          <w:szCs w:val="22"/>
        </w:rPr>
        <w:tab/>
      </w:r>
      <w:r w:rsidRPr="00304556">
        <w:rPr>
          <w:rFonts w:ascii="Arial" w:hAnsi="Arial" w:cs="Arial"/>
          <w:color w:val="030303"/>
          <w:w w:val="105"/>
          <w:sz w:val="22"/>
          <w:szCs w:val="22"/>
        </w:rPr>
        <w:t>the</w:t>
      </w:r>
      <w:r w:rsidRPr="00304556">
        <w:rPr>
          <w:rFonts w:ascii="Arial" w:hAnsi="Arial" w:cs="Arial"/>
          <w:color w:val="030303"/>
          <w:spacing w:val="-10"/>
          <w:w w:val="105"/>
          <w:sz w:val="22"/>
          <w:szCs w:val="22"/>
        </w:rPr>
        <w:t xml:space="preserve"> </w:t>
      </w:r>
      <w:r w:rsidRPr="00304556">
        <w:rPr>
          <w:rFonts w:ascii="Arial" w:hAnsi="Arial" w:cs="Arial"/>
          <w:color w:val="030303"/>
          <w:w w:val="105"/>
          <w:sz w:val="22"/>
          <w:szCs w:val="22"/>
        </w:rPr>
        <w:t>diesel</w:t>
      </w:r>
      <w:r w:rsidRPr="00304556">
        <w:rPr>
          <w:rFonts w:ascii="Arial" w:hAnsi="Arial" w:cs="Arial"/>
          <w:color w:val="030303"/>
          <w:spacing w:val="-1"/>
          <w:w w:val="105"/>
          <w:sz w:val="22"/>
          <w:szCs w:val="22"/>
        </w:rPr>
        <w:t xml:space="preserve"> </w:t>
      </w:r>
      <w:r w:rsidRPr="00304556">
        <w:rPr>
          <w:rFonts w:ascii="Arial" w:hAnsi="Arial" w:cs="Arial"/>
          <w:color w:val="030303"/>
          <w:w w:val="105"/>
          <w:sz w:val="22"/>
          <w:szCs w:val="22"/>
        </w:rPr>
        <w:t>fuel</w:t>
      </w:r>
      <w:r w:rsidRPr="00304556">
        <w:rPr>
          <w:rFonts w:ascii="Arial" w:hAnsi="Arial" w:cs="Arial"/>
          <w:color w:val="030303"/>
          <w:spacing w:val="-9"/>
          <w:w w:val="105"/>
          <w:sz w:val="22"/>
          <w:szCs w:val="22"/>
        </w:rPr>
        <w:t xml:space="preserve"> </w:t>
      </w:r>
      <w:r w:rsidRPr="00304556">
        <w:rPr>
          <w:rFonts w:ascii="Arial" w:hAnsi="Arial" w:cs="Arial"/>
          <w:color w:val="030303"/>
          <w:w w:val="105"/>
          <w:sz w:val="22"/>
          <w:szCs w:val="22"/>
        </w:rPr>
        <w:t>consumption</w:t>
      </w:r>
      <w:r w:rsidRPr="00304556">
        <w:rPr>
          <w:rFonts w:ascii="Arial" w:hAnsi="Arial" w:cs="Arial"/>
          <w:color w:val="030303"/>
          <w:spacing w:val="10"/>
          <w:w w:val="105"/>
          <w:sz w:val="22"/>
          <w:szCs w:val="22"/>
        </w:rPr>
        <w:t xml:space="preserve"> </w:t>
      </w:r>
      <w:r w:rsidRPr="00304556">
        <w:rPr>
          <w:rFonts w:ascii="Arial" w:hAnsi="Arial" w:cs="Arial"/>
          <w:color w:val="030303"/>
          <w:w w:val="105"/>
          <w:sz w:val="22"/>
          <w:szCs w:val="22"/>
        </w:rPr>
        <w:t>rate</w:t>
      </w:r>
      <w:r w:rsidRPr="00304556">
        <w:rPr>
          <w:rFonts w:ascii="Arial" w:hAnsi="Arial" w:cs="Arial"/>
          <w:color w:val="030303"/>
          <w:spacing w:val="-7"/>
          <w:w w:val="105"/>
          <w:sz w:val="22"/>
          <w:szCs w:val="22"/>
        </w:rPr>
        <w:t xml:space="preserve"> </w:t>
      </w:r>
      <w:r w:rsidRPr="00304556">
        <w:rPr>
          <w:rFonts w:ascii="Arial" w:hAnsi="Arial" w:cs="Arial"/>
          <w:color w:val="030303"/>
          <w:w w:val="105"/>
          <w:sz w:val="22"/>
          <w:szCs w:val="22"/>
        </w:rPr>
        <w:t>for</w:t>
      </w:r>
      <w:r w:rsidRPr="00304556">
        <w:rPr>
          <w:rFonts w:ascii="Arial" w:hAnsi="Arial" w:cs="Arial"/>
          <w:color w:val="030303"/>
          <w:spacing w:val="-10"/>
          <w:w w:val="105"/>
          <w:sz w:val="22"/>
          <w:szCs w:val="22"/>
        </w:rPr>
        <w:t xml:space="preserve"> </w:t>
      </w:r>
      <w:r w:rsidRPr="00304556">
        <w:rPr>
          <w:rFonts w:ascii="Arial" w:hAnsi="Arial" w:cs="Arial"/>
          <w:color w:val="030303"/>
          <w:w w:val="105"/>
          <w:sz w:val="22"/>
          <w:szCs w:val="22"/>
        </w:rPr>
        <w:t>the</w:t>
      </w:r>
      <w:r w:rsidRPr="00304556">
        <w:rPr>
          <w:rFonts w:ascii="Arial" w:hAnsi="Arial" w:cs="Arial"/>
          <w:color w:val="030303"/>
          <w:spacing w:val="-9"/>
          <w:w w:val="105"/>
          <w:sz w:val="22"/>
          <w:szCs w:val="22"/>
        </w:rPr>
        <w:t xml:space="preserve"> </w:t>
      </w:r>
      <w:r w:rsidRPr="00304556">
        <w:rPr>
          <w:rFonts w:ascii="Arial" w:hAnsi="Arial" w:cs="Arial"/>
          <w:color w:val="030303"/>
          <w:w w:val="105"/>
          <w:sz w:val="22"/>
          <w:szCs w:val="22"/>
        </w:rPr>
        <w:t>eligible</w:t>
      </w:r>
      <w:r w:rsidRPr="00304556">
        <w:rPr>
          <w:rFonts w:ascii="Arial" w:hAnsi="Arial" w:cs="Arial"/>
          <w:color w:val="030303"/>
          <w:spacing w:val="-6"/>
          <w:w w:val="105"/>
          <w:sz w:val="22"/>
          <w:szCs w:val="22"/>
        </w:rPr>
        <w:t xml:space="preserve"> </w:t>
      </w:r>
      <w:r w:rsidRPr="00304556">
        <w:rPr>
          <w:rFonts w:ascii="Arial" w:hAnsi="Arial" w:cs="Arial"/>
          <w:color w:val="030303"/>
          <w:w w:val="105"/>
          <w:sz w:val="22"/>
          <w:szCs w:val="22"/>
        </w:rPr>
        <w:t>category</w:t>
      </w:r>
      <w:r w:rsidRPr="00304556">
        <w:rPr>
          <w:rFonts w:ascii="Arial" w:hAnsi="Arial" w:cs="Arial"/>
          <w:color w:val="030303"/>
          <w:spacing w:val="10"/>
          <w:w w:val="105"/>
          <w:sz w:val="22"/>
          <w:szCs w:val="22"/>
        </w:rPr>
        <w:t xml:space="preserve"> </w:t>
      </w:r>
      <w:r w:rsidRPr="00304556">
        <w:rPr>
          <w:rFonts w:ascii="Arial" w:hAnsi="Arial" w:cs="Arial"/>
          <w:color w:val="030303"/>
          <w:w w:val="105"/>
          <w:sz w:val="22"/>
          <w:szCs w:val="22"/>
        </w:rPr>
        <w:t>of</w:t>
      </w:r>
      <w:r w:rsidRPr="00304556">
        <w:rPr>
          <w:rFonts w:ascii="Arial" w:hAnsi="Arial" w:cs="Arial"/>
          <w:color w:val="030303"/>
          <w:spacing w:val="-8"/>
          <w:w w:val="105"/>
          <w:sz w:val="22"/>
          <w:szCs w:val="22"/>
        </w:rPr>
        <w:t xml:space="preserve"> </w:t>
      </w:r>
      <w:r w:rsidRPr="00304556">
        <w:rPr>
          <w:rFonts w:ascii="Arial" w:hAnsi="Arial" w:cs="Arial"/>
          <w:color w:val="030303"/>
          <w:spacing w:val="-4"/>
          <w:w w:val="105"/>
          <w:sz w:val="22"/>
          <w:szCs w:val="22"/>
        </w:rPr>
        <w:t>work</w:t>
      </w:r>
    </w:p>
    <w:p w14:paraId="27B870DD" w14:textId="77777777" w:rsidR="00540C23" w:rsidRPr="00304556" w:rsidRDefault="00540C23" w:rsidP="00540C23">
      <w:pPr>
        <w:pStyle w:val="BodyText"/>
        <w:spacing w:before="5"/>
        <w:rPr>
          <w:rFonts w:ascii="Arial" w:hAnsi="Arial" w:cs="Arial"/>
          <w:sz w:val="22"/>
          <w:szCs w:val="22"/>
        </w:rPr>
      </w:pPr>
    </w:p>
    <w:p w14:paraId="69CE9BAF" w14:textId="77777777" w:rsidR="00540C23" w:rsidRPr="00304556" w:rsidRDefault="00540C23" w:rsidP="00540C23">
      <w:pPr>
        <w:pStyle w:val="ListParagraph"/>
        <w:widowControl w:val="0"/>
        <w:numPr>
          <w:ilvl w:val="3"/>
          <w:numId w:val="33"/>
        </w:numPr>
        <w:tabs>
          <w:tab w:val="left" w:pos="2285"/>
          <w:tab w:val="left" w:pos="2286"/>
        </w:tabs>
        <w:adjustRightInd/>
        <w:spacing w:after="0" w:line="240" w:lineRule="auto"/>
        <w:ind w:left="843" w:firstLine="2"/>
        <w:contextualSpacing w:val="0"/>
        <w:textAlignment w:val="auto"/>
        <w:rPr>
          <w:bCs/>
          <w:color w:val="030303"/>
          <w:sz w:val="22"/>
          <w:szCs w:val="22"/>
          <w:u w:val="single"/>
        </w:rPr>
      </w:pPr>
      <w:r w:rsidRPr="00304556">
        <w:rPr>
          <w:bCs/>
          <w:color w:val="030303"/>
          <w:w w:val="110"/>
          <w:sz w:val="22"/>
          <w:szCs w:val="22"/>
          <w:u w:val="single"/>
        </w:rPr>
        <w:t>Contractor's Option</w:t>
      </w:r>
      <w:r w:rsidRPr="00304556">
        <w:rPr>
          <w:bCs/>
          <w:color w:val="030303"/>
          <w:spacing w:val="-9"/>
          <w:w w:val="110"/>
          <w:sz w:val="22"/>
          <w:szCs w:val="22"/>
          <w:u w:val="single"/>
        </w:rPr>
        <w:t xml:space="preserve"> </w:t>
      </w:r>
      <w:r w:rsidRPr="00304556">
        <w:rPr>
          <w:bCs/>
          <w:color w:val="030303"/>
          <w:w w:val="110"/>
          <w:sz w:val="22"/>
          <w:szCs w:val="22"/>
          <w:u w:val="single"/>
        </w:rPr>
        <w:t>to</w:t>
      </w:r>
      <w:r w:rsidRPr="00304556">
        <w:rPr>
          <w:bCs/>
          <w:color w:val="030303"/>
          <w:spacing w:val="-9"/>
          <w:w w:val="110"/>
          <w:sz w:val="22"/>
          <w:szCs w:val="22"/>
          <w:u w:val="single"/>
        </w:rPr>
        <w:t xml:space="preserve"> </w:t>
      </w:r>
      <w:r w:rsidRPr="00304556">
        <w:rPr>
          <w:bCs/>
          <w:color w:val="030303"/>
          <w:w w:val="110"/>
          <w:sz w:val="22"/>
          <w:szCs w:val="22"/>
          <w:u w:val="single"/>
        </w:rPr>
        <w:t>Participate</w:t>
      </w:r>
      <w:r w:rsidRPr="00304556">
        <w:rPr>
          <w:bCs/>
          <w:color w:val="030303"/>
          <w:spacing w:val="2"/>
          <w:w w:val="110"/>
          <w:sz w:val="22"/>
          <w:szCs w:val="22"/>
          <w:u w:val="single"/>
        </w:rPr>
        <w:t xml:space="preserve"> </w:t>
      </w:r>
      <w:r w:rsidRPr="00304556">
        <w:rPr>
          <w:bCs/>
          <w:color w:val="030303"/>
          <w:w w:val="110"/>
          <w:sz w:val="22"/>
          <w:szCs w:val="22"/>
          <w:u w:val="single"/>
        </w:rPr>
        <w:t>with</w:t>
      </w:r>
      <w:r w:rsidRPr="00304556">
        <w:rPr>
          <w:bCs/>
          <w:color w:val="030303"/>
          <w:spacing w:val="-11"/>
          <w:w w:val="110"/>
          <w:sz w:val="22"/>
          <w:szCs w:val="22"/>
          <w:u w:val="single"/>
        </w:rPr>
        <w:t xml:space="preserve"> </w:t>
      </w:r>
      <w:r w:rsidRPr="00304556">
        <w:rPr>
          <w:bCs/>
          <w:color w:val="030303"/>
          <w:w w:val="110"/>
          <w:sz w:val="22"/>
          <w:szCs w:val="22"/>
          <w:u w:val="single"/>
        </w:rPr>
        <w:t>Diesel</w:t>
      </w:r>
      <w:r w:rsidRPr="00304556">
        <w:rPr>
          <w:bCs/>
          <w:color w:val="030303"/>
          <w:spacing w:val="2"/>
          <w:w w:val="110"/>
          <w:sz w:val="22"/>
          <w:szCs w:val="22"/>
          <w:u w:val="single"/>
        </w:rPr>
        <w:t xml:space="preserve"> </w:t>
      </w:r>
      <w:r w:rsidRPr="00304556">
        <w:rPr>
          <w:bCs/>
          <w:color w:val="030303"/>
          <w:w w:val="110"/>
          <w:sz w:val="22"/>
          <w:szCs w:val="22"/>
          <w:u w:val="single"/>
        </w:rPr>
        <w:t>Fuel</w:t>
      </w:r>
      <w:r w:rsidRPr="00304556">
        <w:rPr>
          <w:bCs/>
          <w:color w:val="030303"/>
          <w:spacing w:val="-3"/>
          <w:w w:val="110"/>
          <w:sz w:val="22"/>
          <w:szCs w:val="22"/>
          <w:u w:val="single"/>
        </w:rPr>
        <w:t xml:space="preserve"> </w:t>
      </w:r>
      <w:r w:rsidRPr="00304556">
        <w:rPr>
          <w:bCs/>
          <w:color w:val="030303"/>
          <w:w w:val="110"/>
          <w:sz w:val="22"/>
          <w:szCs w:val="22"/>
          <w:u w:val="single"/>
        </w:rPr>
        <w:t>Cost</w:t>
      </w:r>
      <w:r w:rsidRPr="00304556">
        <w:rPr>
          <w:bCs/>
          <w:color w:val="030303"/>
          <w:spacing w:val="-6"/>
          <w:w w:val="110"/>
          <w:sz w:val="22"/>
          <w:szCs w:val="22"/>
          <w:u w:val="single"/>
        </w:rPr>
        <w:t xml:space="preserve"> </w:t>
      </w:r>
      <w:r w:rsidRPr="00304556">
        <w:rPr>
          <w:bCs/>
          <w:color w:val="030303"/>
          <w:spacing w:val="-2"/>
          <w:w w:val="110"/>
          <w:sz w:val="22"/>
          <w:szCs w:val="22"/>
          <w:u w:val="single"/>
        </w:rPr>
        <w:t>Adjustments</w:t>
      </w:r>
    </w:p>
    <w:p w14:paraId="36377AC4" w14:textId="77777777" w:rsidR="00540C23" w:rsidRPr="00304556" w:rsidRDefault="00540C23" w:rsidP="00540C23">
      <w:pPr>
        <w:pStyle w:val="BodyText"/>
        <w:spacing w:before="1"/>
        <w:rPr>
          <w:rFonts w:ascii="Arial" w:hAnsi="Arial" w:cs="Arial"/>
          <w:b/>
          <w:sz w:val="22"/>
          <w:szCs w:val="22"/>
        </w:rPr>
      </w:pPr>
    </w:p>
    <w:p w14:paraId="096D8427" w14:textId="77777777" w:rsidR="00540C23" w:rsidRPr="00304556" w:rsidRDefault="00540C23" w:rsidP="00540C23">
      <w:pPr>
        <w:pStyle w:val="BodyText"/>
        <w:spacing w:before="1" w:line="252" w:lineRule="auto"/>
        <w:ind w:left="841" w:right="119" w:firstLine="2"/>
        <w:jc w:val="both"/>
        <w:rPr>
          <w:rFonts w:ascii="Arial" w:hAnsi="Arial" w:cs="Arial"/>
          <w:sz w:val="22"/>
          <w:szCs w:val="22"/>
        </w:rPr>
      </w:pPr>
      <w:r w:rsidRPr="00304556">
        <w:rPr>
          <w:rFonts w:ascii="Arial" w:hAnsi="Arial" w:cs="Arial"/>
          <w:color w:val="030303"/>
          <w:w w:val="105"/>
          <w:sz w:val="22"/>
          <w:szCs w:val="22"/>
        </w:rPr>
        <w:t>For any eligible project</w:t>
      </w:r>
      <w:r w:rsidRPr="00304556">
        <w:rPr>
          <w:rFonts w:ascii="Arial" w:hAnsi="Arial" w:cs="Arial"/>
          <w:color w:val="2B2B2B"/>
          <w:w w:val="105"/>
          <w:sz w:val="22"/>
          <w:szCs w:val="22"/>
        </w:rPr>
        <w:t xml:space="preserve">, </w:t>
      </w:r>
      <w:r w:rsidRPr="00304556">
        <w:rPr>
          <w:rFonts w:ascii="Arial" w:hAnsi="Arial" w:cs="Arial"/>
          <w:color w:val="030303"/>
          <w:w w:val="105"/>
          <w:sz w:val="22"/>
          <w:szCs w:val="22"/>
        </w:rPr>
        <w:t>the Contractor shall have the option to participate or opt-out of the Department's diesel fuel cost adjustment process. The Contractor's decision to participate or opt-out will apply to the entire Work and no consideration will be given to diesel fuel cost adjustments for individual components of</w:t>
      </w:r>
      <w:r w:rsidRPr="00304556">
        <w:rPr>
          <w:rFonts w:ascii="Arial" w:hAnsi="Arial" w:cs="Arial"/>
          <w:color w:val="030303"/>
          <w:spacing w:val="-1"/>
          <w:w w:val="105"/>
          <w:sz w:val="22"/>
          <w:szCs w:val="22"/>
        </w:rPr>
        <w:t xml:space="preserve"> </w:t>
      </w:r>
      <w:r w:rsidRPr="00304556">
        <w:rPr>
          <w:rFonts w:ascii="Arial" w:hAnsi="Arial" w:cs="Arial"/>
          <w:color w:val="030303"/>
          <w:w w:val="105"/>
          <w:sz w:val="22"/>
          <w:szCs w:val="22"/>
        </w:rPr>
        <w:t>the Work.</w:t>
      </w:r>
    </w:p>
    <w:p w14:paraId="49738291" w14:textId="77777777" w:rsidR="00540C23" w:rsidRPr="00304556" w:rsidRDefault="00540C23" w:rsidP="00540C23">
      <w:pPr>
        <w:pStyle w:val="BodyText"/>
        <w:spacing w:before="8"/>
        <w:rPr>
          <w:rFonts w:ascii="Arial" w:hAnsi="Arial" w:cs="Arial"/>
          <w:sz w:val="22"/>
          <w:szCs w:val="22"/>
        </w:rPr>
      </w:pPr>
    </w:p>
    <w:p w14:paraId="6F64C991" w14:textId="77777777" w:rsidR="00540C23" w:rsidRPr="00304556" w:rsidRDefault="00540C23" w:rsidP="00540C23">
      <w:pPr>
        <w:pStyle w:val="BodyText"/>
        <w:spacing w:line="252" w:lineRule="auto"/>
        <w:ind w:left="842" w:right="119" w:firstLine="3"/>
        <w:jc w:val="both"/>
        <w:rPr>
          <w:rFonts w:ascii="Arial" w:hAnsi="Arial" w:cs="Arial"/>
          <w:sz w:val="22"/>
          <w:szCs w:val="22"/>
        </w:rPr>
      </w:pPr>
      <w:r w:rsidRPr="00304556">
        <w:rPr>
          <w:rFonts w:ascii="Arial" w:hAnsi="Arial" w:cs="Arial"/>
          <w:color w:val="030303"/>
          <w:w w:val="105"/>
          <w:sz w:val="22"/>
          <w:szCs w:val="22"/>
        </w:rPr>
        <w:t>If the Contractor wishes to opt-out of the Department's diesel fuel cost adjustment process, the Contractor shall state their intent in writing to the Department prior to execution of the Contract</w:t>
      </w:r>
      <w:r w:rsidRPr="00304556">
        <w:rPr>
          <w:rFonts w:ascii="Arial" w:hAnsi="Arial" w:cs="Arial"/>
          <w:color w:val="2B2B2B"/>
          <w:w w:val="105"/>
          <w:sz w:val="22"/>
          <w:szCs w:val="22"/>
        </w:rPr>
        <w:t>.</w:t>
      </w:r>
    </w:p>
    <w:p w14:paraId="0895B82A" w14:textId="77777777" w:rsidR="00540C23" w:rsidRPr="00304556" w:rsidRDefault="00540C23" w:rsidP="00540C23">
      <w:pPr>
        <w:pStyle w:val="BodyText"/>
        <w:rPr>
          <w:rFonts w:ascii="Arial" w:hAnsi="Arial" w:cs="Arial"/>
          <w:sz w:val="22"/>
          <w:szCs w:val="22"/>
        </w:rPr>
      </w:pPr>
    </w:p>
    <w:p w14:paraId="72C6D9BA" w14:textId="77777777" w:rsidR="00540C23" w:rsidRPr="00304556" w:rsidRDefault="00540C23" w:rsidP="00540C23">
      <w:pPr>
        <w:pStyle w:val="BodyText"/>
        <w:spacing w:line="252" w:lineRule="auto"/>
        <w:ind w:left="842" w:right="137" w:firstLine="2"/>
        <w:jc w:val="both"/>
        <w:rPr>
          <w:rFonts w:ascii="Arial" w:hAnsi="Arial" w:cs="Arial"/>
          <w:sz w:val="22"/>
          <w:szCs w:val="22"/>
        </w:rPr>
      </w:pPr>
      <w:r w:rsidRPr="00304556">
        <w:rPr>
          <w:rFonts w:ascii="Arial" w:hAnsi="Arial" w:cs="Arial"/>
          <w:color w:val="030303"/>
          <w:w w:val="105"/>
          <w:sz w:val="22"/>
          <w:szCs w:val="22"/>
        </w:rPr>
        <w:t>If</w:t>
      </w:r>
      <w:r w:rsidRPr="00304556">
        <w:rPr>
          <w:rFonts w:ascii="Arial" w:hAnsi="Arial" w:cs="Arial"/>
          <w:color w:val="030303"/>
          <w:spacing w:val="-8"/>
          <w:w w:val="105"/>
          <w:sz w:val="22"/>
          <w:szCs w:val="22"/>
        </w:rPr>
        <w:t xml:space="preserve"> </w:t>
      </w:r>
      <w:r w:rsidRPr="00304556">
        <w:rPr>
          <w:rFonts w:ascii="Arial" w:hAnsi="Arial" w:cs="Arial"/>
          <w:color w:val="030303"/>
          <w:w w:val="105"/>
          <w:sz w:val="22"/>
          <w:szCs w:val="22"/>
        </w:rPr>
        <w:t>the</w:t>
      </w:r>
      <w:r w:rsidRPr="00304556">
        <w:rPr>
          <w:rFonts w:ascii="Arial" w:hAnsi="Arial" w:cs="Arial"/>
          <w:color w:val="030303"/>
          <w:spacing w:val="-7"/>
          <w:w w:val="105"/>
          <w:sz w:val="22"/>
          <w:szCs w:val="22"/>
        </w:rPr>
        <w:t xml:space="preserve"> </w:t>
      </w:r>
      <w:r w:rsidRPr="00304556">
        <w:rPr>
          <w:rFonts w:ascii="Arial" w:hAnsi="Arial" w:cs="Arial"/>
          <w:color w:val="030303"/>
          <w:w w:val="105"/>
          <w:sz w:val="22"/>
          <w:szCs w:val="22"/>
        </w:rPr>
        <w:t>Contractor does</w:t>
      </w:r>
      <w:r w:rsidRPr="00304556">
        <w:rPr>
          <w:rFonts w:ascii="Arial" w:hAnsi="Arial" w:cs="Arial"/>
          <w:color w:val="030303"/>
          <w:spacing w:val="-2"/>
          <w:w w:val="105"/>
          <w:sz w:val="22"/>
          <w:szCs w:val="22"/>
        </w:rPr>
        <w:t xml:space="preserve"> </w:t>
      </w:r>
      <w:r w:rsidRPr="00304556">
        <w:rPr>
          <w:rFonts w:ascii="Arial" w:hAnsi="Arial" w:cs="Arial"/>
          <w:color w:val="030303"/>
          <w:w w:val="105"/>
          <w:sz w:val="22"/>
          <w:szCs w:val="22"/>
        </w:rPr>
        <w:t>not state</w:t>
      </w:r>
      <w:r w:rsidRPr="00304556">
        <w:rPr>
          <w:rFonts w:ascii="Arial" w:hAnsi="Arial" w:cs="Arial"/>
          <w:color w:val="030303"/>
          <w:spacing w:val="-14"/>
          <w:w w:val="105"/>
          <w:sz w:val="22"/>
          <w:szCs w:val="22"/>
        </w:rPr>
        <w:t xml:space="preserve"> </w:t>
      </w:r>
      <w:r w:rsidRPr="00304556">
        <w:rPr>
          <w:rFonts w:ascii="Arial" w:hAnsi="Arial" w:cs="Arial"/>
          <w:color w:val="030303"/>
          <w:w w:val="105"/>
          <w:sz w:val="22"/>
          <w:szCs w:val="22"/>
        </w:rPr>
        <w:t>their</w:t>
      </w:r>
      <w:r w:rsidRPr="00304556">
        <w:rPr>
          <w:rFonts w:ascii="Arial" w:hAnsi="Arial" w:cs="Arial"/>
          <w:color w:val="030303"/>
          <w:spacing w:val="-4"/>
          <w:w w:val="105"/>
          <w:sz w:val="22"/>
          <w:szCs w:val="22"/>
        </w:rPr>
        <w:t xml:space="preserve"> </w:t>
      </w:r>
      <w:r w:rsidRPr="00304556">
        <w:rPr>
          <w:rFonts w:ascii="Arial" w:hAnsi="Arial" w:cs="Arial"/>
          <w:color w:val="030303"/>
          <w:w w:val="105"/>
          <w:sz w:val="22"/>
          <w:szCs w:val="22"/>
        </w:rPr>
        <w:t>intent in</w:t>
      </w:r>
      <w:r w:rsidRPr="00304556">
        <w:rPr>
          <w:rFonts w:ascii="Arial" w:hAnsi="Arial" w:cs="Arial"/>
          <w:color w:val="030303"/>
          <w:spacing w:val="-7"/>
          <w:w w:val="105"/>
          <w:sz w:val="22"/>
          <w:szCs w:val="22"/>
        </w:rPr>
        <w:t xml:space="preserve"> </w:t>
      </w:r>
      <w:r w:rsidRPr="00304556">
        <w:rPr>
          <w:rFonts w:ascii="Arial" w:hAnsi="Arial" w:cs="Arial"/>
          <w:color w:val="030303"/>
          <w:w w:val="105"/>
          <w:sz w:val="22"/>
          <w:szCs w:val="22"/>
        </w:rPr>
        <w:t>writing to</w:t>
      </w:r>
      <w:r w:rsidRPr="00304556">
        <w:rPr>
          <w:rFonts w:ascii="Arial" w:hAnsi="Arial" w:cs="Arial"/>
          <w:color w:val="030303"/>
          <w:spacing w:val="-1"/>
          <w:w w:val="105"/>
          <w:sz w:val="22"/>
          <w:szCs w:val="22"/>
        </w:rPr>
        <w:t xml:space="preserve"> </w:t>
      </w:r>
      <w:r w:rsidRPr="00304556">
        <w:rPr>
          <w:rFonts w:ascii="Arial" w:hAnsi="Arial" w:cs="Arial"/>
          <w:color w:val="030303"/>
          <w:w w:val="105"/>
          <w:sz w:val="22"/>
          <w:szCs w:val="22"/>
        </w:rPr>
        <w:t>the</w:t>
      </w:r>
      <w:r w:rsidRPr="00304556">
        <w:rPr>
          <w:rFonts w:ascii="Arial" w:hAnsi="Arial" w:cs="Arial"/>
          <w:color w:val="030303"/>
          <w:spacing w:val="-7"/>
          <w:w w:val="105"/>
          <w:sz w:val="22"/>
          <w:szCs w:val="22"/>
        </w:rPr>
        <w:t xml:space="preserve"> </w:t>
      </w:r>
      <w:r w:rsidRPr="00304556">
        <w:rPr>
          <w:rFonts w:ascii="Arial" w:hAnsi="Arial" w:cs="Arial"/>
          <w:color w:val="030303"/>
          <w:w w:val="105"/>
          <w:sz w:val="22"/>
          <w:szCs w:val="22"/>
        </w:rPr>
        <w:t>Department prior</w:t>
      </w:r>
      <w:r w:rsidRPr="00304556">
        <w:rPr>
          <w:rFonts w:ascii="Arial" w:hAnsi="Arial" w:cs="Arial"/>
          <w:color w:val="030303"/>
          <w:spacing w:val="-7"/>
          <w:w w:val="105"/>
          <w:sz w:val="22"/>
          <w:szCs w:val="22"/>
        </w:rPr>
        <w:t xml:space="preserve"> </w:t>
      </w:r>
      <w:r w:rsidRPr="00304556">
        <w:rPr>
          <w:rFonts w:ascii="Arial" w:hAnsi="Arial" w:cs="Arial"/>
          <w:color w:val="030303"/>
          <w:w w:val="105"/>
          <w:sz w:val="22"/>
          <w:szCs w:val="22"/>
        </w:rPr>
        <w:t xml:space="preserve">to execution of the Contract, the Department will deem that the Contractor's </w:t>
      </w:r>
      <w:r w:rsidRPr="00304556">
        <w:rPr>
          <w:rFonts w:ascii="Arial" w:hAnsi="Arial" w:cs="Arial"/>
          <w:color w:val="1A1A1A"/>
          <w:w w:val="105"/>
          <w:sz w:val="22"/>
          <w:szCs w:val="22"/>
        </w:rPr>
        <w:t xml:space="preserve">intent </w:t>
      </w:r>
      <w:r w:rsidRPr="00304556">
        <w:rPr>
          <w:rFonts w:ascii="Arial" w:hAnsi="Arial" w:cs="Arial"/>
          <w:color w:val="030303"/>
          <w:w w:val="105"/>
          <w:sz w:val="22"/>
          <w:szCs w:val="22"/>
        </w:rPr>
        <w:t>was to</w:t>
      </w:r>
      <w:r w:rsidRPr="00304556">
        <w:rPr>
          <w:rFonts w:ascii="Arial" w:hAnsi="Arial" w:cs="Arial"/>
          <w:color w:val="030303"/>
          <w:spacing w:val="-2"/>
          <w:w w:val="105"/>
          <w:sz w:val="22"/>
          <w:szCs w:val="22"/>
        </w:rPr>
        <w:t xml:space="preserve"> </w:t>
      </w:r>
      <w:r w:rsidRPr="00304556">
        <w:rPr>
          <w:rFonts w:ascii="Arial" w:hAnsi="Arial" w:cs="Arial"/>
          <w:color w:val="030303"/>
          <w:w w:val="105"/>
          <w:sz w:val="22"/>
          <w:szCs w:val="22"/>
        </w:rPr>
        <w:t>participate in</w:t>
      </w:r>
      <w:r w:rsidRPr="00304556">
        <w:rPr>
          <w:rFonts w:ascii="Arial" w:hAnsi="Arial" w:cs="Arial"/>
          <w:color w:val="030303"/>
          <w:spacing w:val="-8"/>
          <w:w w:val="105"/>
          <w:sz w:val="22"/>
          <w:szCs w:val="22"/>
        </w:rPr>
        <w:t xml:space="preserve"> </w:t>
      </w:r>
      <w:r w:rsidRPr="00304556">
        <w:rPr>
          <w:rFonts w:ascii="Arial" w:hAnsi="Arial" w:cs="Arial"/>
          <w:color w:val="030303"/>
          <w:w w:val="105"/>
          <w:sz w:val="22"/>
          <w:szCs w:val="22"/>
        </w:rPr>
        <w:t>the diesel fuel cost adjustment process and no</w:t>
      </w:r>
      <w:r w:rsidRPr="00304556">
        <w:rPr>
          <w:rFonts w:ascii="Arial" w:hAnsi="Arial" w:cs="Arial"/>
          <w:color w:val="030303"/>
          <w:spacing w:val="-2"/>
          <w:w w:val="105"/>
          <w:sz w:val="22"/>
          <w:szCs w:val="22"/>
        </w:rPr>
        <w:t xml:space="preserve"> </w:t>
      </w:r>
      <w:r w:rsidRPr="00304556">
        <w:rPr>
          <w:rFonts w:ascii="Arial" w:hAnsi="Arial" w:cs="Arial"/>
          <w:color w:val="030303"/>
          <w:w w:val="105"/>
          <w:sz w:val="22"/>
          <w:szCs w:val="22"/>
        </w:rPr>
        <w:t>further changes will be considered.</w:t>
      </w:r>
    </w:p>
    <w:p w14:paraId="519BB6CC" w14:textId="77777777" w:rsidR="00540C23" w:rsidRPr="00304556" w:rsidRDefault="00540C23" w:rsidP="00540C23">
      <w:pPr>
        <w:pStyle w:val="BodyText"/>
        <w:rPr>
          <w:rFonts w:ascii="Arial" w:hAnsi="Arial" w:cs="Arial"/>
          <w:sz w:val="22"/>
          <w:szCs w:val="22"/>
        </w:rPr>
      </w:pPr>
    </w:p>
    <w:p w14:paraId="5DC07E42" w14:textId="77777777" w:rsidR="00540C23" w:rsidRPr="00304556" w:rsidRDefault="00540C23" w:rsidP="00540C23">
      <w:pPr>
        <w:pStyle w:val="BodyText"/>
        <w:spacing w:before="1" w:line="252" w:lineRule="auto"/>
        <w:ind w:left="843" w:right="134" w:firstLine="2"/>
        <w:jc w:val="both"/>
        <w:rPr>
          <w:rFonts w:ascii="Arial" w:hAnsi="Arial" w:cs="Arial"/>
          <w:color w:val="444444"/>
          <w:w w:val="105"/>
          <w:sz w:val="22"/>
          <w:szCs w:val="22"/>
        </w:rPr>
      </w:pPr>
      <w:r w:rsidRPr="00304556">
        <w:rPr>
          <w:rFonts w:ascii="Arial" w:hAnsi="Arial" w:cs="Arial"/>
          <w:color w:val="030303"/>
          <w:w w:val="105"/>
          <w:sz w:val="22"/>
          <w:szCs w:val="22"/>
        </w:rPr>
        <w:t>The Contractor will not be permitted to either opt-in or opt-out of the diesel fuel cost adjustment process after the execution of the Contract</w:t>
      </w:r>
      <w:r w:rsidRPr="00304556">
        <w:rPr>
          <w:rFonts w:ascii="Arial" w:hAnsi="Arial" w:cs="Arial"/>
          <w:color w:val="444444"/>
          <w:w w:val="105"/>
          <w:sz w:val="22"/>
          <w:szCs w:val="22"/>
        </w:rPr>
        <w:t>.</w:t>
      </w:r>
    </w:p>
    <w:p w14:paraId="3CB89520" w14:textId="77777777" w:rsidR="00540C23" w:rsidRPr="00304556" w:rsidRDefault="00540C23" w:rsidP="00540C23">
      <w:pPr>
        <w:pStyle w:val="BodyText"/>
        <w:spacing w:before="1" w:line="252" w:lineRule="auto"/>
        <w:ind w:left="843" w:right="134" w:firstLine="2"/>
        <w:jc w:val="both"/>
        <w:rPr>
          <w:rFonts w:ascii="Arial" w:hAnsi="Arial" w:cs="Arial"/>
          <w:sz w:val="22"/>
          <w:szCs w:val="22"/>
        </w:rPr>
      </w:pPr>
    </w:p>
    <w:p w14:paraId="103DBCBA" w14:textId="77777777" w:rsidR="00540C23" w:rsidRPr="00304556" w:rsidRDefault="00540C23" w:rsidP="00540C23">
      <w:pPr>
        <w:pStyle w:val="Heading1"/>
        <w:widowControl w:val="0"/>
        <w:numPr>
          <w:ilvl w:val="3"/>
          <w:numId w:val="33"/>
        </w:numPr>
        <w:tabs>
          <w:tab w:val="left" w:pos="2284"/>
          <w:tab w:val="left" w:pos="2285"/>
        </w:tabs>
        <w:adjustRightInd/>
        <w:spacing w:before="83" w:after="0" w:line="240" w:lineRule="auto"/>
        <w:ind w:left="2284" w:hanging="1440"/>
        <w:contextualSpacing w:val="0"/>
        <w:textAlignment w:val="auto"/>
        <w:rPr>
          <w:b w:val="0"/>
          <w:color w:val="030303"/>
          <w:sz w:val="22"/>
          <w:szCs w:val="22"/>
        </w:rPr>
      </w:pPr>
      <w:r w:rsidRPr="00304556">
        <w:rPr>
          <w:color w:val="030303"/>
          <w:w w:val="105"/>
          <w:sz w:val="22"/>
          <w:szCs w:val="22"/>
        </w:rPr>
        <w:t>Conclusion</w:t>
      </w:r>
      <w:r w:rsidRPr="00304556">
        <w:rPr>
          <w:color w:val="030303"/>
          <w:spacing w:val="-1"/>
          <w:w w:val="105"/>
          <w:sz w:val="22"/>
          <w:szCs w:val="22"/>
        </w:rPr>
        <w:t xml:space="preserve"> </w:t>
      </w:r>
      <w:r w:rsidRPr="00304556">
        <w:rPr>
          <w:color w:val="030303"/>
          <w:w w:val="105"/>
          <w:sz w:val="22"/>
          <w:szCs w:val="22"/>
        </w:rPr>
        <w:t>of</w:t>
      </w:r>
      <w:r w:rsidRPr="00304556">
        <w:rPr>
          <w:color w:val="030303"/>
          <w:spacing w:val="-11"/>
          <w:w w:val="105"/>
          <w:sz w:val="22"/>
          <w:szCs w:val="22"/>
        </w:rPr>
        <w:t xml:space="preserve"> </w:t>
      </w:r>
      <w:r w:rsidRPr="00304556">
        <w:rPr>
          <w:color w:val="030303"/>
          <w:w w:val="105"/>
          <w:sz w:val="22"/>
          <w:szCs w:val="22"/>
        </w:rPr>
        <w:t>Diesel</w:t>
      </w:r>
      <w:r w:rsidRPr="00304556">
        <w:rPr>
          <w:color w:val="030303"/>
          <w:spacing w:val="-1"/>
          <w:w w:val="105"/>
          <w:sz w:val="22"/>
          <w:szCs w:val="22"/>
        </w:rPr>
        <w:t xml:space="preserve"> </w:t>
      </w:r>
      <w:r w:rsidRPr="00304556">
        <w:rPr>
          <w:color w:val="030303"/>
          <w:w w:val="105"/>
          <w:sz w:val="22"/>
          <w:szCs w:val="22"/>
        </w:rPr>
        <w:t>Fuel</w:t>
      </w:r>
      <w:r w:rsidRPr="00304556">
        <w:rPr>
          <w:color w:val="030303"/>
          <w:spacing w:val="-6"/>
          <w:w w:val="105"/>
          <w:sz w:val="22"/>
          <w:szCs w:val="22"/>
        </w:rPr>
        <w:t xml:space="preserve"> </w:t>
      </w:r>
      <w:r w:rsidRPr="00304556">
        <w:rPr>
          <w:color w:val="030303"/>
          <w:w w:val="105"/>
          <w:sz w:val="22"/>
          <w:szCs w:val="22"/>
        </w:rPr>
        <w:t>Cost</w:t>
      </w:r>
      <w:r w:rsidRPr="00304556">
        <w:rPr>
          <w:color w:val="030303"/>
          <w:spacing w:val="-5"/>
          <w:w w:val="105"/>
          <w:sz w:val="22"/>
          <w:szCs w:val="22"/>
        </w:rPr>
        <w:t xml:space="preserve"> </w:t>
      </w:r>
      <w:r w:rsidRPr="00304556">
        <w:rPr>
          <w:color w:val="030303"/>
          <w:spacing w:val="-2"/>
          <w:w w:val="105"/>
          <w:sz w:val="22"/>
          <w:szCs w:val="22"/>
        </w:rPr>
        <w:t>Adjustment</w:t>
      </w:r>
    </w:p>
    <w:p w14:paraId="2B7DE5B7" w14:textId="77777777" w:rsidR="00540C23" w:rsidRPr="00304556" w:rsidRDefault="00540C23" w:rsidP="00540C23">
      <w:pPr>
        <w:pStyle w:val="BodyText"/>
        <w:spacing w:before="10"/>
        <w:rPr>
          <w:rFonts w:ascii="Arial" w:hAnsi="Arial" w:cs="Arial"/>
          <w:b/>
          <w:sz w:val="22"/>
          <w:szCs w:val="22"/>
        </w:rPr>
      </w:pPr>
    </w:p>
    <w:p w14:paraId="17E27586" w14:textId="77777777" w:rsidR="00540C23" w:rsidRPr="00304556" w:rsidRDefault="00540C23" w:rsidP="00540C23">
      <w:pPr>
        <w:pStyle w:val="BodyText"/>
        <w:spacing w:line="252" w:lineRule="auto"/>
        <w:ind w:left="842" w:right="130" w:firstLine="3"/>
        <w:jc w:val="both"/>
        <w:rPr>
          <w:rFonts w:ascii="Arial" w:hAnsi="Arial" w:cs="Arial"/>
          <w:sz w:val="22"/>
          <w:szCs w:val="22"/>
        </w:rPr>
      </w:pPr>
      <w:r w:rsidRPr="00304556">
        <w:rPr>
          <w:rFonts w:ascii="Arial" w:hAnsi="Arial" w:cs="Arial"/>
          <w:color w:val="030303"/>
          <w:w w:val="105"/>
          <w:sz w:val="22"/>
          <w:szCs w:val="22"/>
        </w:rPr>
        <w:t>The calculation of Price Rebates and Price Increases on diesel fuel consumption will only be considered for Work acceptably completed prior to the specified or adjusted Construction Completion date</w:t>
      </w:r>
      <w:r w:rsidRPr="00304556">
        <w:rPr>
          <w:rFonts w:ascii="Arial" w:hAnsi="Arial" w:cs="Arial"/>
          <w:color w:val="5D5D5D"/>
          <w:w w:val="105"/>
          <w:sz w:val="22"/>
          <w:szCs w:val="22"/>
        </w:rPr>
        <w:t>.</w:t>
      </w:r>
    </w:p>
    <w:p w14:paraId="65C35990" w14:textId="77777777" w:rsidR="00540C23" w:rsidRPr="00304556" w:rsidRDefault="00540C23" w:rsidP="00540C23">
      <w:pPr>
        <w:pStyle w:val="BodyText"/>
        <w:rPr>
          <w:rFonts w:ascii="Arial" w:hAnsi="Arial" w:cs="Arial"/>
          <w:sz w:val="22"/>
          <w:szCs w:val="22"/>
        </w:rPr>
      </w:pPr>
    </w:p>
    <w:p w14:paraId="124FD8E2" w14:textId="77777777" w:rsidR="00540C23" w:rsidRPr="00304556" w:rsidRDefault="00540C23" w:rsidP="00540C23">
      <w:pPr>
        <w:pStyle w:val="BodyText"/>
        <w:spacing w:before="1" w:line="252" w:lineRule="auto"/>
        <w:ind w:left="843" w:right="121" w:hanging="1"/>
        <w:jc w:val="both"/>
        <w:rPr>
          <w:rFonts w:ascii="Arial" w:hAnsi="Arial" w:cs="Arial"/>
          <w:sz w:val="22"/>
          <w:szCs w:val="22"/>
        </w:rPr>
      </w:pPr>
      <w:r w:rsidRPr="00304556">
        <w:rPr>
          <w:rFonts w:ascii="Arial" w:hAnsi="Arial" w:cs="Arial"/>
          <w:color w:val="030303"/>
          <w:w w:val="105"/>
          <w:sz w:val="22"/>
          <w:szCs w:val="22"/>
        </w:rPr>
        <w:t>For Work completed after the specified or adjusted Construction Completion date</w:t>
      </w:r>
      <w:r w:rsidRPr="00304556">
        <w:rPr>
          <w:rFonts w:ascii="Arial" w:hAnsi="Arial" w:cs="Arial"/>
          <w:color w:val="2B2B2B"/>
          <w:w w:val="105"/>
          <w:sz w:val="22"/>
          <w:szCs w:val="22"/>
        </w:rPr>
        <w:t xml:space="preserve">, </w:t>
      </w:r>
      <w:r w:rsidRPr="00304556">
        <w:rPr>
          <w:rFonts w:ascii="Arial" w:hAnsi="Arial" w:cs="Arial"/>
          <w:color w:val="030303"/>
          <w:w w:val="105"/>
          <w:sz w:val="22"/>
          <w:szCs w:val="22"/>
        </w:rPr>
        <w:t>the Department will process payments without applying any diesel fuel cost adjustments.</w:t>
      </w:r>
    </w:p>
    <w:p w14:paraId="1C401B56" w14:textId="77777777" w:rsidR="00540C23" w:rsidRPr="00304556" w:rsidRDefault="00540C23" w:rsidP="00540C23">
      <w:pPr>
        <w:pStyle w:val="BodyText"/>
        <w:spacing w:before="10"/>
        <w:rPr>
          <w:rFonts w:ascii="Arial" w:hAnsi="Arial" w:cs="Arial"/>
          <w:sz w:val="22"/>
          <w:szCs w:val="22"/>
        </w:rPr>
      </w:pPr>
    </w:p>
    <w:p w14:paraId="626585C9" w14:textId="77777777" w:rsidR="00540C23" w:rsidRPr="00304556" w:rsidRDefault="00540C23" w:rsidP="00540C23">
      <w:pPr>
        <w:pStyle w:val="Heading1"/>
        <w:widowControl w:val="0"/>
        <w:numPr>
          <w:ilvl w:val="3"/>
          <w:numId w:val="33"/>
        </w:numPr>
        <w:tabs>
          <w:tab w:val="left" w:pos="2286"/>
          <w:tab w:val="left" w:pos="2288"/>
        </w:tabs>
        <w:adjustRightInd/>
        <w:spacing w:before="0" w:after="0" w:line="240" w:lineRule="auto"/>
        <w:ind w:left="2287" w:hanging="1477"/>
        <w:contextualSpacing w:val="0"/>
        <w:textAlignment w:val="auto"/>
        <w:rPr>
          <w:b w:val="0"/>
          <w:color w:val="030303"/>
          <w:sz w:val="22"/>
          <w:szCs w:val="22"/>
        </w:rPr>
      </w:pPr>
      <w:r w:rsidRPr="00304556">
        <w:rPr>
          <w:color w:val="030303"/>
          <w:w w:val="105"/>
          <w:sz w:val="22"/>
          <w:szCs w:val="22"/>
        </w:rPr>
        <w:t>Final</w:t>
      </w:r>
      <w:r w:rsidRPr="00304556">
        <w:rPr>
          <w:color w:val="030303"/>
          <w:spacing w:val="-4"/>
          <w:w w:val="105"/>
          <w:sz w:val="22"/>
          <w:szCs w:val="22"/>
        </w:rPr>
        <w:t xml:space="preserve"> </w:t>
      </w:r>
      <w:r w:rsidRPr="00304556">
        <w:rPr>
          <w:color w:val="030303"/>
          <w:spacing w:val="-2"/>
          <w:w w:val="105"/>
          <w:sz w:val="22"/>
          <w:szCs w:val="22"/>
        </w:rPr>
        <w:t>Payments</w:t>
      </w:r>
    </w:p>
    <w:p w14:paraId="6BCA5E29" w14:textId="77777777" w:rsidR="00540C23" w:rsidRPr="00304556" w:rsidRDefault="00540C23" w:rsidP="00540C23">
      <w:pPr>
        <w:pStyle w:val="BodyText"/>
        <w:spacing w:before="10"/>
        <w:rPr>
          <w:rFonts w:ascii="Arial" w:hAnsi="Arial" w:cs="Arial"/>
          <w:b/>
          <w:sz w:val="22"/>
          <w:szCs w:val="22"/>
        </w:rPr>
      </w:pPr>
    </w:p>
    <w:p w14:paraId="4D8B4B8C" w14:textId="77777777" w:rsidR="00540C23" w:rsidRPr="00304556" w:rsidRDefault="00540C23" w:rsidP="00540C23">
      <w:pPr>
        <w:pStyle w:val="BodyText"/>
        <w:spacing w:line="252" w:lineRule="auto"/>
        <w:ind w:left="843" w:right="122" w:firstLine="1"/>
        <w:jc w:val="both"/>
        <w:rPr>
          <w:rFonts w:ascii="Arial" w:hAnsi="Arial" w:cs="Arial"/>
          <w:sz w:val="22"/>
          <w:szCs w:val="22"/>
        </w:rPr>
      </w:pPr>
      <w:r w:rsidRPr="00304556">
        <w:rPr>
          <w:rFonts w:ascii="Arial" w:hAnsi="Arial" w:cs="Arial"/>
          <w:color w:val="030303"/>
          <w:w w:val="105"/>
          <w:sz w:val="22"/>
          <w:szCs w:val="22"/>
        </w:rPr>
        <w:t>If all the applicable Work is completed</w:t>
      </w:r>
      <w:r w:rsidRPr="00304556">
        <w:rPr>
          <w:rFonts w:ascii="Arial" w:hAnsi="Arial" w:cs="Arial"/>
          <w:color w:val="030303"/>
          <w:spacing w:val="40"/>
          <w:w w:val="105"/>
          <w:sz w:val="22"/>
          <w:szCs w:val="22"/>
        </w:rPr>
        <w:t xml:space="preserve"> </w:t>
      </w:r>
      <w:r w:rsidRPr="00304556">
        <w:rPr>
          <w:rFonts w:ascii="Arial" w:hAnsi="Arial" w:cs="Arial"/>
          <w:color w:val="030303"/>
          <w:w w:val="105"/>
          <w:sz w:val="22"/>
          <w:szCs w:val="22"/>
        </w:rPr>
        <w:t>prior to the specified or adjusted Construction Completion date, upon completion of the Work, any difference between the estimated quantities and the final quantities will be determined by the Consultant</w:t>
      </w:r>
      <w:r w:rsidRPr="00304556">
        <w:rPr>
          <w:rFonts w:ascii="Arial" w:hAnsi="Arial" w:cs="Arial"/>
          <w:color w:val="464646"/>
          <w:w w:val="105"/>
          <w:sz w:val="22"/>
          <w:szCs w:val="22"/>
        </w:rPr>
        <w:t xml:space="preserve">. </w:t>
      </w:r>
      <w:r w:rsidRPr="00304556">
        <w:rPr>
          <w:rFonts w:ascii="Arial" w:hAnsi="Arial" w:cs="Arial"/>
          <w:color w:val="030303"/>
          <w:w w:val="105"/>
          <w:sz w:val="22"/>
          <w:szCs w:val="22"/>
        </w:rPr>
        <w:t>An average Monthly Diesel Price Index will be calculated by averaging the Monthly Diesel Price Indexes for all months in which Work was acceptably completed. This average Monthly Diesel Price Index will be applied</w:t>
      </w:r>
      <w:r w:rsidRPr="00304556">
        <w:rPr>
          <w:rFonts w:ascii="Arial" w:hAnsi="Arial" w:cs="Arial"/>
          <w:color w:val="030303"/>
          <w:spacing w:val="-7"/>
          <w:w w:val="105"/>
          <w:sz w:val="22"/>
          <w:szCs w:val="22"/>
        </w:rPr>
        <w:t xml:space="preserve"> </w:t>
      </w:r>
      <w:r w:rsidRPr="00304556">
        <w:rPr>
          <w:rFonts w:ascii="Arial" w:hAnsi="Arial" w:cs="Arial"/>
          <w:color w:val="030303"/>
          <w:w w:val="105"/>
          <w:sz w:val="22"/>
          <w:szCs w:val="22"/>
        </w:rPr>
        <w:t>to</w:t>
      </w:r>
      <w:r w:rsidRPr="00304556">
        <w:rPr>
          <w:rFonts w:ascii="Arial" w:hAnsi="Arial" w:cs="Arial"/>
          <w:color w:val="030303"/>
          <w:spacing w:val="-5"/>
          <w:w w:val="105"/>
          <w:sz w:val="22"/>
          <w:szCs w:val="22"/>
        </w:rPr>
        <w:t xml:space="preserve"> </w:t>
      </w:r>
      <w:r w:rsidRPr="00304556">
        <w:rPr>
          <w:rFonts w:ascii="Arial" w:hAnsi="Arial" w:cs="Arial"/>
          <w:color w:val="030303"/>
          <w:w w:val="105"/>
          <w:sz w:val="22"/>
          <w:szCs w:val="22"/>
        </w:rPr>
        <w:t>the</w:t>
      </w:r>
      <w:r w:rsidRPr="00304556">
        <w:rPr>
          <w:rFonts w:ascii="Arial" w:hAnsi="Arial" w:cs="Arial"/>
          <w:color w:val="030303"/>
          <w:spacing w:val="-12"/>
          <w:w w:val="105"/>
          <w:sz w:val="22"/>
          <w:szCs w:val="22"/>
        </w:rPr>
        <w:t xml:space="preserve"> </w:t>
      </w:r>
      <w:r w:rsidRPr="00304556">
        <w:rPr>
          <w:rFonts w:ascii="Arial" w:hAnsi="Arial" w:cs="Arial"/>
          <w:color w:val="030303"/>
          <w:w w:val="105"/>
          <w:sz w:val="22"/>
          <w:szCs w:val="22"/>
        </w:rPr>
        <w:t>quantity</w:t>
      </w:r>
      <w:r w:rsidRPr="00304556">
        <w:rPr>
          <w:rFonts w:ascii="Arial" w:hAnsi="Arial" w:cs="Arial"/>
          <w:color w:val="030303"/>
          <w:spacing w:val="-3"/>
          <w:w w:val="105"/>
          <w:sz w:val="22"/>
          <w:szCs w:val="22"/>
        </w:rPr>
        <w:t xml:space="preserve"> </w:t>
      </w:r>
      <w:r w:rsidRPr="00304556">
        <w:rPr>
          <w:rFonts w:ascii="Arial" w:hAnsi="Arial" w:cs="Arial"/>
          <w:color w:val="030303"/>
          <w:w w:val="105"/>
          <w:sz w:val="22"/>
          <w:szCs w:val="22"/>
        </w:rPr>
        <w:t>differences in</w:t>
      </w:r>
      <w:r w:rsidRPr="00304556">
        <w:rPr>
          <w:rFonts w:ascii="Arial" w:hAnsi="Arial" w:cs="Arial"/>
          <w:color w:val="030303"/>
          <w:spacing w:val="-13"/>
          <w:w w:val="105"/>
          <w:sz w:val="22"/>
          <w:szCs w:val="22"/>
        </w:rPr>
        <w:t xml:space="preserve"> </w:t>
      </w:r>
      <w:r w:rsidRPr="00304556">
        <w:rPr>
          <w:rFonts w:ascii="Arial" w:hAnsi="Arial" w:cs="Arial"/>
          <w:color w:val="030303"/>
          <w:w w:val="105"/>
          <w:sz w:val="22"/>
          <w:szCs w:val="22"/>
        </w:rPr>
        <w:t>accordance</w:t>
      </w:r>
      <w:r w:rsidRPr="00304556">
        <w:rPr>
          <w:rFonts w:ascii="Arial" w:hAnsi="Arial" w:cs="Arial"/>
          <w:color w:val="030303"/>
          <w:spacing w:val="-1"/>
          <w:w w:val="105"/>
          <w:sz w:val="22"/>
          <w:szCs w:val="22"/>
        </w:rPr>
        <w:t xml:space="preserve"> </w:t>
      </w:r>
      <w:r w:rsidRPr="00304556">
        <w:rPr>
          <w:rFonts w:ascii="Arial" w:hAnsi="Arial" w:cs="Arial"/>
          <w:color w:val="030303"/>
          <w:w w:val="105"/>
          <w:sz w:val="22"/>
          <w:szCs w:val="22"/>
        </w:rPr>
        <w:t>with</w:t>
      </w:r>
      <w:r w:rsidRPr="00304556">
        <w:rPr>
          <w:rFonts w:ascii="Arial" w:hAnsi="Arial" w:cs="Arial"/>
          <w:color w:val="030303"/>
          <w:spacing w:val="-8"/>
          <w:w w:val="105"/>
          <w:sz w:val="22"/>
          <w:szCs w:val="22"/>
        </w:rPr>
        <w:t xml:space="preserve"> </w:t>
      </w:r>
      <w:r w:rsidRPr="00304556">
        <w:rPr>
          <w:rFonts w:ascii="Arial" w:hAnsi="Arial" w:cs="Arial"/>
          <w:color w:val="030303"/>
          <w:w w:val="105"/>
          <w:sz w:val="22"/>
          <w:szCs w:val="22"/>
        </w:rPr>
        <w:t>Subsection 1.2.58.4,</w:t>
      </w:r>
      <w:r w:rsidRPr="00304556">
        <w:rPr>
          <w:rFonts w:ascii="Arial" w:hAnsi="Arial" w:cs="Arial"/>
          <w:color w:val="030303"/>
          <w:spacing w:val="-3"/>
          <w:w w:val="105"/>
          <w:sz w:val="22"/>
          <w:szCs w:val="22"/>
        </w:rPr>
        <w:t xml:space="preserve"> </w:t>
      </w:r>
      <w:r w:rsidRPr="00304556">
        <w:rPr>
          <w:rFonts w:ascii="Arial" w:hAnsi="Arial" w:cs="Arial"/>
          <w:color w:val="030303"/>
          <w:w w:val="105"/>
          <w:sz w:val="22"/>
          <w:szCs w:val="22"/>
        </w:rPr>
        <w:t>Calculation of Diesel Fuel Cost Adjustment</w:t>
      </w:r>
      <w:r w:rsidRPr="00304556">
        <w:rPr>
          <w:rFonts w:ascii="Arial" w:hAnsi="Arial" w:cs="Arial"/>
          <w:color w:val="464646"/>
          <w:w w:val="105"/>
          <w:sz w:val="22"/>
          <w:szCs w:val="22"/>
        </w:rPr>
        <w:t>.</w:t>
      </w:r>
    </w:p>
    <w:p w14:paraId="73DE0F0D" w14:textId="77777777" w:rsidR="00540C23" w:rsidRPr="00304556" w:rsidRDefault="00540C23" w:rsidP="00540C23">
      <w:pPr>
        <w:pStyle w:val="BodyText"/>
        <w:rPr>
          <w:rFonts w:ascii="Arial" w:hAnsi="Arial" w:cs="Arial"/>
          <w:sz w:val="22"/>
          <w:szCs w:val="22"/>
        </w:rPr>
      </w:pPr>
    </w:p>
    <w:p w14:paraId="28F453B8" w14:textId="77777777" w:rsidR="00540C23" w:rsidRPr="00304556" w:rsidRDefault="00540C23" w:rsidP="00540C23">
      <w:pPr>
        <w:pStyle w:val="BodyText"/>
        <w:spacing w:before="1" w:line="252" w:lineRule="auto"/>
        <w:ind w:left="841" w:right="130" w:firstLine="3"/>
        <w:jc w:val="both"/>
        <w:rPr>
          <w:rFonts w:ascii="Arial" w:hAnsi="Arial" w:cs="Arial"/>
          <w:sz w:val="22"/>
          <w:szCs w:val="22"/>
        </w:rPr>
      </w:pPr>
      <w:r w:rsidRPr="00304556">
        <w:rPr>
          <w:rFonts w:ascii="Arial" w:hAnsi="Arial" w:cs="Arial"/>
          <w:color w:val="030303"/>
          <w:w w:val="105"/>
          <w:sz w:val="22"/>
          <w:szCs w:val="22"/>
        </w:rPr>
        <w:t>If all the applicable Work is not completed prior</w:t>
      </w:r>
      <w:r w:rsidRPr="00304556">
        <w:rPr>
          <w:rFonts w:ascii="Arial" w:hAnsi="Arial" w:cs="Arial"/>
          <w:color w:val="030303"/>
          <w:spacing w:val="-2"/>
          <w:w w:val="105"/>
          <w:sz w:val="22"/>
          <w:szCs w:val="22"/>
        </w:rPr>
        <w:t xml:space="preserve"> </w:t>
      </w:r>
      <w:r w:rsidRPr="00304556">
        <w:rPr>
          <w:rFonts w:ascii="Arial" w:hAnsi="Arial" w:cs="Arial"/>
          <w:color w:val="030303"/>
          <w:w w:val="105"/>
          <w:sz w:val="22"/>
          <w:szCs w:val="22"/>
        </w:rPr>
        <w:t>to</w:t>
      </w:r>
      <w:r w:rsidRPr="00304556">
        <w:rPr>
          <w:rFonts w:ascii="Arial" w:hAnsi="Arial" w:cs="Arial"/>
          <w:color w:val="030303"/>
          <w:spacing w:val="-1"/>
          <w:w w:val="105"/>
          <w:sz w:val="22"/>
          <w:szCs w:val="22"/>
        </w:rPr>
        <w:t xml:space="preserve"> </w:t>
      </w:r>
      <w:r w:rsidRPr="00304556">
        <w:rPr>
          <w:rFonts w:ascii="Arial" w:hAnsi="Arial" w:cs="Arial"/>
          <w:color w:val="030303"/>
          <w:w w:val="105"/>
          <w:sz w:val="22"/>
          <w:szCs w:val="22"/>
        </w:rPr>
        <w:t>the</w:t>
      </w:r>
      <w:r w:rsidRPr="00304556">
        <w:rPr>
          <w:rFonts w:ascii="Arial" w:hAnsi="Arial" w:cs="Arial"/>
          <w:color w:val="030303"/>
          <w:spacing w:val="-1"/>
          <w:w w:val="105"/>
          <w:sz w:val="22"/>
          <w:szCs w:val="22"/>
        </w:rPr>
        <w:t xml:space="preserve"> </w:t>
      </w:r>
      <w:r w:rsidRPr="00304556">
        <w:rPr>
          <w:rFonts w:ascii="Arial" w:hAnsi="Arial" w:cs="Arial"/>
          <w:color w:val="030303"/>
          <w:w w:val="105"/>
          <w:sz w:val="22"/>
          <w:szCs w:val="22"/>
        </w:rPr>
        <w:t>specified or adjusted Construction Completion date, diesel fuel</w:t>
      </w:r>
      <w:r w:rsidRPr="00304556">
        <w:rPr>
          <w:rFonts w:ascii="Arial" w:hAnsi="Arial" w:cs="Arial"/>
          <w:color w:val="030303"/>
          <w:spacing w:val="-6"/>
          <w:w w:val="105"/>
          <w:sz w:val="22"/>
          <w:szCs w:val="22"/>
        </w:rPr>
        <w:t xml:space="preserve"> </w:t>
      </w:r>
      <w:r w:rsidRPr="00304556">
        <w:rPr>
          <w:rFonts w:ascii="Arial" w:hAnsi="Arial" w:cs="Arial"/>
          <w:color w:val="030303"/>
          <w:w w:val="105"/>
          <w:sz w:val="22"/>
          <w:szCs w:val="22"/>
        </w:rPr>
        <w:t>price</w:t>
      </w:r>
      <w:r w:rsidRPr="00304556">
        <w:rPr>
          <w:rFonts w:ascii="Arial" w:hAnsi="Arial" w:cs="Arial"/>
          <w:color w:val="030303"/>
          <w:spacing w:val="-5"/>
          <w:w w:val="105"/>
          <w:sz w:val="22"/>
          <w:szCs w:val="22"/>
        </w:rPr>
        <w:t xml:space="preserve"> </w:t>
      </w:r>
      <w:r w:rsidRPr="00304556">
        <w:rPr>
          <w:rFonts w:ascii="Arial" w:hAnsi="Arial" w:cs="Arial"/>
          <w:color w:val="030303"/>
          <w:w w:val="105"/>
          <w:sz w:val="22"/>
          <w:szCs w:val="22"/>
        </w:rPr>
        <w:t>adjustments will</w:t>
      </w:r>
      <w:r w:rsidRPr="00304556">
        <w:rPr>
          <w:rFonts w:ascii="Arial" w:hAnsi="Arial" w:cs="Arial"/>
          <w:color w:val="030303"/>
          <w:spacing w:val="-6"/>
          <w:w w:val="105"/>
          <w:sz w:val="22"/>
          <w:szCs w:val="22"/>
        </w:rPr>
        <w:t xml:space="preserve"> </w:t>
      </w:r>
      <w:r w:rsidRPr="00304556">
        <w:rPr>
          <w:rFonts w:ascii="Arial" w:hAnsi="Arial" w:cs="Arial"/>
          <w:color w:val="030303"/>
          <w:w w:val="105"/>
          <w:sz w:val="22"/>
          <w:szCs w:val="22"/>
        </w:rPr>
        <w:t>not</w:t>
      </w:r>
      <w:r w:rsidRPr="00304556">
        <w:rPr>
          <w:rFonts w:ascii="Arial" w:hAnsi="Arial" w:cs="Arial"/>
          <w:color w:val="030303"/>
          <w:spacing w:val="-7"/>
          <w:w w:val="105"/>
          <w:sz w:val="22"/>
          <w:szCs w:val="22"/>
        </w:rPr>
        <w:t xml:space="preserve"> </w:t>
      </w:r>
      <w:r w:rsidRPr="00304556">
        <w:rPr>
          <w:rFonts w:ascii="Arial" w:hAnsi="Arial" w:cs="Arial"/>
          <w:color w:val="030303"/>
          <w:w w:val="105"/>
          <w:sz w:val="22"/>
          <w:szCs w:val="22"/>
        </w:rPr>
        <w:t>be</w:t>
      </w:r>
      <w:r w:rsidRPr="00304556">
        <w:rPr>
          <w:rFonts w:ascii="Arial" w:hAnsi="Arial" w:cs="Arial"/>
          <w:color w:val="030303"/>
          <w:spacing w:val="-6"/>
          <w:w w:val="105"/>
          <w:sz w:val="22"/>
          <w:szCs w:val="22"/>
        </w:rPr>
        <w:t xml:space="preserve"> </w:t>
      </w:r>
      <w:r w:rsidRPr="00304556">
        <w:rPr>
          <w:rFonts w:ascii="Arial" w:hAnsi="Arial" w:cs="Arial"/>
          <w:color w:val="030303"/>
          <w:w w:val="105"/>
          <w:sz w:val="22"/>
          <w:szCs w:val="22"/>
        </w:rPr>
        <w:t>applied</w:t>
      </w:r>
      <w:r w:rsidRPr="00304556">
        <w:rPr>
          <w:rFonts w:ascii="Arial" w:hAnsi="Arial" w:cs="Arial"/>
          <w:color w:val="030303"/>
          <w:spacing w:val="-5"/>
          <w:w w:val="105"/>
          <w:sz w:val="22"/>
          <w:szCs w:val="22"/>
        </w:rPr>
        <w:t xml:space="preserve"> </w:t>
      </w:r>
      <w:r w:rsidRPr="00304556">
        <w:rPr>
          <w:rFonts w:ascii="Arial" w:hAnsi="Arial" w:cs="Arial"/>
          <w:color w:val="030303"/>
          <w:w w:val="105"/>
          <w:sz w:val="22"/>
          <w:szCs w:val="22"/>
        </w:rPr>
        <w:t>to</w:t>
      </w:r>
      <w:r w:rsidRPr="00304556">
        <w:rPr>
          <w:rFonts w:ascii="Arial" w:hAnsi="Arial" w:cs="Arial"/>
          <w:color w:val="030303"/>
          <w:spacing w:val="-10"/>
          <w:w w:val="105"/>
          <w:sz w:val="22"/>
          <w:szCs w:val="22"/>
        </w:rPr>
        <w:t xml:space="preserve"> </w:t>
      </w:r>
      <w:r w:rsidRPr="00304556">
        <w:rPr>
          <w:rFonts w:ascii="Arial" w:hAnsi="Arial" w:cs="Arial"/>
          <w:color w:val="030303"/>
          <w:w w:val="105"/>
          <w:sz w:val="22"/>
          <w:szCs w:val="22"/>
        </w:rPr>
        <w:t>any</w:t>
      </w:r>
      <w:r w:rsidRPr="00304556">
        <w:rPr>
          <w:rFonts w:ascii="Arial" w:hAnsi="Arial" w:cs="Arial"/>
          <w:color w:val="030303"/>
          <w:spacing w:val="-2"/>
          <w:w w:val="105"/>
          <w:sz w:val="22"/>
          <w:szCs w:val="22"/>
        </w:rPr>
        <w:t xml:space="preserve"> </w:t>
      </w:r>
      <w:r w:rsidRPr="00304556">
        <w:rPr>
          <w:rFonts w:ascii="Arial" w:hAnsi="Arial" w:cs="Arial"/>
          <w:color w:val="030303"/>
          <w:w w:val="105"/>
          <w:sz w:val="22"/>
          <w:szCs w:val="22"/>
        </w:rPr>
        <w:t>difference between estimated and final quantities</w:t>
      </w:r>
      <w:r w:rsidRPr="00304556">
        <w:rPr>
          <w:rFonts w:ascii="Arial" w:hAnsi="Arial" w:cs="Arial"/>
          <w:color w:val="464646"/>
          <w:w w:val="105"/>
          <w:sz w:val="22"/>
          <w:szCs w:val="22"/>
        </w:rPr>
        <w:t>.</w:t>
      </w:r>
    </w:p>
    <w:p w14:paraId="550B16CE" w14:textId="77777777" w:rsidR="00540C23" w:rsidRPr="00304556" w:rsidRDefault="00540C23" w:rsidP="00C47084">
      <w:pPr>
        <w:rPr>
          <w:b/>
          <w:color w:val="36424A" w:themeColor="text1"/>
          <w:w w:val="95"/>
          <w:sz w:val="22"/>
          <w:szCs w:val="22"/>
        </w:rPr>
      </w:pPr>
    </w:p>
    <w:sectPr w:rsidR="00540C23" w:rsidRPr="00304556" w:rsidSect="00C62B7A">
      <w:footerReference w:type="default" r:id="rId11"/>
      <w:footerReference w:type="first" r:id="rId12"/>
      <w:type w:val="continuous"/>
      <w:pgSz w:w="12240" w:h="15840"/>
      <w:pgMar w:top="288" w:right="1123" w:bottom="230" w:left="1166" w:header="720" w:footer="720"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18027" w14:textId="77777777" w:rsidR="00EF17ED" w:rsidRDefault="00EF17ED" w:rsidP="00EB6203">
      <w:r>
        <w:separator/>
      </w:r>
    </w:p>
  </w:endnote>
  <w:endnote w:type="continuationSeparator" w:id="0">
    <w:p w14:paraId="407A70B1" w14:textId="77777777" w:rsidR="00EF17ED" w:rsidRDefault="00EF17ED"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panose1 w:val="00000000000000000000"/>
    <w:charset w:val="00"/>
    <w:family w:val="swiss"/>
    <w:notTrueType/>
    <w:pitch w:val="variable"/>
    <w:sig w:usb0="00000003" w:usb1="4000204A" w:usb2="00000000" w:usb3="00000000" w:csb0="00000001"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NeueLT Std Med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E0E7A" w14:textId="77777777" w:rsidR="00B03267" w:rsidRDefault="00B03267" w:rsidP="00835009">
    <w:pPr>
      <w:spacing w:after="80" w:line="240" w:lineRule="auto"/>
    </w:pPr>
  </w:p>
  <w:p w14:paraId="06DE4833" w14:textId="77777777" w:rsidR="00B03267" w:rsidRDefault="00B03267" w:rsidP="00B03267">
    <w:pPr>
      <w:pStyle w:val="Footer"/>
      <w:rPr>
        <w:sz w:val="20"/>
        <w:szCs w:val="20"/>
      </w:rPr>
    </w:pPr>
    <w:r w:rsidRPr="003C6398">
      <w:rPr>
        <w:sz w:val="20"/>
        <w:szCs w:val="20"/>
      </w:rPr>
      <w:t>©2023 Government of Alberta | September 2023 | Transportation and Economic Corridors</w:t>
    </w:r>
  </w:p>
  <w:p w14:paraId="6E8071E5" w14:textId="02D61486" w:rsidR="0027121C" w:rsidRPr="0027121C" w:rsidRDefault="006F02A9" w:rsidP="00835009">
    <w:pPr>
      <w:spacing w:after="80" w:line="240" w:lineRule="auto"/>
    </w:pPr>
    <w:r>
      <w:rPr>
        <w:rFonts w:cs="HelveticaNeueLT Std Cn"/>
        <w:noProof/>
        <w:color w:val="36424A"/>
        <w:sz w:val="14"/>
        <w:szCs w:val="16"/>
        <w:lang w:val="en-CA" w:eastAsia="en-CA"/>
      </w:rPr>
      <mc:AlternateContent>
        <mc:Choice Requires="wps">
          <w:drawing>
            <wp:anchor distT="0" distB="0" distL="114300" distR="114300" simplePos="0" relativeHeight="251660288" behindDoc="0" locked="0" layoutInCell="0" allowOverlap="1" wp14:anchorId="057DD407" wp14:editId="40BA00ED">
              <wp:simplePos x="0" y="0"/>
              <wp:positionH relativeFrom="page">
                <wp:posOffset>0</wp:posOffset>
              </wp:positionH>
              <wp:positionV relativeFrom="page">
                <wp:posOffset>9594850</wp:posOffset>
              </wp:positionV>
              <wp:extent cx="7772400" cy="273050"/>
              <wp:effectExtent l="0" t="0" r="0" b="12700"/>
              <wp:wrapNone/>
              <wp:docPr id="2" name="MSIPCM6fb24cbc965e5167b6ca14c2"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9F2DFD" w14:textId="33ABE610" w:rsidR="006F02A9" w:rsidRPr="00965537" w:rsidRDefault="00965537" w:rsidP="00965537">
                          <w:pPr>
                            <w:spacing w:after="0"/>
                            <w:rPr>
                              <w:rFonts w:ascii="Calibri" w:hAnsi="Calibri" w:cs="Calibri"/>
                              <w:color w:val="000000"/>
                              <w:sz w:val="22"/>
                            </w:rPr>
                          </w:pPr>
                          <w:r w:rsidRPr="00965537">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7DD407" id="_x0000_t202" coordsize="21600,21600" o:spt="202" path="m,l,21600r21600,l21600,xe">
              <v:stroke joinstyle="miter"/>
              <v:path gradientshapeok="t" o:connecttype="rect"/>
            </v:shapetype>
            <v:shape id="MSIPCM6fb24cbc965e5167b6ca14c2" o:spid="_x0000_s1027" type="#_x0000_t202" alt="{&quot;HashCode&quot;:24906777,&quot;Height&quot;:792.0,&quot;Width&quot;:612.0,&quot;Placement&quot;:&quot;Footer&quot;,&quot;Index&quot;:&quot;Primary&quot;,&quot;Section&quot;:1,&quot;Top&quot;:0.0,&quot;Left&quot;:0.0}" style="position:absolute;margin-left:0;margin-top:755.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" o:allowincell="f" filled="f" stroked="f" strokeweight=".5pt">
              <v:textbox inset="20pt,0,,0">
                <w:txbxContent>
                  <w:p w14:paraId="7C9F2DFD" w14:textId="33ABE610" w:rsidR="006F02A9" w:rsidRPr="00965537" w:rsidRDefault="00965537" w:rsidP="00965537">
                    <w:pPr>
                      <w:spacing w:after="0"/>
                      <w:rPr>
                        <w:rFonts w:ascii="Calibri" w:hAnsi="Calibri" w:cs="Calibri"/>
                        <w:color w:val="000000"/>
                        <w:sz w:val="22"/>
                      </w:rPr>
                    </w:pPr>
                    <w:r w:rsidRPr="00965537">
                      <w:rPr>
                        <w:rFonts w:ascii="Calibri" w:hAnsi="Calibri" w:cs="Calibri"/>
                        <w:color w:val="000000"/>
                        <w:sz w:val="22"/>
                      </w:rPr>
                      <w:t>Classification: Public</w:t>
                    </w:r>
                  </w:p>
                </w:txbxContent>
              </v:textbox>
              <w10:wrap anchorx="page" anchory="page"/>
            </v:shape>
          </w:pict>
        </mc:Fallback>
      </mc:AlternateContent>
    </w:r>
    <w:r w:rsidR="005B596D" w:rsidRPr="0027121C">
      <w:rPr>
        <w:rFonts w:cs="HelveticaNeueLT Std Cn"/>
        <w:noProof/>
        <w:color w:val="36424A"/>
        <w:sz w:val="14"/>
        <w:szCs w:val="16"/>
        <w:lang w:val="en-CA" w:eastAsia="en-CA"/>
      </w:rPr>
      <w:drawing>
        <wp:anchor distT="0" distB="0" distL="114300" distR="114300" simplePos="0" relativeHeight="251658240" behindDoc="0" locked="0" layoutInCell="1" allowOverlap="1" wp14:anchorId="5A2F4D3F" wp14:editId="63B3545C">
          <wp:simplePos x="0" y="0"/>
          <wp:positionH relativeFrom="column">
            <wp:posOffset>5257800</wp:posOffset>
          </wp:positionH>
          <wp:positionV relativeFrom="page">
            <wp:posOffset>9401810</wp:posOffset>
          </wp:positionV>
          <wp:extent cx="1143000" cy="32004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
  <w:p w14:paraId="65D1C36F" w14:textId="77777777" w:rsidR="005B596D" w:rsidRPr="003424DF" w:rsidRDefault="005B596D" w:rsidP="003424DF">
    <w:pPr>
      <w:pStyle w:val="Head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2AB4" w14:textId="77777777" w:rsidR="00112BDA" w:rsidRPr="00162B41" w:rsidRDefault="00162B41" w:rsidP="00A22DB0">
    <w:pPr>
      <w:pStyle w:val="Calltoaction"/>
    </w:pPr>
    <w:r>
      <w:rPr>
        <w:noProof/>
        <w:lang w:val="en-CA" w:eastAsia="en-CA"/>
      </w:rPr>
      <w:drawing>
        <wp:anchor distT="0" distB="0" distL="114300" distR="114300" simplePos="0" relativeHeight="251656192" behindDoc="0" locked="0" layoutInCell="1" allowOverlap="1" wp14:anchorId="71B82B87" wp14:editId="416ADFA4">
          <wp:simplePos x="0" y="0"/>
          <wp:positionH relativeFrom="column">
            <wp:posOffset>5259705</wp:posOffset>
          </wp:positionH>
          <wp:positionV relativeFrom="page">
            <wp:posOffset>9462770</wp:posOffset>
          </wp:positionV>
          <wp:extent cx="1137920" cy="320040"/>
          <wp:effectExtent l="0" t="0" r="508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112BDA" w:rsidRPr="00162B41">
      <w:t xml:space="preserve">Call to action, corresponding </w:t>
    </w:r>
    <w:proofErr w:type="spellStart"/>
    <w:r w:rsidR="00112BDA" w:rsidRPr="00162B41">
      <w:t>url</w:t>
    </w:r>
    <w:proofErr w:type="spellEnd"/>
    <w:r w:rsidR="00112BDA" w:rsidRPr="00162B41">
      <w:t xml:space="preserve"> goes in this space</w:t>
    </w:r>
    <w:r w:rsidR="00A22DB0" w:rsidRPr="00162B41">
      <w:t xml:space="preserve"> (Style: Call to action)</w:t>
    </w:r>
  </w:p>
  <w:p w14:paraId="22AA0B44" w14:textId="77777777" w:rsidR="00D14E74" w:rsidRDefault="00112BDA" w:rsidP="00112BDA">
    <w:pPr>
      <w:pStyle w:val="NoSpacing"/>
    </w:pPr>
    <w:r>
      <w:t>©2020</w:t>
    </w:r>
    <w:r w:rsidRPr="00F4526D">
      <w:t xml:space="preserve"> </w:t>
    </w:r>
    <w:r w:rsidRPr="00550206">
      <w:t>Government of</w:t>
    </w:r>
    <w:r w:rsidRPr="00F4526D">
      <w:t xml:space="preserve"> </w:t>
    </w:r>
    <w:proofErr w:type="gramStart"/>
    <w:r w:rsidRPr="00F4526D">
      <w:t>Alberta  |</w:t>
    </w:r>
    <w:proofErr w:type="gramEnd"/>
    <w:r>
      <w:t xml:space="preserve">  Published: March 2020</w:t>
    </w:r>
    <w:r w:rsidRPr="00F4526D">
      <w:t xml:space="preserve">  |  ISBN</w:t>
    </w:r>
    <w:r>
      <w:t>: XXX-X-XXXX-XXXX-X</w:t>
    </w:r>
    <w:r w:rsidR="00A22DB0">
      <w:t xml:space="preserve">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0BDC" w14:textId="77777777" w:rsidR="00EF17ED" w:rsidRPr="001522A5" w:rsidRDefault="00EF17ED" w:rsidP="00EB6203">
      <w:pPr>
        <w:pStyle w:val="Footer"/>
      </w:pPr>
      <w:r>
        <w:separator/>
      </w:r>
    </w:p>
  </w:footnote>
  <w:footnote w:type="continuationSeparator" w:id="0">
    <w:p w14:paraId="7E66DD06" w14:textId="77777777" w:rsidR="00EF17ED" w:rsidRDefault="00EF17ED" w:rsidP="00EB6203">
      <w:r>
        <w:continuationSeparator/>
      </w:r>
    </w:p>
  </w:footnote>
  <w:footnote w:type="continuationNotice" w:id="1">
    <w:p w14:paraId="126F31F8" w14:textId="77777777" w:rsidR="00EF17ED" w:rsidRDefault="00EF17ED"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111"/>
    <w:multiLevelType w:val="hybridMultilevel"/>
    <w:tmpl w:val="F5B49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8A4F62"/>
    <w:multiLevelType w:val="hybridMultilevel"/>
    <w:tmpl w:val="FF18F792"/>
    <w:lvl w:ilvl="0" w:tplc="10090001">
      <w:start w:val="1"/>
      <w:numFmt w:val="bullet"/>
      <w:lvlText w:val=""/>
      <w:lvlJc w:val="left"/>
      <w:pPr>
        <w:ind w:left="2970" w:hanging="360"/>
      </w:pPr>
      <w:rPr>
        <w:rFonts w:ascii="Symbol" w:hAnsi="Symbol" w:hint="default"/>
      </w:rPr>
    </w:lvl>
    <w:lvl w:ilvl="1" w:tplc="04090003">
      <w:start w:val="1"/>
      <w:numFmt w:val="bullet"/>
      <w:lvlText w:val="o"/>
      <w:lvlJc w:val="left"/>
      <w:pPr>
        <w:ind w:left="3721" w:hanging="360"/>
      </w:pPr>
      <w:rPr>
        <w:rFonts w:ascii="Courier New" w:hAnsi="Courier New" w:cs="Courier New" w:hint="default"/>
      </w:rPr>
    </w:lvl>
    <w:lvl w:ilvl="2" w:tplc="04090005" w:tentative="1">
      <w:start w:val="1"/>
      <w:numFmt w:val="bullet"/>
      <w:lvlText w:val=""/>
      <w:lvlJc w:val="left"/>
      <w:pPr>
        <w:ind w:left="4441" w:hanging="360"/>
      </w:pPr>
      <w:rPr>
        <w:rFonts w:ascii="Wingdings" w:hAnsi="Wingdings" w:hint="default"/>
      </w:rPr>
    </w:lvl>
    <w:lvl w:ilvl="3" w:tplc="04090001" w:tentative="1">
      <w:start w:val="1"/>
      <w:numFmt w:val="bullet"/>
      <w:lvlText w:val=""/>
      <w:lvlJc w:val="left"/>
      <w:pPr>
        <w:ind w:left="5161" w:hanging="360"/>
      </w:pPr>
      <w:rPr>
        <w:rFonts w:ascii="Symbol" w:hAnsi="Symbol" w:hint="default"/>
      </w:rPr>
    </w:lvl>
    <w:lvl w:ilvl="4" w:tplc="04090003" w:tentative="1">
      <w:start w:val="1"/>
      <w:numFmt w:val="bullet"/>
      <w:lvlText w:val="o"/>
      <w:lvlJc w:val="left"/>
      <w:pPr>
        <w:ind w:left="5881" w:hanging="360"/>
      </w:pPr>
      <w:rPr>
        <w:rFonts w:ascii="Courier New" w:hAnsi="Courier New" w:cs="Courier New" w:hint="default"/>
      </w:rPr>
    </w:lvl>
    <w:lvl w:ilvl="5" w:tplc="04090005" w:tentative="1">
      <w:start w:val="1"/>
      <w:numFmt w:val="bullet"/>
      <w:lvlText w:val=""/>
      <w:lvlJc w:val="left"/>
      <w:pPr>
        <w:ind w:left="6601" w:hanging="360"/>
      </w:pPr>
      <w:rPr>
        <w:rFonts w:ascii="Wingdings" w:hAnsi="Wingdings" w:hint="default"/>
      </w:rPr>
    </w:lvl>
    <w:lvl w:ilvl="6" w:tplc="04090001" w:tentative="1">
      <w:start w:val="1"/>
      <w:numFmt w:val="bullet"/>
      <w:lvlText w:val=""/>
      <w:lvlJc w:val="left"/>
      <w:pPr>
        <w:ind w:left="7321" w:hanging="360"/>
      </w:pPr>
      <w:rPr>
        <w:rFonts w:ascii="Symbol" w:hAnsi="Symbol" w:hint="default"/>
      </w:rPr>
    </w:lvl>
    <w:lvl w:ilvl="7" w:tplc="04090003" w:tentative="1">
      <w:start w:val="1"/>
      <w:numFmt w:val="bullet"/>
      <w:lvlText w:val="o"/>
      <w:lvlJc w:val="left"/>
      <w:pPr>
        <w:ind w:left="8041" w:hanging="360"/>
      </w:pPr>
      <w:rPr>
        <w:rFonts w:ascii="Courier New" w:hAnsi="Courier New" w:cs="Courier New" w:hint="default"/>
      </w:rPr>
    </w:lvl>
    <w:lvl w:ilvl="8" w:tplc="04090005" w:tentative="1">
      <w:start w:val="1"/>
      <w:numFmt w:val="bullet"/>
      <w:lvlText w:val=""/>
      <w:lvlJc w:val="left"/>
      <w:pPr>
        <w:ind w:left="8761" w:hanging="360"/>
      </w:pPr>
      <w:rPr>
        <w:rFonts w:ascii="Wingdings" w:hAnsi="Wingdings" w:hint="default"/>
      </w:rPr>
    </w:lvl>
  </w:abstractNum>
  <w:abstractNum w:abstractNumId="3" w15:restartNumberingAfterBreak="0">
    <w:nsid w:val="1A36336C"/>
    <w:multiLevelType w:val="multilevel"/>
    <w:tmpl w:val="B902FA96"/>
    <w:lvl w:ilvl="0">
      <w:start w:val="1"/>
      <w:numFmt w:val="decimal"/>
      <w:lvlText w:val="%1"/>
      <w:lvlJc w:val="left"/>
      <w:pPr>
        <w:ind w:left="2285" w:hanging="720"/>
      </w:pPr>
      <w:rPr>
        <w:rFonts w:hint="default"/>
        <w:lang w:val="en-US" w:eastAsia="en-US" w:bidi="ar-SA"/>
      </w:rPr>
    </w:lvl>
    <w:lvl w:ilvl="1">
      <w:start w:val="2"/>
      <w:numFmt w:val="decimal"/>
      <w:lvlText w:val="%1.%2"/>
      <w:lvlJc w:val="left"/>
      <w:pPr>
        <w:ind w:left="2285" w:hanging="720"/>
      </w:pPr>
      <w:rPr>
        <w:rFonts w:hint="default"/>
        <w:lang w:val="en-US" w:eastAsia="en-US" w:bidi="ar-SA"/>
      </w:rPr>
    </w:lvl>
    <w:lvl w:ilvl="2">
      <w:start w:val="58"/>
      <w:numFmt w:val="decimal"/>
      <w:lvlText w:val="%1.%2.%3"/>
      <w:lvlJc w:val="left"/>
      <w:pPr>
        <w:ind w:left="2285" w:hanging="720"/>
      </w:pPr>
      <w:rPr>
        <w:rFonts w:ascii="Arial" w:eastAsia="Arial" w:hAnsi="Arial" w:cs="Arial" w:hint="default"/>
        <w:b w:val="0"/>
        <w:bCs w:val="0"/>
        <w:i w:val="0"/>
        <w:iCs/>
        <w:color w:val="030303"/>
        <w:spacing w:val="0"/>
        <w:w w:val="101"/>
        <w:sz w:val="22"/>
        <w:szCs w:val="22"/>
        <w:lang w:val="en-US" w:eastAsia="en-US" w:bidi="ar-SA"/>
      </w:rPr>
    </w:lvl>
    <w:lvl w:ilvl="3">
      <w:start w:val="1"/>
      <w:numFmt w:val="decimal"/>
      <w:lvlText w:val="%1.%2.%3.%4"/>
      <w:lvlJc w:val="left"/>
      <w:pPr>
        <w:ind w:left="2286" w:hanging="1443"/>
      </w:pPr>
      <w:rPr>
        <w:rFonts w:hint="default"/>
        <w:w w:val="103"/>
        <w:lang w:val="en-US" w:eastAsia="en-US" w:bidi="ar-SA"/>
      </w:rPr>
    </w:lvl>
    <w:lvl w:ilvl="4">
      <w:start w:val="1"/>
      <w:numFmt w:val="decimal"/>
      <w:lvlText w:val="%1.%2.%3.%4.%5"/>
      <w:lvlJc w:val="left"/>
      <w:pPr>
        <w:ind w:left="2286" w:hanging="1440"/>
      </w:pPr>
      <w:rPr>
        <w:rFonts w:hint="default"/>
        <w:i w:val="0"/>
        <w:spacing w:val="-1"/>
        <w:w w:val="111"/>
        <w:lang w:val="en-US" w:eastAsia="en-US" w:bidi="ar-SA"/>
      </w:rPr>
    </w:lvl>
    <w:lvl w:ilvl="5">
      <w:numFmt w:val="bullet"/>
      <w:lvlText w:val="•"/>
      <w:lvlJc w:val="left"/>
      <w:pPr>
        <w:ind w:left="5950" w:hanging="1440"/>
      </w:pPr>
      <w:rPr>
        <w:rFonts w:hint="default"/>
        <w:lang w:val="en-US" w:eastAsia="en-US" w:bidi="ar-SA"/>
      </w:rPr>
    </w:lvl>
    <w:lvl w:ilvl="6">
      <w:numFmt w:val="bullet"/>
      <w:lvlText w:val="•"/>
      <w:lvlJc w:val="left"/>
      <w:pPr>
        <w:ind w:left="6684" w:hanging="1440"/>
      </w:pPr>
      <w:rPr>
        <w:rFonts w:hint="default"/>
        <w:lang w:val="en-US" w:eastAsia="en-US" w:bidi="ar-SA"/>
      </w:rPr>
    </w:lvl>
    <w:lvl w:ilvl="7">
      <w:numFmt w:val="bullet"/>
      <w:lvlText w:val="•"/>
      <w:lvlJc w:val="left"/>
      <w:pPr>
        <w:ind w:left="7418" w:hanging="1440"/>
      </w:pPr>
      <w:rPr>
        <w:rFonts w:hint="default"/>
        <w:lang w:val="en-US" w:eastAsia="en-US" w:bidi="ar-SA"/>
      </w:rPr>
    </w:lvl>
    <w:lvl w:ilvl="8">
      <w:numFmt w:val="bullet"/>
      <w:lvlText w:val="•"/>
      <w:lvlJc w:val="left"/>
      <w:pPr>
        <w:ind w:left="8152" w:hanging="1440"/>
      </w:pPr>
      <w:rPr>
        <w:rFonts w:hint="default"/>
        <w:lang w:val="en-US" w:eastAsia="en-US" w:bidi="ar-SA"/>
      </w:rPr>
    </w:lvl>
  </w:abstractNum>
  <w:abstractNum w:abstractNumId="4" w15:restartNumberingAfterBreak="0">
    <w:nsid w:val="1B303CDA"/>
    <w:multiLevelType w:val="hybridMultilevel"/>
    <w:tmpl w:val="88FA699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ED45128"/>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13D629E"/>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4AA42D4"/>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AB52469"/>
    <w:multiLevelType w:val="multilevel"/>
    <w:tmpl w:val="8ABE429E"/>
    <w:lvl w:ilvl="0">
      <w:start w:val="1"/>
      <w:numFmt w:val="decimal"/>
      <w:pStyle w:val="Style01"/>
      <w:suff w:val="space"/>
      <w:lvlText w:val="%1."/>
      <w:lvlJc w:val="left"/>
      <w:pPr>
        <w:ind w:left="360" w:hanging="360"/>
      </w:pPr>
      <w:rPr>
        <w:rFonts w:hint="default"/>
        <w:color w:val="00AAD2" w:themeColor="accent3"/>
      </w:rPr>
    </w:lvl>
    <w:lvl w:ilvl="1">
      <w:start w:val="1"/>
      <w:numFmt w:val="decimal"/>
      <w:pStyle w:val="Style02"/>
      <w:suff w:val="space"/>
      <w:lvlText w:val="%1.%2."/>
      <w:lvlJc w:val="left"/>
      <w:pPr>
        <w:ind w:left="1282" w:hanging="432"/>
      </w:pPr>
      <w:rPr>
        <w:rFonts w:hint="default"/>
        <w:b/>
        <w:i w:val="0"/>
        <w:color w:val="36424A" w:themeColor="text1"/>
        <w:sz w:val="20"/>
        <w:szCs w:val="20"/>
      </w:rPr>
    </w:lvl>
    <w:lvl w:ilvl="2">
      <w:start w:val="1"/>
      <w:numFmt w:val="decimal"/>
      <w:pStyle w:val="Style03"/>
      <w:suff w:val="space"/>
      <w:lvlText w:val="%1.%2.%3."/>
      <w:lvlJc w:val="left"/>
      <w:pPr>
        <w:ind w:left="1404" w:hanging="504"/>
      </w:pPr>
      <w:rPr>
        <w:rFonts w:hint="default"/>
        <w:b w:val="0"/>
        <w:bCs w:val="0"/>
        <w:i w:val="0"/>
        <w:iCs w:val="0"/>
        <w:caps w:val="0"/>
        <w:smallCaps w:val="0"/>
        <w:strike w:val="0"/>
        <w:dstrike w:val="0"/>
        <w:noProof w:val="0"/>
        <w:vanish w:val="0"/>
        <w:color w:val="36424A" w:themeColor="text1"/>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0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124659"/>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8C35822"/>
    <w:multiLevelType w:val="multilevel"/>
    <w:tmpl w:val="2E38723C"/>
    <w:lvl w:ilvl="0">
      <w:start w:val="1"/>
      <w:numFmt w:val="decimal"/>
      <w:lvlText w:val="%1"/>
      <w:lvlJc w:val="left"/>
      <w:pPr>
        <w:ind w:left="1035" w:hanging="1035"/>
      </w:pPr>
      <w:rPr>
        <w:rFonts w:hint="default"/>
      </w:rPr>
    </w:lvl>
    <w:lvl w:ilvl="1">
      <w:start w:val="2"/>
      <w:numFmt w:val="decimal"/>
      <w:lvlText w:val="%1.%2"/>
      <w:lvlJc w:val="left"/>
      <w:pPr>
        <w:ind w:left="1170" w:hanging="1035"/>
      </w:pPr>
      <w:rPr>
        <w:rFonts w:hint="default"/>
      </w:rPr>
    </w:lvl>
    <w:lvl w:ilvl="2">
      <w:start w:val="58"/>
      <w:numFmt w:val="decimal"/>
      <w:lvlText w:val="%1.%2.%3"/>
      <w:lvlJc w:val="left"/>
      <w:pPr>
        <w:ind w:left="1305" w:hanging="1035"/>
      </w:pPr>
      <w:rPr>
        <w:rFonts w:hint="default"/>
      </w:rPr>
    </w:lvl>
    <w:lvl w:ilvl="3">
      <w:start w:val="3"/>
      <w:numFmt w:val="decimal"/>
      <w:lvlText w:val="%1.%2.%3.%4"/>
      <w:lvlJc w:val="left"/>
      <w:pPr>
        <w:ind w:left="1440" w:hanging="1035"/>
      </w:pPr>
      <w:rPr>
        <w:rFonts w:hint="default"/>
        <w:b/>
        <w:bCs/>
      </w:rPr>
    </w:lvl>
    <w:lvl w:ilvl="4">
      <w:start w:val="1"/>
      <w:numFmt w:val="decimal"/>
      <w:lvlText w:val="%1.%2.%3.%4.%5"/>
      <w:lvlJc w:val="left"/>
      <w:pPr>
        <w:ind w:left="1620" w:hanging="1080"/>
      </w:pPr>
      <w:rPr>
        <w:rFonts w:hint="default"/>
      </w:rPr>
    </w:lvl>
    <w:lvl w:ilvl="5">
      <w:start w:val="5"/>
      <w:numFmt w:val="decimal"/>
      <w:lvlText w:val="%1.%2.%3.%4.%5.%6"/>
      <w:lvlJc w:val="left"/>
      <w:pPr>
        <w:ind w:left="2340"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11" w15:restartNumberingAfterBreak="0">
    <w:nsid w:val="3AA2239E"/>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625226"/>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C2D3276"/>
    <w:multiLevelType w:val="hybridMultilevel"/>
    <w:tmpl w:val="8EC80828"/>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30C38"/>
    <w:multiLevelType w:val="hybridMultilevel"/>
    <w:tmpl w:val="88FA699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CF75275"/>
    <w:multiLevelType w:val="hybridMultilevel"/>
    <w:tmpl w:val="134A7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753DC3"/>
    <w:multiLevelType w:val="hybridMultilevel"/>
    <w:tmpl w:val="6664778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3"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5D2057"/>
    <w:multiLevelType w:val="multilevel"/>
    <w:tmpl w:val="9C40C01C"/>
    <w:lvl w:ilvl="0">
      <w:start w:val="1"/>
      <w:numFmt w:val="decimal"/>
      <w:lvlText w:val="%1"/>
      <w:lvlJc w:val="left"/>
      <w:pPr>
        <w:ind w:left="1035" w:hanging="1035"/>
      </w:pPr>
      <w:rPr>
        <w:rFonts w:hint="default"/>
      </w:rPr>
    </w:lvl>
    <w:lvl w:ilvl="1">
      <w:start w:val="2"/>
      <w:numFmt w:val="decimal"/>
      <w:lvlText w:val="%1.%2"/>
      <w:lvlJc w:val="left"/>
      <w:pPr>
        <w:ind w:left="1204" w:hanging="1035"/>
      </w:pPr>
      <w:rPr>
        <w:rFonts w:hint="default"/>
      </w:rPr>
    </w:lvl>
    <w:lvl w:ilvl="2">
      <w:start w:val="58"/>
      <w:numFmt w:val="decimal"/>
      <w:lvlText w:val="%1.%2.%3"/>
      <w:lvlJc w:val="left"/>
      <w:pPr>
        <w:ind w:left="1373" w:hanging="1035"/>
      </w:pPr>
      <w:rPr>
        <w:rFonts w:hint="default"/>
      </w:rPr>
    </w:lvl>
    <w:lvl w:ilvl="3">
      <w:start w:val="3"/>
      <w:numFmt w:val="decimal"/>
      <w:lvlText w:val="%1.%2.%3.%4"/>
      <w:lvlJc w:val="left"/>
      <w:pPr>
        <w:ind w:left="1542" w:hanging="1035"/>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070" w:hanging="1080"/>
      </w:pPr>
      <w:rPr>
        <w:rFonts w:hint="default"/>
        <w:b w:val="0"/>
        <w:bCs w:val="0"/>
        <w:sz w:val="22"/>
        <w:szCs w:val="22"/>
      </w:rPr>
    </w:lvl>
    <w:lvl w:ilvl="6">
      <w:start w:val="1"/>
      <w:numFmt w:val="decimal"/>
      <w:lvlText w:val="%1.%2.%3.%4.%5.%6.%7"/>
      <w:lvlJc w:val="left"/>
      <w:pPr>
        <w:ind w:left="2454" w:hanging="1440"/>
      </w:pPr>
      <w:rPr>
        <w:rFonts w:hint="default"/>
      </w:rPr>
    </w:lvl>
    <w:lvl w:ilvl="7">
      <w:start w:val="1"/>
      <w:numFmt w:val="decimal"/>
      <w:lvlText w:val="%1.%2.%3.%4.%5.%6.%7.%8"/>
      <w:lvlJc w:val="left"/>
      <w:pPr>
        <w:ind w:left="2623" w:hanging="1440"/>
      </w:pPr>
      <w:rPr>
        <w:rFonts w:hint="default"/>
      </w:rPr>
    </w:lvl>
    <w:lvl w:ilvl="8">
      <w:start w:val="1"/>
      <w:numFmt w:val="decimal"/>
      <w:lvlText w:val="%1.%2.%3.%4.%5.%6.%7.%8.%9"/>
      <w:lvlJc w:val="left"/>
      <w:pPr>
        <w:ind w:left="3152" w:hanging="1800"/>
      </w:pPr>
      <w:rPr>
        <w:rFonts w:hint="default"/>
      </w:rPr>
    </w:lvl>
  </w:abstractNum>
  <w:abstractNum w:abstractNumId="25" w15:restartNumberingAfterBreak="0">
    <w:nsid w:val="5BCF4B73"/>
    <w:multiLevelType w:val="hybridMultilevel"/>
    <w:tmpl w:val="F7A403CA"/>
    <w:lvl w:ilvl="0" w:tplc="10090001">
      <w:start w:val="1"/>
      <w:numFmt w:val="bullet"/>
      <w:lvlText w:val=""/>
      <w:lvlJc w:val="left"/>
      <w:pPr>
        <w:ind w:left="2281" w:hanging="360"/>
      </w:pPr>
      <w:rPr>
        <w:rFonts w:ascii="Symbol" w:hAnsi="Symbol" w:hint="default"/>
      </w:rPr>
    </w:lvl>
    <w:lvl w:ilvl="1" w:tplc="10090003">
      <w:start w:val="1"/>
      <w:numFmt w:val="bullet"/>
      <w:lvlText w:val="o"/>
      <w:lvlJc w:val="left"/>
      <w:pPr>
        <w:ind w:left="3001" w:hanging="360"/>
      </w:pPr>
      <w:rPr>
        <w:rFonts w:ascii="Courier New" w:hAnsi="Courier New" w:cs="Courier New" w:hint="default"/>
      </w:rPr>
    </w:lvl>
    <w:lvl w:ilvl="2" w:tplc="10090005" w:tentative="1">
      <w:start w:val="1"/>
      <w:numFmt w:val="bullet"/>
      <w:lvlText w:val=""/>
      <w:lvlJc w:val="left"/>
      <w:pPr>
        <w:ind w:left="3721" w:hanging="360"/>
      </w:pPr>
      <w:rPr>
        <w:rFonts w:ascii="Wingdings" w:hAnsi="Wingdings" w:hint="default"/>
      </w:rPr>
    </w:lvl>
    <w:lvl w:ilvl="3" w:tplc="10090001" w:tentative="1">
      <w:start w:val="1"/>
      <w:numFmt w:val="bullet"/>
      <w:lvlText w:val=""/>
      <w:lvlJc w:val="left"/>
      <w:pPr>
        <w:ind w:left="4441" w:hanging="360"/>
      </w:pPr>
      <w:rPr>
        <w:rFonts w:ascii="Symbol" w:hAnsi="Symbol" w:hint="default"/>
      </w:rPr>
    </w:lvl>
    <w:lvl w:ilvl="4" w:tplc="10090003" w:tentative="1">
      <w:start w:val="1"/>
      <w:numFmt w:val="bullet"/>
      <w:lvlText w:val="o"/>
      <w:lvlJc w:val="left"/>
      <w:pPr>
        <w:ind w:left="5161" w:hanging="360"/>
      </w:pPr>
      <w:rPr>
        <w:rFonts w:ascii="Courier New" w:hAnsi="Courier New" w:cs="Courier New" w:hint="default"/>
      </w:rPr>
    </w:lvl>
    <w:lvl w:ilvl="5" w:tplc="10090005" w:tentative="1">
      <w:start w:val="1"/>
      <w:numFmt w:val="bullet"/>
      <w:lvlText w:val=""/>
      <w:lvlJc w:val="left"/>
      <w:pPr>
        <w:ind w:left="5881" w:hanging="360"/>
      </w:pPr>
      <w:rPr>
        <w:rFonts w:ascii="Wingdings" w:hAnsi="Wingdings" w:hint="default"/>
      </w:rPr>
    </w:lvl>
    <w:lvl w:ilvl="6" w:tplc="10090001" w:tentative="1">
      <w:start w:val="1"/>
      <w:numFmt w:val="bullet"/>
      <w:lvlText w:val=""/>
      <w:lvlJc w:val="left"/>
      <w:pPr>
        <w:ind w:left="6601" w:hanging="360"/>
      </w:pPr>
      <w:rPr>
        <w:rFonts w:ascii="Symbol" w:hAnsi="Symbol" w:hint="default"/>
      </w:rPr>
    </w:lvl>
    <w:lvl w:ilvl="7" w:tplc="10090003" w:tentative="1">
      <w:start w:val="1"/>
      <w:numFmt w:val="bullet"/>
      <w:lvlText w:val="o"/>
      <w:lvlJc w:val="left"/>
      <w:pPr>
        <w:ind w:left="7321" w:hanging="360"/>
      </w:pPr>
      <w:rPr>
        <w:rFonts w:ascii="Courier New" w:hAnsi="Courier New" w:cs="Courier New" w:hint="default"/>
      </w:rPr>
    </w:lvl>
    <w:lvl w:ilvl="8" w:tplc="10090005" w:tentative="1">
      <w:start w:val="1"/>
      <w:numFmt w:val="bullet"/>
      <w:lvlText w:val=""/>
      <w:lvlJc w:val="left"/>
      <w:pPr>
        <w:ind w:left="8041" w:hanging="360"/>
      </w:pPr>
      <w:rPr>
        <w:rFonts w:ascii="Wingdings" w:hAnsi="Wingdings" w:hint="default"/>
      </w:rPr>
    </w:lvl>
  </w:abstractNum>
  <w:abstractNum w:abstractNumId="26" w15:restartNumberingAfterBreak="0">
    <w:nsid w:val="6A227684"/>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1F5E42"/>
    <w:multiLevelType w:val="hybridMultilevel"/>
    <w:tmpl w:val="8EC80828"/>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1"/>
  </w:num>
  <w:num w:numId="2">
    <w:abstractNumId w:val="13"/>
  </w:num>
  <w:num w:numId="3">
    <w:abstractNumId w:val="21"/>
  </w:num>
  <w:num w:numId="4">
    <w:abstractNumId w:val="13"/>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num>
  <w:num w:numId="9">
    <w:abstractNumId w:val="14"/>
  </w:num>
  <w:num w:numId="10">
    <w:abstractNumId w:val="15"/>
  </w:num>
  <w:num w:numId="11">
    <w:abstractNumId w:val="23"/>
  </w:num>
  <w:num w:numId="12">
    <w:abstractNumId w:val="28"/>
  </w:num>
  <w:num w:numId="13">
    <w:abstractNumId w:val="17"/>
  </w:num>
  <w:num w:numId="14">
    <w:abstractNumId w:val="1"/>
  </w:num>
  <w:num w:numId="15">
    <w:abstractNumId w:val="8"/>
  </w:num>
  <w:num w:numId="16">
    <w:abstractNumId w:val="4"/>
  </w:num>
  <w:num w:numId="17">
    <w:abstractNumId w:val="26"/>
  </w:num>
  <w:num w:numId="18">
    <w:abstractNumId w:val="6"/>
  </w:num>
  <w:num w:numId="19">
    <w:abstractNumId w:val="5"/>
  </w:num>
  <w:num w:numId="20">
    <w:abstractNumId w:val="19"/>
  </w:num>
  <w:num w:numId="21">
    <w:abstractNumId w:val="9"/>
  </w:num>
  <w:num w:numId="22">
    <w:abstractNumId w:val="16"/>
  </w:num>
  <w:num w:numId="23">
    <w:abstractNumId w:val="7"/>
  </w:num>
  <w:num w:numId="24">
    <w:abstractNumId w:val="11"/>
  </w:num>
  <w:num w:numId="25">
    <w:abstractNumId w:val="27"/>
  </w:num>
  <w:num w:numId="26">
    <w:abstractNumId w:val="20"/>
  </w:num>
  <w:num w:numId="27">
    <w:abstractNumId w:val="18"/>
  </w:num>
  <w:num w:numId="28">
    <w:abstractNumId w:val="0"/>
  </w:num>
  <w:num w:numId="29">
    <w:abstractNumId w:val="22"/>
  </w:num>
  <w:num w:numId="30">
    <w:abstractNumId w:val="3"/>
  </w:num>
  <w:num w:numId="31">
    <w:abstractNumId w:val="2"/>
  </w:num>
  <w:num w:numId="32">
    <w:abstractNumId w:val="24"/>
  </w:num>
  <w:num w:numId="33">
    <w:abstractNumId w:val="1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hdrShapeDefaults>
    <o:shapedefaults v:ext="edit" spidmax="5120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57"/>
    <w:rsid w:val="0000037D"/>
    <w:rsid w:val="00036FF5"/>
    <w:rsid w:val="00052C04"/>
    <w:rsid w:val="000920EB"/>
    <w:rsid w:val="000A0261"/>
    <w:rsid w:val="000D6088"/>
    <w:rsid w:val="000F02D8"/>
    <w:rsid w:val="000F0D1F"/>
    <w:rsid w:val="00112BDA"/>
    <w:rsid w:val="001522A5"/>
    <w:rsid w:val="001550D4"/>
    <w:rsid w:val="00162B41"/>
    <w:rsid w:val="001839D0"/>
    <w:rsid w:val="001A0B0D"/>
    <w:rsid w:val="001B5A5E"/>
    <w:rsid w:val="001B7972"/>
    <w:rsid w:val="00225B11"/>
    <w:rsid w:val="0027121C"/>
    <w:rsid w:val="002D5C7D"/>
    <w:rsid w:val="002E165C"/>
    <w:rsid w:val="00304556"/>
    <w:rsid w:val="00312B81"/>
    <w:rsid w:val="00315960"/>
    <w:rsid w:val="003227A8"/>
    <w:rsid w:val="00336ADD"/>
    <w:rsid w:val="003424DF"/>
    <w:rsid w:val="003746D1"/>
    <w:rsid w:val="003B2194"/>
    <w:rsid w:val="003B4657"/>
    <w:rsid w:val="003C1E12"/>
    <w:rsid w:val="003C428D"/>
    <w:rsid w:val="003D6957"/>
    <w:rsid w:val="003E2363"/>
    <w:rsid w:val="00410643"/>
    <w:rsid w:val="0047576F"/>
    <w:rsid w:val="004812B3"/>
    <w:rsid w:val="004839E3"/>
    <w:rsid w:val="00505CBE"/>
    <w:rsid w:val="00511501"/>
    <w:rsid w:val="00540C23"/>
    <w:rsid w:val="00571728"/>
    <w:rsid w:val="00573982"/>
    <w:rsid w:val="00592750"/>
    <w:rsid w:val="005B3D68"/>
    <w:rsid w:val="005B596D"/>
    <w:rsid w:val="005C382B"/>
    <w:rsid w:val="005E6BEF"/>
    <w:rsid w:val="00630E3C"/>
    <w:rsid w:val="00631FB7"/>
    <w:rsid w:val="00640582"/>
    <w:rsid w:val="00640D9E"/>
    <w:rsid w:val="00695A9D"/>
    <w:rsid w:val="006A0E9C"/>
    <w:rsid w:val="006D78D3"/>
    <w:rsid w:val="006E4929"/>
    <w:rsid w:val="006E5BE4"/>
    <w:rsid w:val="006E6DD1"/>
    <w:rsid w:val="006F02A9"/>
    <w:rsid w:val="007041FE"/>
    <w:rsid w:val="00743487"/>
    <w:rsid w:val="00767155"/>
    <w:rsid w:val="007E402A"/>
    <w:rsid w:val="007E6398"/>
    <w:rsid w:val="00806B31"/>
    <w:rsid w:val="0081777C"/>
    <w:rsid w:val="00835009"/>
    <w:rsid w:val="0083709E"/>
    <w:rsid w:val="00871BA3"/>
    <w:rsid w:val="008838F6"/>
    <w:rsid w:val="008F157D"/>
    <w:rsid w:val="008F283B"/>
    <w:rsid w:val="00961255"/>
    <w:rsid w:val="00965537"/>
    <w:rsid w:val="009803F7"/>
    <w:rsid w:val="009F4D8F"/>
    <w:rsid w:val="00A21C6B"/>
    <w:rsid w:val="00A22DB0"/>
    <w:rsid w:val="00A245F6"/>
    <w:rsid w:val="00A53F08"/>
    <w:rsid w:val="00A71F5B"/>
    <w:rsid w:val="00AC79EA"/>
    <w:rsid w:val="00B03267"/>
    <w:rsid w:val="00B178E0"/>
    <w:rsid w:val="00B20BEC"/>
    <w:rsid w:val="00BB6666"/>
    <w:rsid w:val="00BC2215"/>
    <w:rsid w:val="00BC441F"/>
    <w:rsid w:val="00BC67A6"/>
    <w:rsid w:val="00BD20F9"/>
    <w:rsid w:val="00BF0E62"/>
    <w:rsid w:val="00C31914"/>
    <w:rsid w:val="00C47084"/>
    <w:rsid w:val="00C62B7A"/>
    <w:rsid w:val="00C87198"/>
    <w:rsid w:val="00CB144D"/>
    <w:rsid w:val="00CB6A27"/>
    <w:rsid w:val="00CC724E"/>
    <w:rsid w:val="00CD0857"/>
    <w:rsid w:val="00CD54F4"/>
    <w:rsid w:val="00D14E74"/>
    <w:rsid w:val="00D2622A"/>
    <w:rsid w:val="00D67EB6"/>
    <w:rsid w:val="00D7224E"/>
    <w:rsid w:val="00DA3F03"/>
    <w:rsid w:val="00DD7F4C"/>
    <w:rsid w:val="00DE2B67"/>
    <w:rsid w:val="00E20638"/>
    <w:rsid w:val="00E21CBF"/>
    <w:rsid w:val="00E40A83"/>
    <w:rsid w:val="00E71498"/>
    <w:rsid w:val="00E77962"/>
    <w:rsid w:val="00E833D0"/>
    <w:rsid w:val="00E92C71"/>
    <w:rsid w:val="00EB6203"/>
    <w:rsid w:val="00ED1598"/>
    <w:rsid w:val="00EF17ED"/>
    <w:rsid w:val="00EF496C"/>
    <w:rsid w:val="00F01278"/>
    <w:rsid w:val="00F2403C"/>
    <w:rsid w:val="00F64268"/>
    <w:rsid w:val="00F855CC"/>
    <w:rsid w:val="00F86140"/>
    <w:rsid w:val="00FA58F5"/>
    <w:rsid w:val="00FE64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07A7C69"/>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1"/>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2"/>
    <w:qFormat/>
    <w:rsid w:val="00112BDA"/>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1"/>
    <w:rsid w:val="000F0D1F"/>
    <w:rPr>
      <w:rFonts w:ascii="Arial" w:hAnsi="Arial" w:cs="Arial"/>
      <w:b/>
      <w:bCs/>
      <w:sz w:val="24"/>
      <w:szCs w:val="24"/>
    </w:rPr>
  </w:style>
  <w:style w:type="character" w:customStyle="1" w:styleId="Heading2Char">
    <w:name w:val="Heading 2 Char"/>
    <w:basedOn w:val="DefaultParagraphFont"/>
    <w:link w:val="Heading2"/>
    <w:uiPriority w:val="2"/>
    <w:rsid w:val="00112BDA"/>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39"/>
    <w:unhideWhenUsed/>
    <w:rsid w:val="00E40A83"/>
    <w:pPr>
      <w:tabs>
        <w:tab w:val="right" w:leader="dot" w:pos="6660"/>
      </w:tabs>
      <w:spacing w:after="120"/>
    </w:pPr>
    <w:rPr>
      <w:b/>
      <w:noProof/>
    </w:rPr>
  </w:style>
  <w:style w:type="paragraph" w:styleId="TOC2">
    <w:name w:val="toc 2"/>
    <w:basedOn w:val="Normal"/>
    <w:next w:val="Normal"/>
    <w:autoRedefine/>
    <w:uiPriority w:val="39"/>
    <w:unhideWhenUsed/>
    <w:rsid w:val="00E40A83"/>
    <w:pPr>
      <w:tabs>
        <w:tab w:val="right" w:leader="dot" w:pos="6660"/>
      </w:tabs>
      <w:spacing w:after="120"/>
    </w:pPr>
    <w:rPr>
      <w:noProof/>
    </w:rPr>
  </w:style>
  <w:style w:type="paragraph" w:styleId="TOC3">
    <w:name w:val="toc 3"/>
    <w:basedOn w:val="Normal"/>
    <w:next w:val="Normal"/>
    <w:autoRedefine/>
    <w:uiPriority w:val="39"/>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aliases w:val="F5 List Paragraph,Bullet Points,Dot pt,List Paragraph1,Colorful List - Accent 11,No Spacing1,List Paragraph Char Char Char,Indicator Text,Numbered Para 1,List Paragraph2,MAIN CONTENT,List Paragraph12,OBC Bullet,L"/>
    <w:basedOn w:val="Normal"/>
    <w:link w:val="ListParagraphChar"/>
    <w:uiPriority w:val="1"/>
    <w:qFormat/>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0A0261"/>
    <w:pPr>
      <w:pBdr>
        <w:bottom w:val="dotted" w:sz="6" w:space="9" w:color="auto"/>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0A0261"/>
    <w:rPr>
      <w:rFonts w:ascii="Arial" w:hAnsi="Arial" w:cs="Arial"/>
      <w:color w:val="000000"/>
      <w:sz w:val="15"/>
      <w:szCs w:val="15"/>
    </w:rPr>
  </w:style>
  <w:style w:type="paragraph" w:customStyle="1" w:styleId="TOCindent2">
    <w:name w:val="TOC indent 2"/>
    <w:basedOn w:val="Normal"/>
    <w:link w:val="TOCindent2Char"/>
    <w:unhideWhenUsed/>
    <w:qFormat/>
    <w:rsid w:val="00052C04"/>
    <w:pPr>
      <w:ind w:left="720"/>
    </w:pPr>
    <w:rPr>
      <w:color w:val="36424A" w:themeColor="text1"/>
    </w:rPr>
  </w:style>
  <w:style w:type="character" w:customStyle="1" w:styleId="TOCindent2Char">
    <w:name w:val="TOC indent 2 Char"/>
    <w:basedOn w:val="DefaultParagraphFont"/>
    <w:link w:val="TOCindent2"/>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link w:val="BasicParagraphChar"/>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99"/>
    <w:rsid w:val="00E40A83"/>
  </w:style>
  <w:style w:type="character" w:customStyle="1" w:styleId="FootnoteTextChar">
    <w:name w:val="Footnote Text Char"/>
    <w:basedOn w:val="DefaultParagraphFont"/>
    <w:link w:val="FootnoteText"/>
    <w:uiPriority w:val="99"/>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qFormat/>
    <w:rsid w:val="00DA3F03"/>
    <w:rPr>
      <w:rFonts w:ascii="Arial" w:hAnsi="Arial"/>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0A0261"/>
    <w:pPr>
      <w:pBdr>
        <w:top w:val="dotted" w:sz="6" w:space="4" w:color="auto"/>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DA3F03"/>
    <w:rPr>
      <w:rFonts w:ascii="Arial" w:hAnsi="Arial" w:cs="HelveticaNeueLT Std Lt"/>
      <w:color w:val="000000"/>
      <w:sz w:val="32"/>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0A0261"/>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link w:val="NoSpacingCha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paragraph" w:styleId="BodyText">
    <w:name w:val="Body Text"/>
    <w:basedOn w:val="Normal"/>
    <w:link w:val="BodyTextChar"/>
    <w:uiPriority w:val="1"/>
    <w:qFormat/>
    <w:rsid w:val="00965537"/>
    <w:pPr>
      <w:widowControl w:val="0"/>
      <w:adjustRightInd/>
      <w:spacing w:after="0" w:line="240" w:lineRule="auto"/>
      <w:textAlignment w:val="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965537"/>
    <w:rPr>
      <w:rFonts w:ascii="Palatino Linotype" w:eastAsia="Palatino Linotype" w:hAnsi="Palatino Linotype" w:cs="Palatino Linotype"/>
      <w:sz w:val="21"/>
      <w:szCs w:val="21"/>
    </w:rPr>
  </w:style>
  <w:style w:type="table" w:customStyle="1" w:styleId="Style1">
    <w:name w:val="Style1"/>
    <w:basedOn w:val="TableNormal"/>
    <w:uiPriority w:val="99"/>
    <w:rsid w:val="00C62B7A"/>
    <w:pPr>
      <w:spacing w:after="0" w:line="240" w:lineRule="auto"/>
    </w:pPr>
    <w:rPr>
      <w:lang w:val="en-CA"/>
    </w:r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C62B7A"/>
    <w:pPr>
      <w:tabs>
        <w:tab w:val="left" w:pos="180"/>
        <w:tab w:val="left" w:pos="360"/>
      </w:tabs>
      <w:spacing w:after="0" w:line="240" w:lineRule="auto"/>
      <w:ind w:left="360" w:hanging="360"/>
    </w:pPr>
    <w:rPr>
      <w:rFonts w:ascii="Arial" w:hAnsi="Arial"/>
      <w:lang w:val="en-CA"/>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character" w:customStyle="1" w:styleId="BasicParagraphChar">
    <w:name w:val="[Basic Paragraph] Char"/>
    <w:basedOn w:val="DefaultParagraphFont"/>
    <w:link w:val="BasicParagraph"/>
    <w:uiPriority w:val="99"/>
    <w:rsid w:val="00C62B7A"/>
    <w:rPr>
      <w:rFonts w:ascii="Minion Pro" w:hAnsi="Minion Pro" w:cs="Minion Pro"/>
      <w:color w:val="000000"/>
      <w:sz w:val="24"/>
      <w:szCs w:val="24"/>
    </w:rPr>
  </w:style>
  <w:style w:type="paragraph" w:customStyle="1" w:styleId="CopyrightandISBN">
    <w:name w:val="Copyright and ISBN"/>
    <w:basedOn w:val="Normal"/>
    <w:link w:val="CopyrightandISBNChar"/>
    <w:uiPriority w:val="99"/>
    <w:rsid w:val="00C62B7A"/>
    <w:pPr>
      <w:suppressAutoHyphens/>
      <w:spacing w:before="90" w:line="288" w:lineRule="auto"/>
    </w:pPr>
    <w:rPr>
      <w:rFonts w:ascii="HelveticaNeueLT Std Cn" w:hAnsi="HelveticaNeueLT Std Cn" w:cs="HelveticaNeueLT Std Cn"/>
      <w:color w:val="FFFFFF"/>
      <w:sz w:val="16"/>
      <w:szCs w:val="16"/>
    </w:rPr>
  </w:style>
  <w:style w:type="character" w:customStyle="1" w:styleId="CopyrightandISBNChar">
    <w:name w:val="Copyright and ISBN Char"/>
    <w:basedOn w:val="DefaultParagraphFont"/>
    <w:link w:val="CopyrightandISBN"/>
    <w:uiPriority w:val="99"/>
    <w:rsid w:val="00C62B7A"/>
    <w:rPr>
      <w:rFonts w:ascii="HelveticaNeueLT Std Cn" w:hAnsi="HelveticaNeueLT Std Cn" w:cs="HelveticaNeueLT Std Cn"/>
      <w:color w:val="FFFFFF"/>
      <w:sz w:val="16"/>
      <w:szCs w:val="16"/>
    </w:rPr>
  </w:style>
  <w:style w:type="character" w:customStyle="1" w:styleId="url">
    <w:name w:val="url"/>
    <w:uiPriority w:val="99"/>
    <w:rsid w:val="00C62B7A"/>
    <w:rPr>
      <w:rFonts w:cs="HelveticaNeueLT Std Cn"/>
      <w:sz w:val="20"/>
      <w:szCs w:val="20"/>
    </w:rPr>
  </w:style>
  <w:style w:type="paragraph" w:customStyle="1" w:styleId="Sub-Head2medcondensed">
    <w:name w:val="Sub-Head 2 med condensed"/>
    <w:basedOn w:val="Normal"/>
    <w:uiPriority w:val="99"/>
    <w:rsid w:val="00C62B7A"/>
    <w:pPr>
      <w:suppressAutoHyphens/>
      <w:spacing w:before="270" w:line="288" w:lineRule="auto"/>
    </w:pPr>
    <w:rPr>
      <w:rFonts w:ascii="HelveticaNeueLT Std Med Cn" w:hAnsi="HelveticaNeueLT Std Med Cn" w:cs="HelveticaNeueLT Std Med Cn"/>
      <w:color w:val="36424A" w:themeColor="text1"/>
      <w:sz w:val="26"/>
      <w:szCs w:val="26"/>
    </w:rPr>
  </w:style>
  <w:style w:type="paragraph" w:customStyle="1" w:styleId="BodyCopy">
    <w:name w:val="Body Copy"/>
    <w:basedOn w:val="Normal"/>
    <w:uiPriority w:val="99"/>
    <w:rsid w:val="00C62B7A"/>
    <w:pPr>
      <w:suppressAutoHyphens/>
      <w:spacing w:before="90" w:line="288" w:lineRule="auto"/>
    </w:pPr>
    <w:rPr>
      <w:rFonts w:ascii="HelveticaNeueLT Std Cn" w:hAnsi="HelveticaNeueLT Std Cn" w:cs="HelveticaNeueLT Std Cn"/>
      <w:color w:val="36424A" w:themeColor="text1"/>
      <w:sz w:val="20"/>
      <w:szCs w:val="20"/>
    </w:rPr>
  </w:style>
  <w:style w:type="paragraph" w:customStyle="1" w:styleId="Bullet1">
    <w:name w:val="Bullet 1"/>
    <w:basedOn w:val="Normal"/>
    <w:link w:val="Bullet1Char"/>
    <w:uiPriority w:val="1"/>
    <w:rsid w:val="00C62B7A"/>
    <w:pPr>
      <w:numPr>
        <w:numId w:val="14"/>
      </w:numPr>
      <w:suppressAutoHyphens/>
      <w:spacing w:before="90" w:line="312" w:lineRule="auto"/>
    </w:pPr>
    <w:rPr>
      <w:rFonts w:cs="HelveticaNeueLT Std Cn"/>
      <w:color w:val="36424A" w:themeColor="text1"/>
      <w:sz w:val="20"/>
      <w:szCs w:val="20"/>
    </w:rPr>
  </w:style>
  <w:style w:type="paragraph" w:customStyle="1" w:styleId="Footer-URL">
    <w:name w:val="Footer - URL"/>
    <w:basedOn w:val="BasicParagraph"/>
    <w:link w:val="Footer-URLChar"/>
    <w:uiPriority w:val="4"/>
    <w:rsid w:val="00C62B7A"/>
    <w:pPr>
      <w:suppressAutoHyphens/>
      <w:spacing w:before="90" w:after="180"/>
    </w:pPr>
    <w:rPr>
      <w:rFonts w:ascii="Arial Narrow" w:hAnsi="Arial Narrow" w:cs="MinionPro-Regular"/>
      <w:color w:val="00AAD2" w:themeColor="accent3"/>
    </w:rPr>
  </w:style>
  <w:style w:type="character" w:customStyle="1" w:styleId="Footer-URLChar">
    <w:name w:val="Footer - URL Char"/>
    <w:basedOn w:val="BasicParagraphChar"/>
    <w:link w:val="Footer-URL"/>
    <w:uiPriority w:val="4"/>
    <w:rsid w:val="00C62B7A"/>
    <w:rPr>
      <w:rFonts w:ascii="Arial Narrow" w:hAnsi="Arial Narrow" w:cs="MinionPro-Regular"/>
      <w:color w:val="00AAD2" w:themeColor="accent3"/>
      <w:sz w:val="24"/>
      <w:szCs w:val="24"/>
    </w:rPr>
  </w:style>
  <w:style w:type="paragraph" w:customStyle="1" w:styleId="Call-BoxHeading">
    <w:name w:val="Call-Box Heading"/>
    <w:basedOn w:val="Call-BoxText"/>
    <w:link w:val="Call-BoxHeadingChar"/>
    <w:uiPriority w:val="4"/>
    <w:qFormat/>
    <w:rsid w:val="00C62B7A"/>
    <w:pPr>
      <w:spacing w:before="180"/>
    </w:pPr>
    <w:rPr>
      <w:sz w:val="36"/>
    </w:rPr>
  </w:style>
  <w:style w:type="character" w:customStyle="1" w:styleId="Call-BoxHeadingChar">
    <w:name w:val="Call-Box Heading Char"/>
    <w:basedOn w:val="DefaultParagraphFont"/>
    <w:link w:val="Call-BoxHeading"/>
    <w:uiPriority w:val="4"/>
    <w:rsid w:val="00C62B7A"/>
    <w:rPr>
      <w:rFonts w:ascii="Arial" w:hAnsi="Arial" w:cs="HelveticaNeueLT Std Cn"/>
      <w:color w:val="FFFFFF" w:themeColor="background1"/>
      <w:sz w:val="36"/>
      <w:szCs w:val="20"/>
    </w:rPr>
  </w:style>
  <w:style w:type="paragraph" w:customStyle="1" w:styleId="Call-BoxText">
    <w:name w:val="Call-Box Text"/>
    <w:basedOn w:val="Normal"/>
    <w:link w:val="Call-BoxTextChar"/>
    <w:uiPriority w:val="4"/>
    <w:qFormat/>
    <w:rsid w:val="00C62B7A"/>
    <w:pPr>
      <w:suppressAutoHyphens/>
      <w:spacing w:before="90" w:line="312" w:lineRule="auto"/>
    </w:pPr>
    <w:rPr>
      <w:rFonts w:cs="HelveticaNeueLT Std Cn"/>
      <w:color w:val="FFFFFF" w:themeColor="background1"/>
      <w:sz w:val="20"/>
      <w:szCs w:val="20"/>
    </w:rPr>
  </w:style>
  <w:style w:type="character" w:customStyle="1" w:styleId="Call-BoxTextChar">
    <w:name w:val="Call-Box Text Char"/>
    <w:basedOn w:val="DefaultParagraphFont"/>
    <w:link w:val="Call-BoxText"/>
    <w:uiPriority w:val="4"/>
    <w:rsid w:val="00C62B7A"/>
    <w:rPr>
      <w:rFonts w:ascii="Arial" w:hAnsi="Arial" w:cs="HelveticaNeueLT Std Cn"/>
      <w:color w:val="FFFFFF" w:themeColor="background1"/>
      <w:sz w:val="20"/>
      <w:szCs w:val="20"/>
    </w:rPr>
  </w:style>
  <w:style w:type="paragraph" w:customStyle="1" w:styleId="Sub-heading">
    <w:name w:val="Sub-heading"/>
    <w:basedOn w:val="Heading2"/>
    <w:link w:val="Sub-headingChar"/>
    <w:uiPriority w:val="99"/>
    <w:rsid w:val="00C62B7A"/>
    <w:pPr>
      <w:suppressAutoHyphens/>
      <w:spacing w:before="240" w:after="180" w:line="240" w:lineRule="auto"/>
      <w:contextualSpacing w:val="0"/>
    </w:pPr>
    <w:rPr>
      <w:rFonts w:cs="HelveticaNeueLT Std Cn"/>
      <w:b w:val="0"/>
      <w:bCs w:val="0"/>
      <w:color w:val="00AAD2" w:themeColor="accent3"/>
      <w:sz w:val="36"/>
      <w:szCs w:val="36"/>
    </w:rPr>
  </w:style>
  <w:style w:type="paragraph" w:customStyle="1" w:styleId="Sub-headingstyle">
    <w:name w:val="Sub-heading style"/>
    <w:basedOn w:val="Normal"/>
    <w:link w:val="Sub-headingstyleChar"/>
    <w:uiPriority w:val="9"/>
    <w:rsid w:val="00C62B7A"/>
    <w:pPr>
      <w:suppressAutoHyphens/>
      <w:spacing w:before="90" w:line="440" w:lineRule="exact"/>
    </w:pPr>
    <w:rPr>
      <w:rFonts w:cs="HelveticaNeueLT Std Cn"/>
      <w:color w:val="00AAD2" w:themeColor="accent3"/>
      <w:sz w:val="36"/>
      <w:szCs w:val="36"/>
    </w:rPr>
  </w:style>
  <w:style w:type="character" w:customStyle="1" w:styleId="Sub-headingstyleChar">
    <w:name w:val="Sub-heading style Char"/>
    <w:basedOn w:val="Sub-headingChar"/>
    <w:link w:val="Sub-headingstyle"/>
    <w:uiPriority w:val="9"/>
    <w:rsid w:val="00C62B7A"/>
    <w:rPr>
      <w:rFonts w:ascii="Arial" w:hAnsi="Arial" w:cs="HelveticaNeueLT Std Cn"/>
      <w:b w:val="0"/>
      <w:bCs w:val="0"/>
      <w:color w:val="00AAD2" w:themeColor="accent3"/>
      <w:sz w:val="36"/>
      <w:szCs w:val="36"/>
    </w:rPr>
  </w:style>
  <w:style w:type="character" w:customStyle="1" w:styleId="Bullet1Char">
    <w:name w:val="Bullet 1 Char"/>
    <w:basedOn w:val="DefaultParagraphFont"/>
    <w:link w:val="Bullet1"/>
    <w:uiPriority w:val="1"/>
    <w:rsid w:val="00C62B7A"/>
    <w:rPr>
      <w:rFonts w:ascii="Arial" w:hAnsi="Arial" w:cs="HelveticaNeueLT Std Cn"/>
      <w:color w:val="36424A" w:themeColor="text1"/>
      <w:sz w:val="20"/>
      <w:szCs w:val="20"/>
    </w:rPr>
  </w:style>
  <w:style w:type="character" w:customStyle="1" w:styleId="Sub-headingChar">
    <w:name w:val="Sub-heading Char"/>
    <w:basedOn w:val="Heading2Char"/>
    <w:link w:val="Sub-heading"/>
    <w:uiPriority w:val="99"/>
    <w:rsid w:val="00C62B7A"/>
    <w:rPr>
      <w:rFonts w:ascii="Arial" w:hAnsi="Arial" w:cs="HelveticaNeueLT Std Cn"/>
      <w:b w:val="0"/>
      <w:bCs w:val="0"/>
      <w:color w:val="00AAD2" w:themeColor="accent3"/>
      <w:sz w:val="36"/>
      <w:szCs w:val="36"/>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List Paragraph2 Char,L Char"/>
    <w:basedOn w:val="DefaultParagraphFont"/>
    <w:link w:val="ListParagraph"/>
    <w:uiPriority w:val="34"/>
    <w:rsid w:val="00C62B7A"/>
    <w:rPr>
      <w:rFonts w:ascii="Arial" w:hAnsi="Arial" w:cs="Arial"/>
      <w:sz w:val="18"/>
      <w:szCs w:val="18"/>
    </w:rPr>
  </w:style>
  <w:style w:type="paragraph" w:customStyle="1" w:styleId="TOCtext">
    <w:name w:val="TOC text"/>
    <w:basedOn w:val="Normal"/>
    <w:link w:val="TOCtextChar"/>
    <w:uiPriority w:val="5"/>
    <w:qFormat/>
    <w:rsid w:val="00C62B7A"/>
    <w:pPr>
      <w:tabs>
        <w:tab w:val="right" w:leader="dot" w:pos="8640"/>
      </w:tabs>
      <w:suppressAutoHyphens/>
      <w:spacing w:before="90" w:line="312" w:lineRule="auto"/>
    </w:pPr>
    <w:rPr>
      <w:rFonts w:cs="HelveticaNeueLT Std Cn"/>
      <w:b/>
      <w:color w:val="36424A" w:themeColor="text1"/>
      <w:sz w:val="20"/>
      <w:szCs w:val="20"/>
    </w:rPr>
  </w:style>
  <w:style w:type="paragraph" w:customStyle="1" w:styleId="TOCindent">
    <w:name w:val="TOC indent"/>
    <w:basedOn w:val="Normal"/>
    <w:link w:val="TOCindentChar"/>
    <w:uiPriority w:val="6"/>
    <w:qFormat/>
    <w:rsid w:val="00C62B7A"/>
    <w:pPr>
      <w:suppressAutoHyphens/>
      <w:spacing w:before="90" w:line="312" w:lineRule="auto"/>
      <w:ind w:left="360"/>
    </w:pPr>
    <w:rPr>
      <w:rFonts w:cs="HelveticaNeueLT Std Cn"/>
      <w:color w:val="36424A" w:themeColor="text1"/>
      <w:sz w:val="20"/>
      <w:szCs w:val="20"/>
    </w:rPr>
  </w:style>
  <w:style w:type="character" w:customStyle="1" w:styleId="TOCtextChar">
    <w:name w:val="TOC text Char"/>
    <w:basedOn w:val="DefaultParagraphFont"/>
    <w:link w:val="TOCtext"/>
    <w:uiPriority w:val="5"/>
    <w:rsid w:val="00C62B7A"/>
    <w:rPr>
      <w:rFonts w:ascii="Arial" w:hAnsi="Arial" w:cs="HelveticaNeueLT Std Cn"/>
      <w:b/>
      <w:color w:val="36424A" w:themeColor="text1"/>
      <w:sz w:val="20"/>
      <w:szCs w:val="20"/>
    </w:rPr>
  </w:style>
  <w:style w:type="paragraph" w:customStyle="1" w:styleId="TOCHeading1">
    <w:name w:val="TOC Heading1"/>
    <w:basedOn w:val="Normal"/>
    <w:link w:val="TOCheadingChar"/>
    <w:uiPriority w:val="5"/>
    <w:qFormat/>
    <w:rsid w:val="00C62B7A"/>
    <w:pPr>
      <w:suppressAutoHyphens/>
      <w:spacing w:before="90" w:after="720" w:line="312" w:lineRule="auto"/>
    </w:pPr>
    <w:rPr>
      <w:rFonts w:cs="HelveticaNeueLT Std Cn"/>
      <w:color w:val="00AAD2" w:themeColor="accent3"/>
      <w:sz w:val="50"/>
      <w:szCs w:val="50"/>
    </w:rPr>
  </w:style>
  <w:style w:type="character" w:customStyle="1" w:styleId="TOCindentChar">
    <w:name w:val="TOC indent Char"/>
    <w:basedOn w:val="DefaultParagraphFont"/>
    <w:link w:val="TOCindent"/>
    <w:uiPriority w:val="6"/>
    <w:rsid w:val="00C62B7A"/>
    <w:rPr>
      <w:rFonts w:ascii="Arial" w:hAnsi="Arial" w:cs="HelveticaNeueLT Std Cn"/>
      <w:color w:val="36424A" w:themeColor="text1"/>
      <w:sz w:val="20"/>
      <w:szCs w:val="20"/>
    </w:rPr>
  </w:style>
  <w:style w:type="character" w:customStyle="1" w:styleId="TOCheadingChar">
    <w:name w:val="TOC heading Char"/>
    <w:basedOn w:val="DefaultParagraphFont"/>
    <w:link w:val="TOCHeading1"/>
    <w:uiPriority w:val="5"/>
    <w:rsid w:val="00C62B7A"/>
    <w:rPr>
      <w:rFonts w:ascii="Arial" w:hAnsi="Arial" w:cs="HelveticaNeueLT Std Cn"/>
      <w:color w:val="00AAD2" w:themeColor="accent3"/>
      <w:sz w:val="50"/>
      <w:szCs w:val="50"/>
    </w:rPr>
  </w:style>
  <w:style w:type="paragraph" w:customStyle="1" w:styleId="Insidefrontcoverinfo">
    <w:name w:val="Inside front cover info"/>
    <w:basedOn w:val="BodyCopy"/>
    <w:uiPriority w:val="99"/>
    <w:rsid w:val="00C62B7A"/>
    <w:pPr>
      <w:keepNext/>
      <w:spacing w:before="0" w:after="0" w:line="240" w:lineRule="atLeast"/>
    </w:pPr>
    <w:rPr>
      <w:color w:val="45545F"/>
      <w:sz w:val="18"/>
      <w:szCs w:val="18"/>
    </w:rPr>
  </w:style>
  <w:style w:type="paragraph" w:styleId="NormalWeb">
    <w:name w:val="Normal (Web)"/>
    <w:basedOn w:val="Normal"/>
    <w:uiPriority w:val="99"/>
    <w:semiHidden/>
    <w:unhideWhenUsed/>
    <w:rsid w:val="00C62B7A"/>
    <w:pPr>
      <w:autoSpaceDE/>
      <w:autoSpaceDN/>
      <w:adjustRightInd/>
      <w:spacing w:before="100" w:beforeAutospacing="1" w:after="100" w:afterAutospacing="1" w:line="312" w:lineRule="auto"/>
      <w:textAlignment w:val="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C62B7A"/>
    <w:rPr>
      <w:b/>
      <w:bCs/>
    </w:rPr>
  </w:style>
  <w:style w:type="paragraph" w:customStyle="1" w:styleId="Call-Outtitle">
    <w:name w:val="Call-Out title"/>
    <w:basedOn w:val="Normal"/>
    <w:link w:val="Call-OuttitleChar"/>
    <w:qFormat/>
    <w:rsid w:val="00C62B7A"/>
    <w:pPr>
      <w:suppressAutoHyphens/>
      <w:spacing w:after="0" w:line="312" w:lineRule="auto"/>
      <w:ind w:right="-30"/>
    </w:pPr>
    <w:rPr>
      <w:rFonts w:cs="HelveticaNeueLT Std Cn"/>
      <w:b/>
      <w:color w:val="FFFFFF" w:themeColor="background1"/>
      <w:sz w:val="28"/>
      <w:szCs w:val="28"/>
    </w:rPr>
  </w:style>
  <w:style w:type="paragraph" w:customStyle="1" w:styleId="Call-Outtext">
    <w:name w:val="Call-Out text"/>
    <w:basedOn w:val="Normal"/>
    <w:link w:val="Call-OuttextChar"/>
    <w:qFormat/>
    <w:rsid w:val="00C62B7A"/>
    <w:pPr>
      <w:suppressAutoHyphens/>
      <w:spacing w:before="90" w:after="0" w:line="312" w:lineRule="auto"/>
      <w:ind w:right="-30"/>
    </w:pPr>
    <w:rPr>
      <w:rFonts w:cs="HelveticaNeueLT Std Cn"/>
      <w:color w:val="FFFFFF" w:themeColor="background1"/>
      <w:sz w:val="20"/>
      <w:szCs w:val="20"/>
    </w:rPr>
  </w:style>
  <w:style w:type="character" w:customStyle="1" w:styleId="Call-OuttitleChar">
    <w:name w:val="Call-Out title Char"/>
    <w:basedOn w:val="DefaultParagraphFont"/>
    <w:link w:val="Call-Outtitle"/>
    <w:rsid w:val="00C62B7A"/>
    <w:rPr>
      <w:rFonts w:ascii="Arial" w:hAnsi="Arial" w:cs="HelveticaNeueLT Std Cn"/>
      <w:b/>
      <w:color w:val="FFFFFF" w:themeColor="background1"/>
      <w:sz w:val="28"/>
      <w:szCs w:val="28"/>
    </w:rPr>
  </w:style>
  <w:style w:type="character" w:customStyle="1" w:styleId="Call-OuttextChar">
    <w:name w:val="Call-Out text Char"/>
    <w:basedOn w:val="DefaultParagraphFont"/>
    <w:link w:val="Call-Outtext"/>
    <w:rsid w:val="00C62B7A"/>
    <w:rPr>
      <w:rFonts w:ascii="Arial" w:hAnsi="Arial" w:cs="HelveticaNeueLT Std Cn"/>
      <w:color w:val="FFFFFF" w:themeColor="background1"/>
      <w:sz w:val="20"/>
      <w:szCs w:val="20"/>
    </w:rPr>
  </w:style>
  <w:style w:type="paragraph" w:customStyle="1" w:styleId="Tablecopy">
    <w:name w:val="Table copy"/>
    <w:basedOn w:val="BodyCopy"/>
    <w:uiPriority w:val="99"/>
    <w:rsid w:val="00C62B7A"/>
    <w:pPr>
      <w:keepNext/>
      <w:spacing w:after="90" w:line="260" w:lineRule="atLeast"/>
    </w:pPr>
    <w:rPr>
      <w:rFonts w:ascii="HelveticaNeueLT Std" w:hAnsi="HelveticaNeueLT Std" w:cs="HelveticaNeueLT Std"/>
      <w:color w:val="45545F"/>
    </w:rPr>
  </w:style>
  <w:style w:type="table" w:customStyle="1" w:styleId="Style2">
    <w:name w:val="Style2"/>
    <w:basedOn w:val="TableNormal"/>
    <w:uiPriority w:val="99"/>
    <w:rsid w:val="00C62B7A"/>
    <w:pPr>
      <w:spacing w:after="0" w:line="240" w:lineRule="auto"/>
    </w:pPr>
    <w:rPr>
      <w:rFonts w:ascii="Arial" w:hAnsi="Arial"/>
      <w:sz w:val="20"/>
      <w:lang w:val="en-CA"/>
    </w:rPr>
    <w:tblPr>
      <w:tblStyleRowBandSize w:val="1"/>
    </w:tblPr>
  </w:style>
  <w:style w:type="table" w:styleId="MediumShading2-Accent4">
    <w:name w:val="Medium Shading 2 Accent 4"/>
    <w:basedOn w:val="TableNormal"/>
    <w:uiPriority w:val="64"/>
    <w:rsid w:val="00C62B7A"/>
    <w:pPr>
      <w:spacing w:after="0" w:line="240" w:lineRule="auto"/>
    </w:pPr>
    <w:rPr>
      <w:lang w:val="en-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CC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CCE4" w:themeFill="accent4"/>
      </w:tcPr>
    </w:tblStylePr>
    <w:tblStylePr w:type="lastCol">
      <w:rPr>
        <w:b/>
        <w:bCs/>
        <w:color w:val="FFFFFF" w:themeColor="background1"/>
      </w:rPr>
      <w:tblPr/>
      <w:tcPr>
        <w:tcBorders>
          <w:left w:val="nil"/>
          <w:right w:val="nil"/>
          <w:insideH w:val="nil"/>
          <w:insideV w:val="nil"/>
        </w:tcBorders>
        <w:shd w:val="clear" w:color="auto" w:fill="66CC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ubheading">
    <w:name w:val="Subheading"/>
    <w:basedOn w:val="Normal"/>
    <w:uiPriority w:val="99"/>
    <w:rsid w:val="00C62B7A"/>
    <w:pPr>
      <w:suppressAutoHyphens/>
      <w:spacing w:before="90" w:after="90" w:line="288" w:lineRule="auto"/>
    </w:pPr>
    <w:rPr>
      <w:rFonts w:ascii="HelveticaNeueLT Std" w:hAnsi="HelveticaNeueLT Std" w:cs="HelveticaNeueLT Std"/>
      <w:color w:val="8CC63E"/>
      <w:sz w:val="36"/>
      <w:szCs w:val="36"/>
    </w:rPr>
  </w:style>
  <w:style w:type="paragraph" w:customStyle="1" w:styleId="Style01">
    <w:name w:val="Style01"/>
    <w:basedOn w:val="ListParagraph"/>
    <w:link w:val="Style01Char"/>
    <w:qFormat/>
    <w:rsid w:val="00C62B7A"/>
    <w:pPr>
      <w:numPr>
        <w:numId w:val="15"/>
      </w:numPr>
      <w:suppressAutoHyphens/>
      <w:spacing w:before="90" w:line="312" w:lineRule="auto"/>
    </w:pPr>
    <w:rPr>
      <w:rFonts w:cs="HelveticaNeueLT Std Cn"/>
      <w:color w:val="00AAD2" w:themeColor="accent3"/>
      <w:sz w:val="36"/>
      <w:szCs w:val="20"/>
    </w:rPr>
  </w:style>
  <w:style w:type="paragraph" w:customStyle="1" w:styleId="Style02">
    <w:name w:val="Style02"/>
    <w:basedOn w:val="ListParagraph"/>
    <w:qFormat/>
    <w:rsid w:val="00C62B7A"/>
    <w:pPr>
      <w:numPr>
        <w:ilvl w:val="1"/>
        <w:numId w:val="15"/>
      </w:numPr>
      <w:suppressAutoHyphens/>
      <w:spacing w:after="0" w:line="312" w:lineRule="auto"/>
    </w:pPr>
    <w:rPr>
      <w:rFonts w:cs="HelveticaNeueLT Std Cn"/>
      <w:color w:val="36424A" w:themeColor="text1"/>
      <w:sz w:val="20"/>
      <w:szCs w:val="20"/>
    </w:rPr>
  </w:style>
  <w:style w:type="character" w:customStyle="1" w:styleId="Style01Char">
    <w:name w:val="Style01 Char"/>
    <w:basedOn w:val="DefaultParagraphFont"/>
    <w:link w:val="Style01"/>
    <w:rsid w:val="00C62B7A"/>
    <w:rPr>
      <w:rFonts w:ascii="Arial" w:hAnsi="Arial" w:cs="HelveticaNeueLT Std Cn"/>
      <w:color w:val="00AAD2" w:themeColor="accent3"/>
      <w:sz w:val="36"/>
      <w:szCs w:val="20"/>
    </w:rPr>
  </w:style>
  <w:style w:type="paragraph" w:customStyle="1" w:styleId="Style03">
    <w:name w:val="Style03"/>
    <w:basedOn w:val="ListParagraph"/>
    <w:qFormat/>
    <w:rsid w:val="00C62B7A"/>
    <w:pPr>
      <w:numPr>
        <w:ilvl w:val="2"/>
        <w:numId w:val="15"/>
      </w:numPr>
      <w:suppressAutoHyphens/>
      <w:spacing w:after="0" w:line="312" w:lineRule="auto"/>
    </w:pPr>
    <w:rPr>
      <w:rFonts w:cs="HelveticaNeueLT Std Cn"/>
      <w:color w:val="36424A" w:themeColor="text1"/>
      <w:sz w:val="20"/>
      <w:szCs w:val="20"/>
    </w:rPr>
  </w:style>
  <w:style w:type="paragraph" w:customStyle="1" w:styleId="Style04">
    <w:name w:val="Style04"/>
    <w:basedOn w:val="ListParagraph"/>
    <w:qFormat/>
    <w:rsid w:val="00C62B7A"/>
    <w:pPr>
      <w:numPr>
        <w:ilvl w:val="3"/>
        <w:numId w:val="15"/>
      </w:numPr>
      <w:suppressAutoHyphens/>
      <w:spacing w:before="90" w:line="312" w:lineRule="auto"/>
    </w:pPr>
    <w:rPr>
      <w:rFonts w:cs="HelveticaNeueLT Std Cn"/>
      <w:color w:val="36424A" w:themeColor="text1"/>
      <w:sz w:val="20"/>
      <w:szCs w:val="20"/>
    </w:rPr>
  </w:style>
  <w:style w:type="paragraph" w:customStyle="1" w:styleId="DecimalAligned">
    <w:name w:val="Decimal Aligned"/>
    <w:basedOn w:val="Normal"/>
    <w:uiPriority w:val="40"/>
    <w:qFormat/>
    <w:rsid w:val="00C62B7A"/>
    <w:pPr>
      <w:tabs>
        <w:tab w:val="decimal" w:pos="360"/>
      </w:tabs>
      <w:autoSpaceDE/>
      <w:autoSpaceDN/>
      <w:adjustRightInd/>
      <w:spacing w:after="200" w:line="276" w:lineRule="auto"/>
      <w:textAlignment w:val="auto"/>
    </w:pPr>
    <w:rPr>
      <w:rFonts w:asciiTheme="minorHAnsi" w:eastAsiaTheme="minorEastAsia" w:hAnsiTheme="minorHAnsi" w:cs="Times New Roman"/>
      <w:sz w:val="22"/>
      <w:szCs w:val="22"/>
    </w:rPr>
  </w:style>
  <w:style w:type="character" w:styleId="SubtleEmphasis">
    <w:name w:val="Subtle Emphasis"/>
    <w:basedOn w:val="DefaultParagraphFont"/>
    <w:uiPriority w:val="19"/>
    <w:qFormat/>
    <w:rsid w:val="00C62B7A"/>
    <w:rPr>
      <w:i/>
      <w:iCs/>
    </w:rPr>
  </w:style>
  <w:style w:type="table" w:styleId="MediumShading2-Accent5">
    <w:name w:val="Medium Shading 2 Accent 5"/>
    <w:basedOn w:val="TableNormal"/>
    <w:uiPriority w:val="64"/>
    <w:rsid w:val="00C62B7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E1E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E1EF" w:themeFill="accent5"/>
      </w:tcPr>
    </w:tblStylePr>
    <w:tblStylePr w:type="lastCol">
      <w:rPr>
        <w:b/>
        <w:bCs/>
        <w:color w:val="FFFFFF" w:themeColor="background1"/>
      </w:rPr>
      <w:tblPr/>
      <w:tcPr>
        <w:tcBorders>
          <w:left w:val="nil"/>
          <w:right w:val="nil"/>
          <w:insideH w:val="nil"/>
          <w:insideV w:val="nil"/>
        </w:tcBorders>
        <w:shd w:val="clear" w:color="auto" w:fill="A6E1E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SpacingChar">
    <w:name w:val="No Spacing Char"/>
    <w:basedOn w:val="DefaultParagraphFont"/>
    <w:link w:val="NoSpacing"/>
    <w:uiPriority w:val="1"/>
    <w:rsid w:val="00C62B7A"/>
    <w:rPr>
      <w:rFonts w:ascii="Arial" w:hAnsi="Arial" w:cs="HelveticaNeueLT Std Cn"/>
      <w:color w:val="36424A"/>
      <w:sz w:val="14"/>
      <w:szCs w:val="16"/>
    </w:rPr>
  </w:style>
  <w:style w:type="table" w:customStyle="1" w:styleId="LightList-Accent31">
    <w:name w:val="Light List - Accent 31"/>
    <w:basedOn w:val="TableNormal"/>
    <w:next w:val="LightList-Accent3"/>
    <w:uiPriority w:val="61"/>
    <w:rsid w:val="00C62B7A"/>
    <w:pPr>
      <w:tabs>
        <w:tab w:val="left" w:pos="180"/>
        <w:tab w:val="left" w:pos="360"/>
      </w:tabs>
      <w:spacing w:after="0" w:line="240" w:lineRule="auto"/>
      <w:ind w:left="360" w:hanging="360"/>
    </w:pPr>
    <w:rPr>
      <w:rFonts w:ascii="Arial" w:hAnsi="Arial"/>
      <w:lang w:val="en-CA"/>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62B7A"/>
    <w:rPr>
      <w:sz w:val="16"/>
      <w:szCs w:val="16"/>
    </w:rPr>
  </w:style>
  <w:style w:type="paragraph" w:styleId="CommentText">
    <w:name w:val="annotation text"/>
    <w:basedOn w:val="Normal"/>
    <w:link w:val="CommentTextChar"/>
    <w:uiPriority w:val="99"/>
    <w:semiHidden/>
    <w:unhideWhenUsed/>
    <w:rsid w:val="00C62B7A"/>
    <w:pPr>
      <w:suppressAutoHyphens/>
      <w:spacing w:before="90" w:line="240" w:lineRule="auto"/>
    </w:pPr>
    <w:rPr>
      <w:rFonts w:cs="HelveticaNeueLT Std Cn"/>
      <w:color w:val="36424A" w:themeColor="text1"/>
      <w:sz w:val="20"/>
      <w:szCs w:val="20"/>
    </w:rPr>
  </w:style>
  <w:style w:type="character" w:customStyle="1" w:styleId="CommentTextChar">
    <w:name w:val="Comment Text Char"/>
    <w:basedOn w:val="DefaultParagraphFont"/>
    <w:link w:val="CommentText"/>
    <w:uiPriority w:val="99"/>
    <w:semiHidden/>
    <w:rsid w:val="00C62B7A"/>
    <w:rPr>
      <w:rFonts w:ascii="Arial" w:hAnsi="Arial" w:cs="HelveticaNeueLT Std Cn"/>
      <w:color w:val="36424A" w:themeColor="text1"/>
      <w:sz w:val="20"/>
      <w:szCs w:val="20"/>
    </w:rPr>
  </w:style>
  <w:style w:type="paragraph" w:styleId="CommentSubject">
    <w:name w:val="annotation subject"/>
    <w:basedOn w:val="CommentText"/>
    <w:next w:val="CommentText"/>
    <w:link w:val="CommentSubjectChar"/>
    <w:uiPriority w:val="99"/>
    <w:semiHidden/>
    <w:unhideWhenUsed/>
    <w:rsid w:val="00C62B7A"/>
    <w:rPr>
      <w:b/>
      <w:bCs/>
    </w:rPr>
  </w:style>
  <w:style w:type="character" w:customStyle="1" w:styleId="CommentSubjectChar">
    <w:name w:val="Comment Subject Char"/>
    <w:basedOn w:val="CommentTextChar"/>
    <w:link w:val="CommentSubject"/>
    <w:uiPriority w:val="99"/>
    <w:semiHidden/>
    <w:rsid w:val="00C62B7A"/>
    <w:rPr>
      <w:rFonts w:ascii="Arial" w:hAnsi="Arial" w:cs="HelveticaNeueLT Std Cn"/>
      <w:b/>
      <w:bCs/>
      <w:color w:val="36424A" w:themeColor="text1"/>
      <w:sz w:val="20"/>
      <w:szCs w:val="20"/>
    </w:rPr>
  </w:style>
  <w:style w:type="table" w:styleId="GridTable5Dark-Accent6">
    <w:name w:val="Grid Table 5 Dark Accent 6"/>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EF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EF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EF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EF6" w:themeFill="accent6"/>
      </w:tcPr>
    </w:tblStylePr>
    <w:tblStylePr w:type="band1Vert">
      <w:tblPr/>
      <w:tcPr>
        <w:shd w:val="clear" w:color="auto" w:fill="EAF8FB" w:themeFill="accent6" w:themeFillTint="66"/>
      </w:tcPr>
    </w:tblStylePr>
    <w:tblStylePr w:type="band1Horz">
      <w:tblPr/>
      <w:tcPr>
        <w:shd w:val="clear" w:color="auto" w:fill="EAF8FB" w:themeFill="accent6" w:themeFillTint="66"/>
      </w:tcPr>
    </w:tblStylePr>
  </w:style>
  <w:style w:type="table" w:styleId="GridTable5Dark-Accent2">
    <w:name w:val="Grid Table 5 Dark Accent 2"/>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1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1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1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1AB" w:themeFill="accent2"/>
      </w:tcPr>
    </w:tblStylePr>
    <w:tblStylePr w:type="band1Vert">
      <w:tblPr/>
      <w:tcPr>
        <w:shd w:val="clear" w:color="auto" w:fill="77DDFF" w:themeFill="accent2" w:themeFillTint="66"/>
      </w:tcPr>
    </w:tblStylePr>
    <w:tblStylePr w:type="band1Horz">
      <w:tblPr/>
      <w:tcPr>
        <w:shd w:val="clear" w:color="auto" w:fill="77DDFF" w:themeFill="accent2" w:themeFillTint="66"/>
      </w:tcPr>
    </w:tblStylePr>
  </w:style>
  <w:style w:type="table" w:styleId="GridTable5Dark-Accent5">
    <w:name w:val="Grid Table 5 Dark Accent 5"/>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9F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E1E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E1E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E1E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E1EF" w:themeFill="accent5"/>
      </w:tcPr>
    </w:tblStylePr>
    <w:tblStylePr w:type="band1Vert">
      <w:tblPr/>
      <w:tcPr>
        <w:shd w:val="clear" w:color="auto" w:fill="DBF3F8" w:themeFill="accent5" w:themeFillTint="66"/>
      </w:tcPr>
    </w:tblStylePr>
    <w:tblStylePr w:type="band1Horz">
      <w:tblPr/>
      <w:tcPr>
        <w:shd w:val="clear" w:color="auto" w:fill="DBF3F8" w:themeFill="accent5" w:themeFillTint="66"/>
      </w:tcPr>
    </w:tblStylePr>
  </w:style>
  <w:style w:type="table" w:styleId="GridTable6Colorful-Accent3">
    <w:name w:val="Grid Table 6 Colorful Accent 3"/>
    <w:basedOn w:val="TableNormal"/>
    <w:uiPriority w:val="51"/>
    <w:rsid w:val="00C62B7A"/>
    <w:pPr>
      <w:spacing w:after="0" w:line="240" w:lineRule="auto"/>
    </w:pPr>
    <w:rPr>
      <w:color w:val="007E9D" w:themeColor="accent3" w:themeShade="BF"/>
      <w:lang w:val="en-CA"/>
    </w:rPr>
    <w:tblPr>
      <w:tblStyleRowBandSize w:val="1"/>
      <w:tblStyleColBandSize w:val="1"/>
      <w:tblBorders>
        <w:top w:val="single" w:sz="4" w:space="0" w:color="4BDCFF" w:themeColor="accent3" w:themeTint="99"/>
        <w:left w:val="single" w:sz="4" w:space="0" w:color="4BDCFF" w:themeColor="accent3" w:themeTint="99"/>
        <w:bottom w:val="single" w:sz="4" w:space="0" w:color="4BDCFF" w:themeColor="accent3" w:themeTint="99"/>
        <w:right w:val="single" w:sz="4" w:space="0" w:color="4BDCFF" w:themeColor="accent3" w:themeTint="99"/>
        <w:insideH w:val="single" w:sz="4" w:space="0" w:color="4BDCFF" w:themeColor="accent3" w:themeTint="99"/>
        <w:insideV w:val="single" w:sz="4" w:space="0" w:color="4BDCFF" w:themeColor="accent3" w:themeTint="99"/>
      </w:tblBorders>
    </w:tblPr>
    <w:tblStylePr w:type="firstRow">
      <w:rPr>
        <w:b/>
        <w:bCs/>
      </w:rPr>
      <w:tblPr/>
      <w:tcPr>
        <w:tcBorders>
          <w:bottom w:val="single" w:sz="12" w:space="0" w:color="4BDCFF" w:themeColor="accent3" w:themeTint="99"/>
        </w:tcBorders>
      </w:tcPr>
    </w:tblStylePr>
    <w:tblStylePr w:type="lastRow">
      <w:rPr>
        <w:b/>
        <w:bCs/>
      </w:rPr>
      <w:tblPr/>
      <w:tcPr>
        <w:tcBorders>
          <w:top w:val="double" w:sz="4" w:space="0" w:color="4BDCFF" w:themeColor="accent3" w:themeTint="99"/>
        </w:tcBorders>
      </w:tcPr>
    </w:tblStylePr>
    <w:tblStylePr w:type="firstCol">
      <w:rPr>
        <w:b/>
        <w:bCs/>
      </w:rPr>
    </w:tblStylePr>
    <w:tblStylePr w:type="lastCol">
      <w:rPr>
        <w:b/>
        <w:bCs/>
      </w:rPr>
    </w:tblStylePr>
    <w:tblStylePr w:type="band1Vert">
      <w:tblPr/>
      <w:tcPr>
        <w:shd w:val="clear" w:color="auto" w:fill="C3F3FF" w:themeFill="accent3" w:themeFillTint="33"/>
      </w:tcPr>
    </w:tblStylePr>
    <w:tblStylePr w:type="band1Horz">
      <w:tblPr/>
      <w:tcPr>
        <w:shd w:val="clear" w:color="auto" w:fill="C3F3FF" w:themeFill="accent3" w:themeFillTint="33"/>
      </w:tcPr>
    </w:tblStylePr>
  </w:style>
  <w:style w:type="paragraph" w:styleId="Caption">
    <w:name w:val="caption"/>
    <w:basedOn w:val="Normal"/>
    <w:next w:val="Normal"/>
    <w:uiPriority w:val="35"/>
    <w:unhideWhenUsed/>
    <w:qFormat/>
    <w:rsid w:val="00C62B7A"/>
    <w:pPr>
      <w:suppressAutoHyphens/>
      <w:spacing w:after="200" w:line="240" w:lineRule="auto"/>
    </w:pPr>
    <w:rPr>
      <w:rFonts w:cs="HelveticaNeueLT Std Cn"/>
      <w:i/>
      <w:iCs/>
      <w:color w:val="6A737B" w:themeColor="text2"/>
    </w:rPr>
  </w:style>
  <w:style w:type="character" w:styleId="FollowedHyperlink">
    <w:name w:val="FollowedHyperlink"/>
    <w:basedOn w:val="DefaultParagraphFont"/>
    <w:uiPriority w:val="99"/>
    <w:semiHidden/>
    <w:unhideWhenUsed/>
    <w:rsid w:val="00C62B7A"/>
    <w:rPr>
      <w:color w:val="800080" w:themeColor="followedHyperlink"/>
      <w:u w:val="single"/>
    </w:rPr>
  </w:style>
  <w:style w:type="paragraph" w:customStyle="1" w:styleId="Default">
    <w:name w:val="Default"/>
    <w:rsid w:val="00C47084"/>
    <w:pPr>
      <w:autoSpaceDE w:val="0"/>
      <w:autoSpaceDN w:val="0"/>
      <w:adjustRightInd w:val="0"/>
      <w:spacing w:after="0" w:line="240" w:lineRule="auto"/>
    </w:pPr>
    <w:rPr>
      <w:rFonts w:ascii="Arial" w:hAnsi="Arial" w:cs="Arial"/>
      <w:color w:val="000000"/>
      <w:sz w:val="24"/>
      <w:szCs w:val="24"/>
      <w:lang w:val="en-CA"/>
    </w:rPr>
  </w:style>
  <w:style w:type="character" w:customStyle="1" w:styleId="SP3BodyChar">
    <w:name w:val="SP 3 Body Char"/>
    <w:basedOn w:val="DefaultParagraphFont"/>
    <w:link w:val="SP3Body"/>
    <w:locked/>
    <w:rsid w:val="00C47084"/>
  </w:style>
  <w:style w:type="paragraph" w:customStyle="1" w:styleId="SP3Body">
    <w:name w:val="SP 3 Body"/>
    <w:basedOn w:val="Normal"/>
    <w:link w:val="SP3BodyChar"/>
    <w:rsid w:val="00C47084"/>
    <w:pPr>
      <w:autoSpaceDE/>
      <w:autoSpaceDN/>
      <w:adjustRightInd/>
      <w:spacing w:after="120" w:line="240" w:lineRule="auto"/>
      <w:ind w:left="720"/>
      <w:jc w:val="both"/>
      <w:textAlignment w:val="auto"/>
    </w:pPr>
    <w:rPr>
      <w:rFonts w:asciiTheme="minorHAnsi" w:hAnsiTheme="minorHAnsi" w:cstheme="minorBidi"/>
      <w:sz w:val="22"/>
      <w:szCs w:val="22"/>
    </w:rPr>
  </w:style>
  <w:style w:type="paragraph" w:customStyle="1" w:styleId="TableParagraph">
    <w:name w:val="Table Paragraph"/>
    <w:basedOn w:val="Normal"/>
    <w:uiPriority w:val="1"/>
    <w:qFormat/>
    <w:rsid w:val="00540C23"/>
    <w:pPr>
      <w:widowControl w:val="0"/>
      <w:adjustRightInd/>
      <w:spacing w:after="0" w:line="240" w:lineRule="auto"/>
      <w:ind w:left="112"/>
      <w:textAlignment w:val="auto"/>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d50481-6e6b-4720-a87e-ab5593f2ea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6" ma:contentTypeDescription="Create a new document." ma:contentTypeScope="" ma:versionID="9e50ed87ff3a32a9f55f410b09aa4b69">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99831765a7763edcdc2301497797e320"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F6CA-49A1-4320-BBF6-62FB1313C5BC}">
  <ds:schemaRefs>
    <ds:schemaRef ds:uri="http://purl.org/dc/terms/"/>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b8d50481-6e6b-4720-a87e-ab5593f2ea22"/>
    <ds:schemaRef ds:uri="http://www.w3.org/XML/1998/namespace"/>
    <ds:schemaRef ds:uri="http://purl.org/dc/dcmitype/"/>
  </ds:schemaRefs>
</ds:datastoreItem>
</file>

<file path=customXml/itemProps2.xml><?xml version="1.0" encoding="utf-8"?>
<ds:datastoreItem xmlns:ds="http://schemas.openxmlformats.org/officeDocument/2006/customXml" ds:itemID="{083B6E67-AE48-4280-BF00-F745C1F3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A937D-E36D-4AF6-BAB8-6D79E3652574}">
  <ds:schemaRefs>
    <ds:schemaRef ds:uri="http://schemas.microsoft.com/sharepoint/v3/contenttype/forms"/>
  </ds:schemaRefs>
</ds:datastoreItem>
</file>

<file path=customXml/itemProps4.xml><?xml version="1.0" encoding="utf-8"?>
<ds:datastoreItem xmlns:ds="http://schemas.openxmlformats.org/officeDocument/2006/customXml" ds:itemID="{247EA190-815B-406D-9383-4969BA2F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AMC_C280 Diesel Fuel Cost Adjustment Option</vt:lpstr>
    </vt:vector>
  </TitlesOfParts>
  <Company>GOA</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AMC_C280 Diesel Fuel Cost Adjustment Option</dc:title>
  <dc:subject>Cost Adjustment Option</dc:subject>
  <dc:creator>Transportation and Economic Corridors</dc:creator>
  <cp:keywords>Security Classification:Public</cp:keywords>
  <dc:description/>
  <cp:revision>2</cp:revision>
  <cp:lastPrinted>2020-03-13T14:13:00Z</cp:lastPrinted>
  <dcterms:created xsi:type="dcterms:W3CDTF">2023-09-21T20:12:00Z</dcterms:created>
  <dcterms:modified xsi:type="dcterms:W3CDTF">2023-09-26T15:09:00Z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2023-09-26T15:08:32Z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899f6677-5966-49dd-a4cc-4d254672e683</vt:lpwstr>
  </property>
  <property fmtid="{D5CDD505-2E9C-101B-9397-08002B2CF9AE}" pid="9" name="MSIP_Label_60c3ebf9-3c2f-4745-a75f-55836bdb736f_ContentBits">
    <vt:lpwstr>2</vt:lpwstr>
  </property>
</Properties>
</file>