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9F40" w14:textId="77777777" w:rsidR="0078030D" w:rsidRDefault="0078030D" w:rsidP="0078030D">
      <w:pPr>
        <w:pStyle w:val="Heading1"/>
      </w:pPr>
      <w:bookmarkStart w:id="0" w:name="_Toc38014672"/>
      <w:bookmarkStart w:id="1" w:name="_Toc48066312"/>
      <w:r w:rsidRPr="00557D03">
        <w:t xml:space="preserve">Amendment to Section </w:t>
      </w:r>
      <w:r>
        <w:t>1</w:t>
      </w:r>
      <w:r w:rsidRPr="00557D03">
        <w:t>,</w:t>
      </w:r>
      <w:r>
        <w:t xml:space="preserve"> Excavation, of the 2020 Standard Specifications for Bridge Construction Edition 17,</w:t>
      </w:r>
      <w:r w:rsidRPr="00557D03">
        <w:t xml:space="preserve"> Re: </w:t>
      </w:r>
      <w:r>
        <w:t>Water management</w:t>
      </w:r>
    </w:p>
    <w:p w14:paraId="608DF42B" w14:textId="439D9999" w:rsidR="0078030D" w:rsidRDefault="0078030D" w:rsidP="0078030D">
      <w:pPr>
        <w:rPr>
          <w:lang w:val="en-US"/>
        </w:rPr>
      </w:pPr>
      <w:r>
        <w:rPr>
          <w:lang w:val="en-US"/>
        </w:rPr>
        <w:t>The second sentence of the first paragraph of Subsection 1.1, General, shall be replaced in its entirety with the following:</w:t>
      </w:r>
    </w:p>
    <w:p w14:paraId="40DCFAED" w14:textId="6C297C67" w:rsidR="0078030D" w:rsidRDefault="0078030D" w:rsidP="0078030D">
      <w:pPr>
        <w:ind w:left="720"/>
        <w:rPr>
          <w:i/>
          <w:lang w:val="en-US"/>
        </w:rPr>
      </w:pPr>
      <w:r>
        <w:rPr>
          <w:i/>
          <w:lang w:val="en-US"/>
        </w:rPr>
        <w:t xml:space="preserve">Excavation shall also include, but not be limited to, maintaining the stability of slopes, fills </w:t>
      </w:r>
      <w:r w:rsidR="002A5B9E">
        <w:rPr>
          <w:i/>
          <w:lang w:val="en-US"/>
        </w:rPr>
        <w:t>and</w:t>
      </w:r>
      <w:r>
        <w:rPr>
          <w:i/>
          <w:lang w:val="en-US"/>
        </w:rPr>
        <w:t xml:space="preserve"> existing structures; designing, constructing and maintaining temporary access berms, cofferdams</w:t>
      </w:r>
      <w:r w:rsidR="00A07296">
        <w:rPr>
          <w:i/>
          <w:lang w:val="en-US"/>
        </w:rPr>
        <w:t>,</w:t>
      </w:r>
      <w:r>
        <w:rPr>
          <w:i/>
          <w:lang w:val="en-US"/>
        </w:rPr>
        <w:t xml:space="preserve"> dikes</w:t>
      </w:r>
      <w:r w:rsidR="00AC21A9">
        <w:rPr>
          <w:i/>
          <w:lang w:val="en-US"/>
        </w:rPr>
        <w:t xml:space="preserve"> and channel diversions</w:t>
      </w:r>
      <w:r>
        <w:rPr>
          <w:i/>
          <w:lang w:val="en-US"/>
        </w:rPr>
        <w:t xml:space="preserve">; the protection and maintenance of excavations; water management including dewatering, storage, </w:t>
      </w:r>
      <w:r w:rsidR="00860F92">
        <w:rPr>
          <w:i/>
          <w:lang w:val="en-US"/>
        </w:rPr>
        <w:t xml:space="preserve">transport, disposal, </w:t>
      </w:r>
      <w:r>
        <w:rPr>
          <w:i/>
          <w:lang w:val="en-US"/>
        </w:rPr>
        <w:t>testing, treatment, and</w:t>
      </w:r>
      <w:r w:rsidR="00860F92">
        <w:rPr>
          <w:i/>
          <w:lang w:val="en-US"/>
        </w:rPr>
        <w:t>/or</w:t>
      </w:r>
      <w:r>
        <w:rPr>
          <w:i/>
          <w:lang w:val="en-US"/>
        </w:rPr>
        <w:t xml:space="preserve"> release; and disposal of </w:t>
      </w:r>
      <w:r w:rsidR="002A5B9E">
        <w:rPr>
          <w:i/>
          <w:lang w:val="en-US"/>
        </w:rPr>
        <w:t xml:space="preserve">excess </w:t>
      </w:r>
      <w:r>
        <w:rPr>
          <w:i/>
          <w:lang w:val="en-US"/>
        </w:rPr>
        <w:t>excavated materials.</w:t>
      </w:r>
    </w:p>
    <w:p w14:paraId="45E3B2A0" w14:textId="4F2B8702" w:rsidR="00165695" w:rsidRDefault="00165695" w:rsidP="00165695">
      <w:pPr>
        <w:rPr>
          <w:lang w:val="en-US"/>
        </w:rPr>
      </w:pPr>
      <w:r>
        <w:rPr>
          <w:lang w:val="en-US"/>
        </w:rPr>
        <w:t xml:space="preserve">The </w:t>
      </w:r>
      <w:r w:rsidR="002440DE">
        <w:rPr>
          <w:lang w:val="en-US"/>
        </w:rPr>
        <w:t>third</w:t>
      </w:r>
      <w:r>
        <w:rPr>
          <w:lang w:val="en-US"/>
        </w:rPr>
        <w:t xml:space="preserve"> paragraph </w:t>
      </w:r>
      <w:r w:rsidR="002440DE">
        <w:rPr>
          <w:lang w:val="en-US"/>
        </w:rPr>
        <w:t xml:space="preserve">of </w:t>
      </w:r>
      <w:r>
        <w:rPr>
          <w:lang w:val="en-US"/>
        </w:rPr>
        <w:t>Subsection 1.1, General</w:t>
      </w:r>
      <w:r w:rsidR="002440DE">
        <w:rPr>
          <w:lang w:val="en-US"/>
        </w:rPr>
        <w:t>, shall be replaced in its entirety with the following</w:t>
      </w:r>
      <w:r>
        <w:rPr>
          <w:lang w:val="en-US"/>
        </w:rPr>
        <w:t>:</w:t>
      </w:r>
    </w:p>
    <w:p w14:paraId="0E966D3D" w14:textId="7A6A1E22" w:rsidR="00165695" w:rsidRDefault="002440DE" w:rsidP="002440DE">
      <w:pPr>
        <w:ind w:left="720"/>
        <w:rPr>
          <w:i/>
          <w:lang w:val="en-US"/>
        </w:rPr>
      </w:pPr>
      <w:r w:rsidRPr="002440DE">
        <w:rPr>
          <w:i/>
          <w:lang w:val="en-US"/>
        </w:rPr>
        <w:t>The Contractor shall provide acceptable provisions for the control and management of water and/or ice at all times.</w:t>
      </w:r>
      <w:r>
        <w:rPr>
          <w:i/>
          <w:lang w:val="en-US"/>
        </w:rPr>
        <w:t xml:space="preserve">  </w:t>
      </w:r>
      <w:r w:rsidR="00F4597B">
        <w:rPr>
          <w:i/>
          <w:lang w:val="en-US"/>
        </w:rPr>
        <w:t>W</w:t>
      </w:r>
      <w:r w:rsidR="00714C12">
        <w:rPr>
          <w:i/>
          <w:lang w:val="en-US"/>
        </w:rPr>
        <w:t xml:space="preserve">ater removed from excavations shall be managed in compliance with all environmental regulations by discharging it into settlement tanks or ponds; hauling and disposing offsite; testing, treating and releasing; and/or other methods acceptable to the Consultant.  </w:t>
      </w:r>
      <w:r w:rsidR="00165695">
        <w:rPr>
          <w:i/>
          <w:lang w:val="en-US"/>
        </w:rPr>
        <w:t>A water management plan for the dewatering, storage, transport, disposal, testing, treatment, and/or release of water shall be included in the Contractor’s ECO Plan.</w:t>
      </w:r>
      <w:r w:rsidR="00714C12">
        <w:rPr>
          <w:i/>
          <w:lang w:val="en-US"/>
        </w:rPr>
        <w:t xml:space="preserve">  </w:t>
      </w:r>
    </w:p>
    <w:p w14:paraId="0B374A40" w14:textId="4A20EC74" w:rsidR="0027527C" w:rsidRDefault="0027527C" w:rsidP="0027527C">
      <w:pPr>
        <w:rPr>
          <w:lang w:val="en-US"/>
        </w:rPr>
      </w:pPr>
      <w:r>
        <w:rPr>
          <w:lang w:val="en-US"/>
        </w:rPr>
        <w:t>The title of Subsection 1.</w:t>
      </w:r>
      <w:r w:rsidRPr="006C2453">
        <w:rPr>
          <w:lang w:val="en-US"/>
        </w:rPr>
        <w:t>4, Temporary Access Berms, Cofferdams and Dikes, shall</w:t>
      </w:r>
      <w:r>
        <w:rPr>
          <w:lang w:val="en-US"/>
        </w:rPr>
        <w:t xml:space="preserve"> be replaced with the following:</w:t>
      </w:r>
    </w:p>
    <w:p w14:paraId="6580F762" w14:textId="1AA09671" w:rsidR="0027527C" w:rsidRDefault="0027527C" w:rsidP="0027527C">
      <w:pPr>
        <w:ind w:left="720"/>
        <w:rPr>
          <w:i/>
          <w:lang w:val="en-US"/>
        </w:rPr>
      </w:pPr>
      <w:r>
        <w:rPr>
          <w:i/>
          <w:lang w:val="en-US"/>
        </w:rPr>
        <w:t>1.4</w:t>
      </w:r>
      <w:r>
        <w:rPr>
          <w:i/>
          <w:lang w:val="en-US"/>
        </w:rPr>
        <w:tab/>
      </w:r>
      <w:r>
        <w:rPr>
          <w:i/>
          <w:lang w:val="en-US"/>
        </w:rPr>
        <w:tab/>
        <w:t>Temporary Access Berms, Cofferdams, Dikes and Channel Diversions</w:t>
      </w:r>
    </w:p>
    <w:p w14:paraId="15129580" w14:textId="5B2E76CD" w:rsidR="00A07296" w:rsidRDefault="00A07296" w:rsidP="00A07296">
      <w:pPr>
        <w:rPr>
          <w:lang w:val="en-US"/>
        </w:rPr>
      </w:pPr>
      <w:r>
        <w:rPr>
          <w:lang w:val="en-US"/>
        </w:rPr>
        <w:t>Subsection 1.4</w:t>
      </w:r>
      <w:r w:rsidR="00AC21A9">
        <w:rPr>
          <w:lang w:val="en-US"/>
        </w:rPr>
        <w:t>.1</w:t>
      </w:r>
      <w:r>
        <w:rPr>
          <w:lang w:val="en-US"/>
        </w:rPr>
        <w:t xml:space="preserve">, </w:t>
      </w:r>
      <w:r w:rsidR="00AC21A9">
        <w:rPr>
          <w:lang w:val="en-US"/>
        </w:rPr>
        <w:t>General</w:t>
      </w:r>
      <w:r>
        <w:rPr>
          <w:lang w:val="en-US"/>
        </w:rPr>
        <w:t>, shall be replaced in its entirety with the following:</w:t>
      </w:r>
    </w:p>
    <w:p w14:paraId="10AD205B" w14:textId="62FAA13F" w:rsidR="00AC21A9" w:rsidRDefault="00AC21A9" w:rsidP="00A07296">
      <w:pPr>
        <w:ind w:left="720"/>
        <w:rPr>
          <w:i/>
          <w:lang w:val="en-US"/>
        </w:rPr>
      </w:pPr>
      <w:r>
        <w:rPr>
          <w:i/>
          <w:lang w:val="en-US"/>
        </w:rPr>
        <w:t>1.4.1</w:t>
      </w:r>
      <w:r>
        <w:rPr>
          <w:i/>
          <w:lang w:val="en-US"/>
        </w:rPr>
        <w:tab/>
      </w:r>
      <w:r>
        <w:rPr>
          <w:i/>
          <w:lang w:val="en-US"/>
        </w:rPr>
        <w:tab/>
      </w:r>
      <w:r w:rsidR="0027527C">
        <w:rPr>
          <w:i/>
          <w:lang w:val="en-US"/>
        </w:rPr>
        <w:t>General</w:t>
      </w:r>
    </w:p>
    <w:p w14:paraId="5A402603" w14:textId="6C9AFB71" w:rsidR="001B42ED" w:rsidRDefault="001B42ED" w:rsidP="00A07296">
      <w:pPr>
        <w:ind w:left="720"/>
        <w:rPr>
          <w:i/>
          <w:lang w:val="en-US"/>
        </w:rPr>
      </w:pPr>
      <w:r>
        <w:rPr>
          <w:i/>
          <w:lang w:val="en-US"/>
        </w:rPr>
        <w:t>The Contractor shall design, construct, maintain and remove temporary access berms, cofferdams, dikes and channel diversions necessary to complete the Work.</w:t>
      </w:r>
    </w:p>
    <w:p w14:paraId="45FDEB6D" w14:textId="04E611E4" w:rsidR="001B42ED" w:rsidRDefault="001B42ED" w:rsidP="00A07296">
      <w:pPr>
        <w:ind w:left="720"/>
        <w:rPr>
          <w:i/>
          <w:lang w:val="en-US"/>
        </w:rPr>
      </w:pPr>
      <w:r>
        <w:rPr>
          <w:i/>
          <w:lang w:val="en-US"/>
        </w:rPr>
        <w:t xml:space="preserve">The Contractor’s design of temporary access berms, cofferdams, dikes and channel diversions shall include, but is not limited to, access roads, water and/or ice flows, height of temporary access berm, cofferdam and dike elevations, channel diversion dimensions and grade, </w:t>
      </w:r>
      <w:r w:rsidR="00AC21A9">
        <w:rPr>
          <w:i/>
          <w:lang w:val="en-US"/>
        </w:rPr>
        <w:t>geometry, materials, and anticipated equipment surcharge.</w:t>
      </w:r>
    </w:p>
    <w:p w14:paraId="09491666" w14:textId="3CB08522" w:rsidR="00AC21A9" w:rsidRDefault="00AC21A9" w:rsidP="00A07296">
      <w:pPr>
        <w:ind w:left="720"/>
        <w:rPr>
          <w:i/>
          <w:lang w:val="en-US"/>
        </w:rPr>
      </w:pPr>
      <w:r>
        <w:rPr>
          <w:i/>
          <w:lang w:val="en-US"/>
        </w:rPr>
        <w:t>Temporary access berms, cofferdams, dikes and channel diversions shall isolate instream construction activities and eliminate the flow of water through the construction area.  The temporary access berms, cofferdams, dikes and channel diversions shall be installed and removed in a controlled manner to minimize the disturbance to the channel and banks.</w:t>
      </w:r>
    </w:p>
    <w:p w14:paraId="04FE0F6B" w14:textId="46FEE9C8" w:rsidR="00A07296" w:rsidRDefault="00A07296" w:rsidP="00A07296">
      <w:pPr>
        <w:ind w:left="720"/>
        <w:rPr>
          <w:i/>
          <w:lang w:val="en-US"/>
        </w:rPr>
      </w:pPr>
      <w:r>
        <w:rPr>
          <w:i/>
          <w:lang w:val="en-US"/>
        </w:rPr>
        <w:t xml:space="preserve">The Contractor shall complete all Work in accordance with Subsection 1.2.16, Environmental Management, of the General Specifications and Specification Amendments for Highway and Bridge Construction.  The Contractor’s </w:t>
      </w:r>
      <w:r w:rsidR="00F4597B">
        <w:rPr>
          <w:i/>
          <w:lang w:val="en-US"/>
        </w:rPr>
        <w:t>water management plan</w:t>
      </w:r>
      <w:r>
        <w:rPr>
          <w:i/>
          <w:lang w:val="en-US"/>
        </w:rPr>
        <w:t xml:space="preserve"> shall include provisions for the installation, maintenance, and removal of temporary access berms, cofferdams, dikes</w:t>
      </w:r>
      <w:r w:rsidR="00AC21A9">
        <w:rPr>
          <w:i/>
          <w:lang w:val="en-US"/>
        </w:rPr>
        <w:t xml:space="preserve"> and channel diversions</w:t>
      </w:r>
      <w:r>
        <w:rPr>
          <w:i/>
          <w:lang w:val="en-US"/>
        </w:rPr>
        <w:t>.</w:t>
      </w:r>
    </w:p>
    <w:p w14:paraId="14D72597" w14:textId="77777777" w:rsidR="00462499" w:rsidRDefault="00462499">
      <w:pPr>
        <w:keepLines w:val="0"/>
        <w:spacing w:after="160" w:line="259" w:lineRule="auto"/>
        <w:jc w:val="left"/>
        <w:rPr>
          <w:i/>
          <w:lang w:val="en-US"/>
        </w:rPr>
      </w:pPr>
      <w:r>
        <w:rPr>
          <w:i/>
          <w:lang w:val="en-US"/>
        </w:rPr>
        <w:br w:type="page"/>
      </w:r>
    </w:p>
    <w:p w14:paraId="70AFBF5D" w14:textId="413B23BF" w:rsidR="00AC21A9" w:rsidRDefault="00AC21A9" w:rsidP="00A07296">
      <w:pPr>
        <w:ind w:left="720"/>
        <w:rPr>
          <w:i/>
          <w:lang w:val="en-US"/>
        </w:rPr>
      </w:pPr>
      <w:r>
        <w:rPr>
          <w:i/>
          <w:lang w:val="en-US"/>
        </w:rPr>
        <w:lastRenderedPageBreak/>
        <w:t xml:space="preserve">The Contractor shall establish a </w:t>
      </w:r>
      <w:r w:rsidR="001C2D3D">
        <w:rPr>
          <w:i/>
          <w:lang w:val="en-US"/>
        </w:rPr>
        <w:t xml:space="preserve">weather and </w:t>
      </w:r>
      <w:r>
        <w:rPr>
          <w:i/>
          <w:lang w:val="en-US"/>
        </w:rPr>
        <w:t>stream flow monitoring protocol that can provide advance warning of impending water and/or ice flows.</w:t>
      </w:r>
    </w:p>
    <w:p w14:paraId="2361454D" w14:textId="45A94297" w:rsidR="00AC21A9" w:rsidRDefault="00AC21A9" w:rsidP="00A07296">
      <w:pPr>
        <w:ind w:left="720"/>
        <w:rPr>
          <w:i/>
          <w:lang w:val="en-US"/>
        </w:rPr>
      </w:pPr>
      <w:r>
        <w:rPr>
          <w:i/>
          <w:lang w:val="en-US"/>
        </w:rPr>
        <w:t>The Contractor shall test all temporary access berm, dike and channel diversion materials to confirm assumed design material properties.  The Contractor shall provide material test reports to the Consultant upon request.</w:t>
      </w:r>
    </w:p>
    <w:p w14:paraId="096C7380" w14:textId="6F340C71" w:rsidR="00AC21A9" w:rsidRDefault="00AC21A9" w:rsidP="00A07296">
      <w:pPr>
        <w:ind w:left="720"/>
        <w:rPr>
          <w:i/>
          <w:lang w:val="en-US"/>
        </w:rPr>
      </w:pPr>
      <w:r>
        <w:rPr>
          <w:i/>
          <w:lang w:val="en-US"/>
        </w:rPr>
        <w:t xml:space="preserve">The Contractor shall submit design notes, drawings, construction sequencing, and </w:t>
      </w:r>
      <w:r w:rsidR="00F4597B">
        <w:rPr>
          <w:i/>
          <w:lang w:val="en-US"/>
        </w:rPr>
        <w:t>water management plan</w:t>
      </w:r>
      <w:r>
        <w:rPr>
          <w:i/>
          <w:lang w:val="en-US"/>
        </w:rPr>
        <w:t>, of proposed temporary access berms, cofferdams, dikes and channel diversions to the Consultant for review and acceptance a minimum of 3 weeks prior to the commencement of the Work.  The design notes, drawings and construction sequence will be considered Professional Work Products and shall be authenticated by a Professional Engineer licen</w:t>
      </w:r>
      <w:r w:rsidR="00B1220E">
        <w:rPr>
          <w:i/>
          <w:lang w:val="en-US"/>
        </w:rPr>
        <w:t>s</w:t>
      </w:r>
      <w:r>
        <w:rPr>
          <w:i/>
          <w:lang w:val="en-US"/>
        </w:rPr>
        <w:t>ed to p</w:t>
      </w:r>
      <w:r w:rsidR="00B1220E">
        <w:rPr>
          <w:i/>
          <w:lang w:val="en-US"/>
        </w:rPr>
        <w:t>ractice in the Province of Alberta and validated by a Responsible Member, in accordance with APEGA requirements.</w:t>
      </w:r>
      <w:r w:rsidR="00B67615">
        <w:rPr>
          <w:i/>
          <w:lang w:val="en-US"/>
        </w:rPr>
        <w:t xml:space="preserve">  The water management plan shall be authenticated by a qualified professional in accordance with Subsection 1.2.16, Environmental Management, of</w:t>
      </w:r>
      <w:r w:rsidR="00B67615" w:rsidRPr="00B67615">
        <w:rPr>
          <w:i/>
          <w:lang w:val="en-US"/>
        </w:rPr>
        <w:t xml:space="preserve"> </w:t>
      </w:r>
      <w:r w:rsidR="00B67615">
        <w:rPr>
          <w:i/>
          <w:lang w:val="en-US"/>
        </w:rPr>
        <w:t>the General Specifications and Specification Amendments for Highway and Bridge Construction.</w:t>
      </w:r>
    </w:p>
    <w:p w14:paraId="759EF408" w14:textId="17485991" w:rsidR="00B1220E" w:rsidRDefault="00B1220E" w:rsidP="00A07296">
      <w:pPr>
        <w:ind w:left="720"/>
        <w:rPr>
          <w:i/>
          <w:lang w:val="en-US"/>
        </w:rPr>
      </w:pPr>
      <w:r>
        <w:rPr>
          <w:i/>
          <w:lang w:val="en-US"/>
        </w:rPr>
        <w:t xml:space="preserve">The design notes, drawings, construction sequencing and </w:t>
      </w:r>
      <w:r w:rsidR="00F4597B">
        <w:rPr>
          <w:i/>
          <w:lang w:val="en-US"/>
        </w:rPr>
        <w:t>water management plan</w:t>
      </w:r>
      <w:r>
        <w:rPr>
          <w:i/>
          <w:lang w:val="en-US"/>
        </w:rPr>
        <w:t xml:space="preserve"> will be reviewed by the Consultant solely to ascertain general conformance with Contract requirements.  The Consultant’s review and acceptance shall not be considered as relieving the Contractor of the responsibility for completing the Work in accordance with Contract requirements.</w:t>
      </w:r>
    </w:p>
    <w:p w14:paraId="412E33BA" w14:textId="77777777" w:rsidR="00EE18B1" w:rsidRDefault="00EE18B1" w:rsidP="00EE18B1">
      <w:pPr>
        <w:rPr>
          <w:lang w:val="en-US"/>
        </w:rPr>
      </w:pPr>
      <w:r>
        <w:rPr>
          <w:lang w:val="en-US"/>
        </w:rPr>
        <w:t>The second paragraph of Subsection 1.4.5, Cofferdam Dewatering, shall be replaced in its entirety with the following:</w:t>
      </w:r>
    </w:p>
    <w:p w14:paraId="7131DFDF" w14:textId="47D93A58" w:rsidR="00EE18B1" w:rsidRDefault="00B67615" w:rsidP="00EE18B1">
      <w:pPr>
        <w:ind w:left="720"/>
        <w:rPr>
          <w:i/>
          <w:lang w:val="en-US"/>
        </w:rPr>
      </w:pPr>
      <w:r>
        <w:rPr>
          <w:i/>
          <w:lang w:val="en-US"/>
        </w:rPr>
        <w:t>W</w:t>
      </w:r>
      <w:r w:rsidR="008843F5">
        <w:rPr>
          <w:i/>
          <w:lang w:val="en-US"/>
        </w:rPr>
        <w:t xml:space="preserve">ater removed from cofferdams shall be managed in compliance with all environmental regulations by discharging it into settlement tanks or ponds; hauling and disposing offsite; testing, treating and releasing; and/or other methods acceptable to the Consultant.  </w:t>
      </w:r>
      <w:r w:rsidR="00EE18B1">
        <w:rPr>
          <w:i/>
          <w:lang w:val="en-US"/>
        </w:rPr>
        <w:t xml:space="preserve">A water management plan for the dewatering, storage, transport, disposal, testing, treatment, and/or release of water shall be included in the Contractor’s ECO Plan.  </w:t>
      </w:r>
      <w:r w:rsidR="007475C8">
        <w:rPr>
          <w:i/>
          <w:lang w:val="en-US"/>
        </w:rPr>
        <w:t>The water management plan shall be authenticated by a qualified professional in accordance with Subsection 1.2.16, Environmental Management, of</w:t>
      </w:r>
      <w:r w:rsidR="007475C8" w:rsidRPr="00B67615">
        <w:rPr>
          <w:i/>
          <w:lang w:val="en-US"/>
        </w:rPr>
        <w:t xml:space="preserve"> </w:t>
      </w:r>
      <w:r w:rsidR="007475C8">
        <w:rPr>
          <w:i/>
          <w:lang w:val="en-US"/>
        </w:rPr>
        <w:t xml:space="preserve">the General Specifications and Specification Amendments for Highway and Bridge Construction.  </w:t>
      </w:r>
      <w:r w:rsidR="00EE18B1">
        <w:rPr>
          <w:i/>
          <w:lang w:val="en-US"/>
        </w:rPr>
        <w:t>The water management plan shall be reviewed and accepted by the Consultant 2</w:t>
      </w:r>
      <w:r w:rsidR="002440DE">
        <w:rPr>
          <w:i/>
          <w:lang w:val="en-US"/>
        </w:rPr>
        <w:t> </w:t>
      </w:r>
      <w:r w:rsidR="00EE18B1">
        <w:rPr>
          <w:i/>
          <w:lang w:val="en-US"/>
        </w:rPr>
        <w:t>weeks prior to the commencement of the Work.</w:t>
      </w:r>
    </w:p>
    <w:p w14:paraId="2509CF58" w14:textId="52ED66D4" w:rsidR="00B1220E" w:rsidRDefault="00B1220E" w:rsidP="00B1220E">
      <w:pPr>
        <w:rPr>
          <w:lang w:val="en-US"/>
        </w:rPr>
      </w:pPr>
      <w:r>
        <w:rPr>
          <w:lang w:val="en-US"/>
        </w:rPr>
        <w:t>Subsection 1.4.7, Removal of Temporary Access Berm, Cofferdams and Dikes, shall be replaced in its entirety with the following:</w:t>
      </w:r>
    </w:p>
    <w:p w14:paraId="04643B03" w14:textId="3313651E" w:rsidR="00B1220E" w:rsidRDefault="00B1220E" w:rsidP="00B1220E">
      <w:pPr>
        <w:ind w:left="720"/>
        <w:rPr>
          <w:i/>
          <w:lang w:val="en-US"/>
        </w:rPr>
      </w:pPr>
      <w:r>
        <w:rPr>
          <w:i/>
          <w:lang w:val="en-US"/>
        </w:rPr>
        <w:t>1.4.7</w:t>
      </w:r>
      <w:r>
        <w:rPr>
          <w:i/>
          <w:lang w:val="en-US"/>
        </w:rPr>
        <w:tab/>
      </w:r>
      <w:r>
        <w:rPr>
          <w:i/>
          <w:lang w:val="en-US"/>
        </w:rPr>
        <w:tab/>
        <w:t>Removal of Temporary Access Berms, Cofferdams, Dikes and Channel Diversions</w:t>
      </w:r>
    </w:p>
    <w:p w14:paraId="5C1CE5F2" w14:textId="6E348676" w:rsidR="00B1220E" w:rsidRDefault="00B1220E" w:rsidP="00B1220E">
      <w:pPr>
        <w:ind w:left="720"/>
        <w:rPr>
          <w:i/>
          <w:lang w:val="en-US"/>
        </w:rPr>
      </w:pPr>
      <w:r>
        <w:rPr>
          <w:i/>
          <w:lang w:val="en-US"/>
        </w:rPr>
        <w:t>Temporary access berms, cofferdams, dikes and channel diversions shall be removed after completion of the Work, and in accordance with the Special Provisions of the Contract.  The Contractor shall take care not to disturb or damage the completed work in any way during removal operations.  Backfill required around the completed work shall be placed prior to removal of the temporary access berms, cofferdams, dikes and channel diversions.</w:t>
      </w:r>
    </w:p>
    <w:p w14:paraId="20BF2604" w14:textId="0E86F9B2" w:rsidR="00EE18B1" w:rsidRDefault="00EE18B1" w:rsidP="00462499">
      <w:pPr>
        <w:keepLines w:val="0"/>
        <w:spacing w:after="160" w:line="259" w:lineRule="auto"/>
        <w:jc w:val="left"/>
        <w:rPr>
          <w:lang w:val="en-US"/>
        </w:rPr>
      </w:pPr>
      <w:r>
        <w:rPr>
          <w:lang w:val="en-US"/>
        </w:rPr>
        <w:lastRenderedPageBreak/>
        <w:t>Subsection 1.4.8, Site Restoration, shall be replaced in its entirety with the following:</w:t>
      </w:r>
    </w:p>
    <w:p w14:paraId="602226C4" w14:textId="627ECB55" w:rsidR="00EE18B1" w:rsidRDefault="00EE18B1" w:rsidP="00EE18B1">
      <w:pPr>
        <w:ind w:left="720"/>
        <w:rPr>
          <w:i/>
          <w:lang w:val="en-US"/>
        </w:rPr>
      </w:pPr>
      <w:r>
        <w:rPr>
          <w:i/>
          <w:lang w:val="en-US"/>
        </w:rPr>
        <w:t>1.4.8</w:t>
      </w:r>
      <w:r>
        <w:rPr>
          <w:i/>
          <w:lang w:val="en-US"/>
        </w:rPr>
        <w:tab/>
      </w:r>
      <w:r>
        <w:rPr>
          <w:i/>
          <w:lang w:val="en-US"/>
        </w:rPr>
        <w:tab/>
        <w:t>Site Restoration</w:t>
      </w:r>
    </w:p>
    <w:p w14:paraId="70174EAE" w14:textId="74659925" w:rsidR="00B1220E" w:rsidRDefault="00EE18B1" w:rsidP="00EE18B1">
      <w:pPr>
        <w:ind w:left="720"/>
        <w:rPr>
          <w:i/>
          <w:lang w:val="en-US"/>
        </w:rPr>
      </w:pPr>
      <w:r>
        <w:rPr>
          <w:i/>
          <w:lang w:val="en-US"/>
        </w:rPr>
        <w:t>Upon removal of temporary access berms, cofferdams, dikes and channel diversions, the channel banks, streambed, and any areas disturbed from the construction of access roads shall be restored to the composition and elevation that existed prior to construction and the pre construction channel survey, and in accordance with the Drawings and Special Provisions.  Site restoration will be reviewed and accepted by the Consultant based on comparison of pre and post construction channel surveys and any other available information.</w:t>
      </w:r>
    </w:p>
    <w:p w14:paraId="3CFAC850" w14:textId="61C0EA61" w:rsidR="005E07D7" w:rsidRDefault="005E07D7" w:rsidP="005E07D7">
      <w:pPr>
        <w:rPr>
          <w:lang w:val="en-US"/>
        </w:rPr>
      </w:pPr>
      <w:r>
        <w:rPr>
          <w:lang w:val="en-US"/>
        </w:rPr>
        <w:t>Subsection 1.6.2, Temporary Access Berms, Cofferdams and Dikes, shall be replaced in its entirety with the following:</w:t>
      </w:r>
    </w:p>
    <w:p w14:paraId="7BE371F0" w14:textId="49BF57C2" w:rsidR="005E07D7" w:rsidRDefault="005E07D7" w:rsidP="005E07D7">
      <w:pPr>
        <w:ind w:left="720"/>
        <w:rPr>
          <w:i/>
          <w:lang w:val="en-US"/>
        </w:rPr>
      </w:pPr>
      <w:r>
        <w:rPr>
          <w:i/>
          <w:lang w:val="en-US"/>
        </w:rPr>
        <w:t>1.6.2</w:t>
      </w:r>
      <w:r>
        <w:rPr>
          <w:i/>
          <w:lang w:val="en-US"/>
        </w:rPr>
        <w:tab/>
      </w:r>
      <w:r>
        <w:rPr>
          <w:i/>
          <w:lang w:val="en-US"/>
        </w:rPr>
        <w:tab/>
        <w:t>Temporary Access Berms, Cofferdams, Dikes and Channel Diversions</w:t>
      </w:r>
    </w:p>
    <w:p w14:paraId="78B11D32" w14:textId="6D605BCE" w:rsidR="005E07D7" w:rsidRDefault="005E07D7" w:rsidP="005E07D7">
      <w:pPr>
        <w:ind w:left="720"/>
        <w:rPr>
          <w:i/>
          <w:lang w:val="en-US"/>
        </w:rPr>
      </w:pPr>
      <w:r>
        <w:rPr>
          <w:i/>
          <w:lang w:val="en-US"/>
        </w:rPr>
        <w:t>Payment will be made at the lump sum price bid for “Temporary Access Berms, Cofferdams</w:t>
      </w:r>
      <w:r w:rsidR="00CB34D2">
        <w:rPr>
          <w:i/>
          <w:lang w:val="en-US"/>
        </w:rPr>
        <w:t>,</w:t>
      </w:r>
      <w:r>
        <w:rPr>
          <w:i/>
          <w:lang w:val="en-US"/>
        </w:rPr>
        <w:t xml:space="preserve"> Dikes</w:t>
      </w:r>
      <w:r w:rsidR="00CB34D2">
        <w:rPr>
          <w:i/>
          <w:lang w:val="en-US"/>
        </w:rPr>
        <w:t xml:space="preserve"> and Channel Diversions</w:t>
      </w:r>
      <w:r>
        <w:rPr>
          <w:i/>
          <w:lang w:val="en-US"/>
        </w:rPr>
        <w:t>”, and will be full compensation for the design; construction; maintenance, including the control and management of water and/or ice; removal; site restoration; and all labour, materials, equipment, tools and incidentals necessary to complete the Work to the satisfaction of the Consultant.</w:t>
      </w:r>
    </w:p>
    <w:p w14:paraId="7E0EDB2D" w14:textId="7695AD2F" w:rsidR="005E07D7" w:rsidRDefault="00CB34D2" w:rsidP="005E07D7">
      <w:pPr>
        <w:ind w:left="720"/>
        <w:rPr>
          <w:i/>
          <w:lang w:val="en-US"/>
        </w:rPr>
      </w:pPr>
      <w:r>
        <w:rPr>
          <w:i/>
          <w:lang w:val="en-US"/>
        </w:rPr>
        <w:t>All costs associated with pre and post construction channel surveys, and excavation through the depth of berms to access the Work including structural excavation, will be considered incidental to the Work, and no separate or additional payment will be made.</w:t>
      </w:r>
    </w:p>
    <w:p w14:paraId="754AD79D" w14:textId="2EC8D410" w:rsidR="00607857" w:rsidRDefault="00607857" w:rsidP="002A5B9E">
      <w:pPr>
        <w:ind w:left="720"/>
        <w:rPr>
          <w:rFonts w:ascii="Arial Bold" w:hAnsi="Arial Bold"/>
          <w:b/>
          <w:smallCaps/>
          <w:lang w:val="en-US"/>
        </w:rPr>
      </w:pPr>
      <w:r>
        <w:rPr>
          <w:rFonts w:ascii="Arial Bold" w:hAnsi="Arial Bold"/>
          <w:b/>
          <w:smallCaps/>
          <w:lang w:val="en-US"/>
        </w:rPr>
        <w:br w:type="page"/>
      </w:r>
    </w:p>
    <w:p w14:paraId="184BB130" w14:textId="68F1A994" w:rsidR="00F91145" w:rsidRDefault="00F91145" w:rsidP="003C556D">
      <w:pPr>
        <w:pStyle w:val="Heading1"/>
      </w:pPr>
      <w:r w:rsidRPr="00557D03">
        <w:lastRenderedPageBreak/>
        <w:t xml:space="preserve">Amendment to Section </w:t>
      </w:r>
      <w:r>
        <w:t>2</w:t>
      </w:r>
      <w:r w:rsidRPr="00557D03">
        <w:t>,</w:t>
      </w:r>
      <w:r>
        <w:t xml:space="preserve"> Backfill</w:t>
      </w:r>
      <w:r w:rsidR="00502154">
        <w:t>, of the 2020 Standard Specifications for Bridge Construction Edition 17,</w:t>
      </w:r>
      <w:r w:rsidRPr="00557D03">
        <w:t xml:space="preserve"> Re: </w:t>
      </w:r>
      <w:r>
        <w:t>Compacted Non-Granular material</w:t>
      </w:r>
    </w:p>
    <w:p w14:paraId="674A796A" w14:textId="5C87CF18" w:rsidR="002E41C0" w:rsidRDefault="002E41C0" w:rsidP="00F91145">
      <w:pPr>
        <w:rPr>
          <w:lang w:val="en-US"/>
        </w:rPr>
      </w:pPr>
      <w:r>
        <w:rPr>
          <w:lang w:val="en-US"/>
        </w:rPr>
        <w:t xml:space="preserve">The </w:t>
      </w:r>
      <w:r w:rsidR="00CF5263">
        <w:rPr>
          <w:lang w:val="en-US"/>
        </w:rPr>
        <w:t>second</w:t>
      </w:r>
      <w:r>
        <w:rPr>
          <w:lang w:val="en-US"/>
        </w:rPr>
        <w:t xml:space="preserve"> paragraph of </w:t>
      </w:r>
      <w:r w:rsidR="00F91145">
        <w:rPr>
          <w:lang w:val="en-US"/>
        </w:rPr>
        <w:t>Subsection 2.2.1, Compacted Non-Granular Material,</w:t>
      </w:r>
      <w:r>
        <w:rPr>
          <w:lang w:val="en-US"/>
        </w:rPr>
        <w:t xml:space="preserve"> shall be replaced in its entirety with the following:</w:t>
      </w:r>
    </w:p>
    <w:p w14:paraId="087A2BDF" w14:textId="52DD5AFC" w:rsidR="00F91145" w:rsidRPr="008911F4" w:rsidRDefault="002E41C0" w:rsidP="001C0CCE">
      <w:pPr>
        <w:ind w:left="720"/>
        <w:rPr>
          <w:i/>
          <w:lang w:val="en-US"/>
        </w:rPr>
      </w:pPr>
      <w:bookmarkStart w:id="2" w:name="_Hlk139462176"/>
      <w:r w:rsidRPr="008911F4">
        <w:rPr>
          <w:i/>
          <w:lang w:val="en-US"/>
        </w:rPr>
        <w:t>Culvert clay seals shall be high plastic clay</w:t>
      </w:r>
      <w:r w:rsidR="00F42CAC">
        <w:rPr>
          <w:i/>
          <w:lang w:val="en-US"/>
        </w:rPr>
        <w:t xml:space="preserve"> (Group Symbol CH)</w:t>
      </w:r>
      <w:r w:rsidRPr="008911F4">
        <w:rPr>
          <w:i/>
          <w:lang w:val="en-US"/>
        </w:rPr>
        <w:t xml:space="preserve"> </w:t>
      </w:r>
      <w:r w:rsidR="00BE302C">
        <w:rPr>
          <w:i/>
          <w:lang w:val="en-US"/>
        </w:rPr>
        <w:t>in accordance with</w:t>
      </w:r>
      <w:r w:rsidRPr="008911F4">
        <w:rPr>
          <w:i/>
          <w:lang w:val="en-US"/>
        </w:rPr>
        <w:t xml:space="preserve"> ASTM D2487.</w:t>
      </w:r>
      <w:bookmarkEnd w:id="2"/>
    </w:p>
    <w:p w14:paraId="20C0FF80" w14:textId="77777777" w:rsidR="00607857" w:rsidRDefault="00607857">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4F838D75" w14:textId="7E161831" w:rsidR="00011984" w:rsidRDefault="00011984" w:rsidP="00011984">
      <w:pPr>
        <w:pStyle w:val="Heading1"/>
      </w:pPr>
      <w:r w:rsidRPr="00557D03">
        <w:lastRenderedPageBreak/>
        <w:t xml:space="preserve">Amendment to Section </w:t>
      </w:r>
      <w:r>
        <w:t>3</w:t>
      </w:r>
      <w:r w:rsidRPr="00557D03">
        <w:t>,</w:t>
      </w:r>
      <w:r>
        <w:t xml:space="preserve"> Foundation Piles, of the 2020 Standard Specifications for Bridge Construction Edition 17,</w:t>
      </w:r>
      <w:r w:rsidRPr="00557D03">
        <w:t xml:space="preserve"> Re: </w:t>
      </w:r>
      <w:r>
        <w:t>Water management</w:t>
      </w:r>
    </w:p>
    <w:p w14:paraId="04D6AE61" w14:textId="67F140E4" w:rsidR="00011984" w:rsidRDefault="00011984" w:rsidP="00011984">
      <w:pPr>
        <w:rPr>
          <w:lang w:val="en-US"/>
        </w:rPr>
      </w:pPr>
      <w:r>
        <w:rPr>
          <w:lang w:val="en-US"/>
        </w:rPr>
        <w:t xml:space="preserve">The twelfth </w:t>
      </w:r>
      <w:r w:rsidR="002A5B9E">
        <w:rPr>
          <w:lang w:val="en-US"/>
        </w:rPr>
        <w:t xml:space="preserve">bullet </w:t>
      </w:r>
      <w:r>
        <w:rPr>
          <w:lang w:val="en-US"/>
        </w:rPr>
        <w:t xml:space="preserve">of the first paragraph of Subsection </w:t>
      </w:r>
      <w:r w:rsidR="002D7CB3">
        <w:rPr>
          <w:lang w:val="en-US"/>
        </w:rPr>
        <w:t>3.3.2, Pile Driving Plan</w:t>
      </w:r>
      <w:r>
        <w:rPr>
          <w:lang w:val="en-US"/>
        </w:rPr>
        <w:t>, shall be replaced in its entirety with the following:</w:t>
      </w:r>
    </w:p>
    <w:p w14:paraId="1088C4FB" w14:textId="00352C40" w:rsidR="00011984" w:rsidRDefault="007475C8" w:rsidP="002A5B9E">
      <w:pPr>
        <w:pStyle w:val="ListParagraph"/>
        <w:numPr>
          <w:ilvl w:val="0"/>
          <w:numId w:val="27"/>
        </w:numPr>
        <w:rPr>
          <w:i/>
          <w:lang w:val="en-US"/>
        </w:rPr>
      </w:pPr>
      <w:r>
        <w:rPr>
          <w:i/>
          <w:lang w:val="en-US"/>
        </w:rPr>
        <w:t>W</w:t>
      </w:r>
      <w:r w:rsidR="002A5B9E">
        <w:rPr>
          <w:i/>
          <w:lang w:val="en-US"/>
        </w:rPr>
        <w:t xml:space="preserve">ater management plan for the dewatering, storage, </w:t>
      </w:r>
      <w:r w:rsidR="00860F92">
        <w:rPr>
          <w:i/>
          <w:lang w:val="en-US"/>
        </w:rPr>
        <w:t xml:space="preserve">transport, disposal, </w:t>
      </w:r>
      <w:r w:rsidR="002A5B9E">
        <w:rPr>
          <w:i/>
          <w:lang w:val="en-US"/>
        </w:rPr>
        <w:t>testing, treatment, and</w:t>
      </w:r>
      <w:r w:rsidR="00860F92">
        <w:rPr>
          <w:i/>
          <w:lang w:val="en-US"/>
        </w:rPr>
        <w:t>/or</w:t>
      </w:r>
      <w:r w:rsidR="002A5B9E">
        <w:rPr>
          <w:i/>
          <w:lang w:val="en-US"/>
        </w:rPr>
        <w:t xml:space="preserve"> release of water encountered during the driving of open ended pipe piles</w:t>
      </w:r>
      <w:r w:rsidR="002D7CB3">
        <w:rPr>
          <w:i/>
          <w:lang w:val="en-US"/>
        </w:rPr>
        <w:t>,</w:t>
      </w:r>
      <w:r w:rsidR="002A5B9E">
        <w:rPr>
          <w:i/>
          <w:lang w:val="en-US"/>
        </w:rPr>
        <w:t xml:space="preserve"> included in the Contractor’s ECO Plan.</w:t>
      </w:r>
    </w:p>
    <w:p w14:paraId="65A6ABAC" w14:textId="6CE4C742" w:rsidR="00011984" w:rsidRDefault="00011984" w:rsidP="00011984">
      <w:pPr>
        <w:pStyle w:val="Title"/>
      </w:pPr>
      <w:r w:rsidRPr="00557D03">
        <w:t xml:space="preserve">Amendment to Section </w:t>
      </w:r>
      <w:r>
        <w:t>3</w:t>
      </w:r>
      <w:r w:rsidRPr="00557D03">
        <w:t>,</w:t>
      </w:r>
      <w:r>
        <w:t xml:space="preserve"> Foundation Piles, of the 2020 Standard Specifications for Bridge Construction Edition 17,</w:t>
      </w:r>
      <w:r w:rsidRPr="00557D03">
        <w:t xml:space="preserve"> Re:</w:t>
      </w:r>
      <w:r>
        <w:t xml:space="preserve"> Testing of Steel Piling Splices</w:t>
      </w:r>
    </w:p>
    <w:p w14:paraId="33D1E29F" w14:textId="4BE9DBEB" w:rsidR="00236D56" w:rsidRDefault="00236D56" w:rsidP="00236D56">
      <w:pPr>
        <w:rPr>
          <w:lang w:val="en-US"/>
        </w:rPr>
      </w:pPr>
      <w:r w:rsidRPr="008911F4">
        <w:rPr>
          <w:lang w:val="en-US"/>
        </w:rPr>
        <w:t xml:space="preserve">The </w:t>
      </w:r>
      <w:r w:rsidR="001458BD">
        <w:rPr>
          <w:lang w:val="en-US"/>
        </w:rPr>
        <w:t xml:space="preserve">first and </w:t>
      </w:r>
      <w:r>
        <w:rPr>
          <w:lang w:val="en-US"/>
        </w:rPr>
        <w:t xml:space="preserve">second </w:t>
      </w:r>
      <w:r w:rsidRPr="008911F4">
        <w:rPr>
          <w:lang w:val="en-US"/>
        </w:rPr>
        <w:t>paragraph</w:t>
      </w:r>
      <w:r w:rsidR="001458BD">
        <w:rPr>
          <w:lang w:val="en-US"/>
        </w:rPr>
        <w:t>s</w:t>
      </w:r>
      <w:r w:rsidRPr="008911F4">
        <w:rPr>
          <w:lang w:val="en-US"/>
        </w:rPr>
        <w:t xml:space="preserve"> of Subsection </w:t>
      </w:r>
      <w:r>
        <w:rPr>
          <w:lang w:val="en-US"/>
        </w:rPr>
        <w:t>3.3.3.4.1</w:t>
      </w:r>
      <w:r w:rsidRPr="008911F4">
        <w:rPr>
          <w:lang w:val="en-US"/>
        </w:rPr>
        <w:t xml:space="preserve">, </w:t>
      </w:r>
      <w:r w:rsidR="0080347A" w:rsidRPr="0080347A">
        <w:rPr>
          <w:lang w:val="en-US"/>
        </w:rPr>
        <w:t>Testing of Steel Piling Splices</w:t>
      </w:r>
      <w:r w:rsidRPr="008911F4">
        <w:rPr>
          <w:lang w:val="en-US"/>
        </w:rPr>
        <w:t xml:space="preserve">, shall be replaced in </w:t>
      </w:r>
      <w:r w:rsidR="001458BD">
        <w:rPr>
          <w:lang w:val="en-US"/>
        </w:rPr>
        <w:t>their</w:t>
      </w:r>
      <w:r w:rsidRPr="008911F4">
        <w:rPr>
          <w:lang w:val="en-US"/>
        </w:rPr>
        <w:t xml:space="preserve"> entirety with the following:</w:t>
      </w:r>
    </w:p>
    <w:p w14:paraId="772AA704" w14:textId="0809359A" w:rsidR="001458BD" w:rsidRDefault="001458BD" w:rsidP="001C0CCE">
      <w:pPr>
        <w:ind w:left="720"/>
        <w:rPr>
          <w:i/>
          <w:lang w:val="en-US"/>
        </w:rPr>
      </w:pPr>
      <w:r>
        <w:rPr>
          <w:i/>
          <w:lang w:val="en-US"/>
        </w:rPr>
        <w:t>The Contractor shall have all welded splices visually inspected by an independent welding inspector certified to CSA W178.2 Level II.</w:t>
      </w:r>
    </w:p>
    <w:p w14:paraId="15EFAC54" w14:textId="1F2F5DB5" w:rsidR="00236D56" w:rsidRPr="008911F4" w:rsidRDefault="009170CC" w:rsidP="001C0CCE">
      <w:pPr>
        <w:ind w:left="720"/>
        <w:rPr>
          <w:i/>
          <w:lang w:val="en-US"/>
        </w:rPr>
      </w:pPr>
      <w:r>
        <w:rPr>
          <w:i/>
          <w:lang w:val="en-US"/>
        </w:rPr>
        <w:t xml:space="preserve">For each bridge component, the Contractor shall also perform ultrasonic testing for a minimum of </w:t>
      </w:r>
      <w:r w:rsidR="000B1958">
        <w:rPr>
          <w:i/>
          <w:lang w:val="en-US"/>
        </w:rPr>
        <w:t xml:space="preserve">20% of </w:t>
      </w:r>
      <w:r>
        <w:rPr>
          <w:i/>
          <w:lang w:val="en-US"/>
        </w:rPr>
        <w:t xml:space="preserve">all </w:t>
      </w:r>
      <w:r w:rsidR="00236D56" w:rsidRPr="008911F4">
        <w:rPr>
          <w:i/>
          <w:lang w:val="en-US"/>
        </w:rPr>
        <w:t>full penetration welded splices in compression</w:t>
      </w:r>
      <w:r w:rsidR="000B1958">
        <w:rPr>
          <w:i/>
          <w:lang w:val="en-US"/>
        </w:rPr>
        <w:t xml:space="preserve"> </w:t>
      </w:r>
      <w:r>
        <w:rPr>
          <w:i/>
          <w:lang w:val="en-US"/>
        </w:rPr>
        <w:t>as determined by the Consultant.</w:t>
      </w:r>
      <w:r w:rsidR="00041E5A">
        <w:rPr>
          <w:i/>
          <w:lang w:val="en-US"/>
        </w:rPr>
        <w:t xml:space="preserve">  </w:t>
      </w:r>
    </w:p>
    <w:p w14:paraId="373C6696" w14:textId="3FA09124" w:rsidR="00236D56" w:rsidRDefault="00236D56" w:rsidP="00236D56">
      <w:pPr>
        <w:rPr>
          <w:lang w:val="en-US"/>
        </w:rPr>
      </w:pPr>
      <w:r w:rsidRPr="008911F4">
        <w:rPr>
          <w:lang w:val="en-US"/>
        </w:rPr>
        <w:t xml:space="preserve">The </w:t>
      </w:r>
      <w:r>
        <w:rPr>
          <w:lang w:val="en-US"/>
        </w:rPr>
        <w:t xml:space="preserve">fourth </w:t>
      </w:r>
      <w:r w:rsidRPr="008911F4">
        <w:rPr>
          <w:lang w:val="en-US"/>
        </w:rPr>
        <w:t xml:space="preserve">paragraph of Subsection </w:t>
      </w:r>
      <w:r>
        <w:rPr>
          <w:lang w:val="en-US"/>
        </w:rPr>
        <w:t>3.3.3.4.1</w:t>
      </w:r>
      <w:r w:rsidRPr="008911F4">
        <w:rPr>
          <w:lang w:val="en-US"/>
        </w:rPr>
        <w:t xml:space="preserve">, </w:t>
      </w:r>
      <w:r w:rsidR="0080347A" w:rsidRPr="0080347A">
        <w:rPr>
          <w:lang w:val="en-US"/>
        </w:rPr>
        <w:t>Testing of Steel Piling Splices</w:t>
      </w:r>
      <w:r w:rsidRPr="008911F4">
        <w:rPr>
          <w:lang w:val="en-US"/>
        </w:rPr>
        <w:t>, shall be replaced in its entirety with the following:</w:t>
      </w:r>
    </w:p>
    <w:p w14:paraId="3E0B60B6" w14:textId="0148EDEC" w:rsidR="00041E5A" w:rsidRDefault="00236D56" w:rsidP="00041E5A">
      <w:pPr>
        <w:ind w:left="720"/>
        <w:rPr>
          <w:i/>
          <w:lang w:val="en-US"/>
        </w:rPr>
      </w:pPr>
      <w:r w:rsidRPr="00B74494">
        <w:rPr>
          <w:i/>
          <w:lang w:val="en-US"/>
        </w:rPr>
        <w:t>If</w:t>
      </w:r>
      <w:r w:rsidR="00931E25">
        <w:rPr>
          <w:i/>
          <w:lang w:val="en-US"/>
        </w:rPr>
        <w:t xml:space="preserve"> </w:t>
      </w:r>
      <w:r w:rsidRPr="00B74494">
        <w:rPr>
          <w:i/>
          <w:lang w:val="en-US"/>
        </w:rPr>
        <w:t xml:space="preserve">visual inspection or </w:t>
      </w:r>
      <w:r w:rsidR="00931E25">
        <w:rPr>
          <w:i/>
          <w:lang w:val="en-US"/>
        </w:rPr>
        <w:t xml:space="preserve">ultrasonic </w:t>
      </w:r>
      <w:r w:rsidRPr="00B74494">
        <w:rPr>
          <w:i/>
          <w:lang w:val="en-US"/>
        </w:rPr>
        <w:t xml:space="preserve">testing </w:t>
      </w:r>
      <w:r w:rsidR="00931E25">
        <w:rPr>
          <w:i/>
          <w:lang w:val="en-US"/>
        </w:rPr>
        <w:t xml:space="preserve">of </w:t>
      </w:r>
      <w:r w:rsidR="000268BF">
        <w:rPr>
          <w:i/>
          <w:lang w:val="en-US"/>
        </w:rPr>
        <w:t xml:space="preserve">a </w:t>
      </w:r>
      <w:r w:rsidR="00931E25">
        <w:rPr>
          <w:i/>
          <w:lang w:val="en-US"/>
        </w:rPr>
        <w:t xml:space="preserve">welded splice </w:t>
      </w:r>
      <w:r w:rsidR="009170CC">
        <w:rPr>
          <w:i/>
          <w:lang w:val="en-US"/>
        </w:rPr>
        <w:t>indicate</w:t>
      </w:r>
      <w:r w:rsidR="000268BF">
        <w:rPr>
          <w:i/>
          <w:lang w:val="en-US"/>
        </w:rPr>
        <w:t>s</w:t>
      </w:r>
      <w:r w:rsidR="00931E25">
        <w:rPr>
          <w:i/>
          <w:lang w:val="en-US"/>
        </w:rPr>
        <w:t xml:space="preserve"> defects or potential defects, </w:t>
      </w:r>
      <w:r w:rsidRPr="00B74494">
        <w:rPr>
          <w:i/>
          <w:lang w:val="en-US"/>
        </w:rPr>
        <w:t xml:space="preserve">the Contractor </w:t>
      </w:r>
      <w:r w:rsidR="009D35ED">
        <w:rPr>
          <w:i/>
          <w:lang w:val="en-US"/>
        </w:rPr>
        <w:t>shall</w:t>
      </w:r>
      <w:r w:rsidRPr="00B74494">
        <w:rPr>
          <w:i/>
          <w:lang w:val="en-US"/>
        </w:rPr>
        <w:t xml:space="preserve"> complete additional ultrasonic testing</w:t>
      </w:r>
      <w:r w:rsidR="009170CC">
        <w:rPr>
          <w:i/>
          <w:lang w:val="en-US"/>
        </w:rPr>
        <w:t xml:space="preserve"> to that already specified to confirm</w:t>
      </w:r>
      <w:r w:rsidR="00931E25">
        <w:rPr>
          <w:i/>
          <w:lang w:val="en-US"/>
        </w:rPr>
        <w:t xml:space="preserve"> acceptability of the weld</w:t>
      </w:r>
      <w:r w:rsidR="00A55275">
        <w:rPr>
          <w:i/>
          <w:lang w:val="en-US"/>
        </w:rPr>
        <w:t>ed splice</w:t>
      </w:r>
      <w:r w:rsidR="001458BD">
        <w:rPr>
          <w:i/>
          <w:lang w:val="en-US"/>
        </w:rPr>
        <w:t>, as determined by the Consultant</w:t>
      </w:r>
      <w:r w:rsidRPr="00B74494">
        <w:rPr>
          <w:i/>
          <w:lang w:val="en-US"/>
        </w:rPr>
        <w:t xml:space="preserve">.    If </w:t>
      </w:r>
      <w:r w:rsidR="009D35ED">
        <w:rPr>
          <w:i/>
          <w:lang w:val="en-US"/>
        </w:rPr>
        <w:t xml:space="preserve">a </w:t>
      </w:r>
      <w:r w:rsidRPr="00B74494">
        <w:rPr>
          <w:i/>
          <w:lang w:val="en-US"/>
        </w:rPr>
        <w:t>weld</w:t>
      </w:r>
      <w:r w:rsidR="00A55275">
        <w:rPr>
          <w:i/>
          <w:lang w:val="en-US"/>
        </w:rPr>
        <w:t>ed splice</w:t>
      </w:r>
      <w:r w:rsidRPr="00B74494">
        <w:rPr>
          <w:i/>
          <w:lang w:val="en-US"/>
        </w:rPr>
        <w:t xml:space="preserve"> </w:t>
      </w:r>
      <w:r w:rsidR="009D35ED">
        <w:rPr>
          <w:i/>
          <w:lang w:val="en-US"/>
        </w:rPr>
        <w:t>is</w:t>
      </w:r>
      <w:r w:rsidRPr="00B74494">
        <w:rPr>
          <w:i/>
          <w:lang w:val="en-US"/>
        </w:rPr>
        <w:t xml:space="preserve"> determined unacceptable by the Consultant, the Contractor shall repair the weld</w:t>
      </w:r>
      <w:r w:rsidR="00A55275">
        <w:rPr>
          <w:i/>
          <w:lang w:val="en-US"/>
        </w:rPr>
        <w:t>ed splice</w:t>
      </w:r>
      <w:r w:rsidRPr="00B74494">
        <w:rPr>
          <w:i/>
          <w:lang w:val="en-US"/>
        </w:rPr>
        <w:t xml:space="preserve"> at </w:t>
      </w:r>
      <w:r w:rsidR="00931E25">
        <w:rPr>
          <w:i/>
          <w:lang w:val="en-US"/>
        </w:rPr>
        <w:t xml:space="preserve">their </w:t>
      </w:r>
      <w:r w:rsidRPr="00B74494">
        <w:rPr>
          <w:i/>
          <w:lang w:val="en-US"/>
        </w:rPr>
        <w:t>expense to the satisfaction of the Consultant and the Department.</w:t>
      </w:r>
    </w:p>
    <w:p w14:paraId="3F059CC5" w14:textId="17AAB18D" w:rsidR="00974015" w:rsidRDefault="00396FFA" w:rsidP="00041E5A">
      <w:pPr>
        <w:ind w:left="720"/>
        <w:rPr>
          <w:i/>
          <w:lang w:val="en-US"/>
        </w:rPr>
      </w:pPr>
      <w:r>
        <w:rPr>
          <w:i/>
          <w:lang w:val="en-US"/>
        </w:rPr>
        <w:t>If the ultrasonic testing of weld</w:t>
      </w:r>
      <w:r w:rsidR="00A55275">
        <w:rPr>
          <w:i/>
          <w:lang w:val="en-US"/>
        </w:rPr>
        <w:t>ed splice</w:t>
      </w:r>
      <w:r>
        <w:rPr>
          <w:i/>
          <w:lang w:val="en-US"/>
        </w:rPr>
        <w:t>s of a bridge component identif</w:t>
      </w:r>
      <w:r w:rsidR="00A55275">
        <w:rPr>
          <w:i/>
          <w:lang w:val="en-US"/>
        </w:rPr>
        <w:t>ies</w:t>
      </w:r>
      <w:r>
        <w:rPr>
          <w:i/>
          <w:lang w:val="en-US"/>
        </w:rPr>
        <w:t xml:space="preserve"> defects, then ultrasonic testing of additional weld</w:t>
      </w:r>
      <w:r w:rsidR="00A55275">
        <w:rPr>
          <w:i/>
          <w:lang w:val="en-US"/>
        </w:rPr>
        <w:t>ed splices</w:t>
      </w:r>
      <w:r>
        <w:rPr>
          <w:i/>
          <w:lang w:val="en-US"/>
        </w:rPr>
        <w:t xml:space="preserve"> for that bridge component, as determined by the Consultant, shall be completed by the Contractor at their</w:t>
      </w:r>
      <w:r w:rsidR="00974015">
        <w:rPr>
          <w:i/>
          <w:lang w:val="en-US"/>
        </w:rPr>
        <w:t xml:space="preserve"> expense.</w:t>
      </w:r>
    </w:p>
    <w:p w14:paraId="241AB4B8" w14:textId="03FFDF34" w:rsidR="00A3239D" w:rsidRDefault="00A3239D" w:rsidP="00837849">
      <w:pPr>
        <w:pStyle w:val="Title"/>
      </w:pPr>
      <w:r w:rsidRPr="00557D03">
        <w:t xml:space="preserve">Amendment to Section </w:t>
      </w:r>
      <w:r>
        <w:t>3</w:t>
      </w:r>
      <w:r w:rsidRPr="00557D03">
        <w:t>,</w:t>
      </w:r>
      <w:r>
        <w:t xml:space="preserve"> Foundation Piles, of the 2020 Standard Specifications for Bridge Construction Edition 17,</w:t>
      </w:r>
      <w:r w:rsidRPr="00557D03">
        <w:t xml:space="preserve"> Re: </w:t>
      </w:r>
      <w:r>
        <w:t>Water management</w:t>
      </w:r>
    </w:p>
    <w:p w14:paraId="6676BF97" w14:textId="77777777" w:rsidR="00A3239D" w:rsidRDefault="00A3239D" w:rsidP="00A3239D">
      <w:pPr>
        <w:rPr>
          <w:lang w:val="en-US"/>
        </w:rPr>
      </w:pPr>
      <w:r>
        <w:rPr>
          <w:lang w:val="en-US"/>
        </w:rPr>
        <w:t>The following paragraph shall be added to Subsection 3.3.3.5, Steel Pipe Piles, after the first paragraph:</w:t>
      </w:r>
    </w:p>
    <w:p w14:paraId="74A0E64F" w14:textId="77777777" w:rsidR="00A3239D" w:rsidRPr="008843F5" w:rsidRDefault="00A3239D" w:rsidP="00A3239D">
      <w:pPr>
        <w:ind w:left="720"/>
        <w:rPr>
          <w:i/>
          <w:lang w:val="en-US"/>
        </w:rPr>
      </w:pPr>
      <w:r>
        <w:rPr>
          <w:i/>
          <w:lang w:val="en-US"/>
        </w:rPr>
        <w:t>Water removed from open ended pipe piles shall be managed in compliance with all environmental regulations by discharging it into settlement tanks or ponds; hauling and disposing offsite; testing, treating and releasing; and/or other methods acceptable to the Consultant.  A water management plan for the dewatering, storage, transport, disposal, testing, treatment, and/or release of water shall be included in the Contractor’s ECO Plan, and submitted with the pile driving plan.  The water management plan shall be authenticated by a qualified professional in accordance with Subsection 1.2.16, Environmental Management, of</w:t>
      </w:r>
      <w:r w:rsidRPr="00B67615">
        <w:rPr>
          <w:i/>
          <w:lang w:val="en-US"/>
        </w:rPr>
        <w:t xml:space="preserve"> </w:t>
      </w:r>
      <w:r>
        <w:rPr>
          <w:i/>
          <w:lang w:val="en-US"/>
        </w:rPr>
        <w:t>the General Specifications and Specification Amendments for Highway and Bridge Construction.</w:t>
      </w:r>
    </w:p>
    <w:p w14:paraId="69C6FE1A" w14:textId="14A789D2" w:rsidR="002D7CB3" w:rsidRPr="002D7CB3" w:rsidRDefault="002D7CB3" w:rsidP="002D7CB3">
      <w:pPr>
        <w:pStyle w:val="Title"/>
      </w:pPr>
      <w:r w:rsidRPr="00557D03">
        <w:lastRenderedPageBreak/>
        <w:t xml:space="preserve">Amendment to Section </w:t>
      </w:r>
      <w:r>
        <w:t>3</w:t>
      </w:r>
      <w:r w:rsidRPr="00557D03">
        <w:t>,</w:t>
      </w:r>
      <w:r>
        <w:t xml:space="preserve"> Foundation Piles, of the 2020 Standard Specifications for Bridge Construction Edition 17,</w:t>
      </w:r>
      <w:r w:rsidRPr="00557D03">
        <w:t xml:space="preserve"> Re:</w:t>
      </w:r>
      <w:r>
        <w:t xml:space="preserve"> Water Management</w:t>
      </w:r>
    </w:p>
    <w:p w14:paraId="77C3A32A" w14:textId="2DD90297" w:rsidR="002D7CB3" w:rsidRDefault="002D7CB3" w:rsidP="002D7CB3">
      <w:pPr>
        <w:rPr>
          <w:lang w:val="en-US"/>
        </w:rPr>
      </w:pPr>
      <w:r>
        <w:rPr>
          <w:lang w:val="en-US"/>
        </w:rPr>
        <w:t>The sixteenth bullet of the second paragraph of Subsection 3.4.2, Pile Drilling Plan, shall be replaced in its entirety with the following:</w:t>
      </w:r>
    </w:p>
    <w:p w14:paraId="6B009784" w14:textId="0515F23F" w:rsidR="00ED52C5" w:rsidRPr="00ED52C5" w:rsidRDefault="007475C8" w:rsidP="002D7CB3">
      <w:pPr>
        <w:pStyle w:val="ListParagraph"/>
        <w:keepLines w:val="0"/>
        <w:numPr>
          <w:ilvl w:val="0"/>
          <w:numId w:val="27"/>
        </w:numPr>
        <w:spacing w:after="160" w:line="259" w:lineRule="auto"/>
        <w:jc w:val="left"/>
        <w:rPr>
          <w:rFonts w:ascii="Arial Bold" w:hAnsi="Arial Bold"/>
          <w:b/>
          <w:smallCaps/>
          <w:lang w:val="en-US"/>
        </w:rPr>
      </w:pPr>
      <w:r>
        <w:rPr>
          <w:i/>
          <w:lang w:val="en-US"/>
        </w:rPr>
        <w:t>W</w:t>
      </w:r>
      <w:r w:rsidR="002D7CB3" w:rsidRPr="002D7CB3">
        <w:rPr>
          <w:i/>
          <w:lang w:val="en-US"/>
        </w:rPr>
        <w:t xml:space="preserve">ater management plan for the dewatering, storage, </w:t>
      </w:r>
      <w:r w:rsidR="00860F92">
        <w:rPr>
          <w:i/>
          <w:lang w:val="en-US"/>
        </w:rPr>
        <w:t xml:space="preserve">transport, disposal, </w:t>
      </w:r>
      <w:r w:rsidR="002D7CB3" w:rsidRPr="002D7CB3">
        <w:rPr>
          <w:i/>
          <w:lang w:val="en-US"/>
        </w:rPr>
        <w:t>testing, treatment, and</w:t>
      </w:r>
      <w:r w:rsidR="00860F92">
        <w:rPr>
          <w:i/>
          <w:lang w:val="en-US"/>
        </w:rPr>
        <w:t>/or</w:t>
      </w:r>
      <w:r w:rsidR="002D7CB3" w:rsidRPr="002D7CB3">
        <w:rPr>
          <w:i/>
          <w:lang w:val="en-US"/>
        </w:rPr>
        <w:t xml:space="preserve"> release of water</w:t>
      </w:r>
      <w:r w:rsidR="002D6E87">
        <w:rPr>
          <w:i/>
          <w:lang w:val="en-US"/>
        </w:rPr>
        <w:t xml:space="preserve"> encountered</w:t>
      </w:r>
      <w:r w:rsidR="002D7CB3" w:rsidRPr="002D7CB3">
        <w:rPr>
          <w:i/>
          <w:lang w:val="en-US"/>
        </w:rPr>
        <w:t>, included in the Contractor’s ECO Plan.</w:t>
      </w:r>
    </w:p>
    <w:p w14:paraId="3DC7AB77" w14:textId="3AB5E3B8" w:rsidR="00ED52C5" w:rsidRDefault="00ED52C5" w:rsidP="00ED52C5">
      <w:pPr>
        <w:rPr>
          <w:lang w:val="en-US"/>
        </w:rPr>
      </w:pPr>
      <w:r>
        <w:rPr>
          <w:lang w:val="en-US"/>
        </w:rPr>
        <w:t>The second paragraph of Subsection 3.4.</w:t>
      </w:r>
      <w:r w:rsidR="00860F92">
        <w:rPr>
          <w:lang w:val="en-US"/>
        </w:rPr>
        <w:t>3</w:t>
      </w:r>
      <w:r>
        <w:rPr>
          <w:lang w:val="en-US"/>
        </w:rPr>
        <w:t xml:space="preserve">, </w:t>
      </w:r>
      <w:r w:rsidR="00860F92">
        <w:rPr>
          <w:lang w:val="en-US"/>
        </w:rPr>
        <w:t>Drilled Pile Installation</w:t>
      </w:r>
      <w:r>
        <w:rPr>
          <w:lang w:val="en-US"/>
        </w:rPr>
        <w:t>, shall be replaced in its entirety with the following:</w:t>
      </w:r>
    </w:p>
    <w:p w14:paraId="1DB6E6DA" w14:textId="4478742B" w:rsidR="00B6247C" w:rsidRPr="00ED52C5" w:rsidRDefault="00B67615" w:rsidP="00ED52C5">
      <w:pPr>
        <w:keepLines w:val="0"/>
        <w:spacing w:after="160" w:line="259" w:lineRule="auto"/>
        <w:ind w:left="720"/>
        <w:jc w:val="left"/>
        <w:rPr>
          <w:rFonts w:ascii="Arial Bold" w:hAnsi="Arial Bold"/>
          <w:b/>
          <w:smallCaps/>
          <w:lang w:val="en-US"/>
        </w:rPr>
      </w:pPr>
      <w:r>
        <w:rPr>
          <w:i/>
          <w:lang w:val="en-US"/>
        </w:rPr>
        <w:t>W</w:t>
      </w:r>
      <w:r w:rsidR="00714C12">
        <w:rPr>
          <w:i/>
          <w:lang w:val="en-US"/>
        </w:rPr>
        <w:t xml:space="preserve">ater removed from pile holes shall be managed in compliance with all environmental regulations by discharging it into settlement tanks or ponds; hauling and disposing offsite; testing, treating and releasing; and/or other methods acceptable to the Consultant.  </w:t>
      </w:r>
      <w:r w:rsidR="00ED52C5" w:rsidRPr="002D7CB3">
        <w:rPr>
          <w:i/>
          <w:lang w:val="en-US"/>
        </w:rPr>
        <w:t xml:space="preserve">A </w:t>
      </w:r>
      <w:r w:rsidR="00860F92">
        <w:rPr>
          <w:i/>
          <w:lang w:val="en-US"/>
        </w:rPr>
        <w:t xml:space="preserve">water management plan </w:t>
      </w:r>
      <w:r w:rsidR="002D6E87" w:rsidRPr="002D7CB3">
        <w:rPr>
          <w:i/>
          <w:lang w:val="en-US"/>
        </w:rPr>
        <w:t xml:space="preserve">for the dewatering, storage, </w:t>
      </w:r>
      <w:r w:rsidR="002D6E87">
        <w:rPr>
          <w:i/>
          <w:lang w:val="en-US"/>
        </w:rPr>
        <w:t xml:space="preserve">transport, disposal, </w:t>
      </w:r>
      <w:r w:rsidR="002D6E87" w:rsidRPr="002D7CB3">
        <w:rPr>
          <w:i/>
          <w:lang w:val="en-US"/>
        </w:rPr>
        <w:t>testing, treatment, and</w:t>
      </w:r>
      <w:r w:rsidR="002D6E87">
        <w:rPr>
          <w:i/>
          <w:lang w:val="en-US"/>
        </w:rPr>
        <w:t>/or</w:t>
      </w:r>
      <w:r w:rsidR="002D6E87" w:rsidRPr="002D7CB3">
        <w:rPr>
          <w:i/>
          <w:lang w:val="en-US"/>
        </w:rPr>
        <w:t xml:space="preserve"> release of water</w:t>
      </w:r>
      <w:r w:rsidR="002D6E87">
        <w:rPr>
          <w:i/>
          <w:lang w:val="en-US"/>
        </w:rPr>
        <w:t xml:space="preserve"> </w:t>
      </w:r>
      <w:r w:rsidR="00860F92">
        <w:rPr>
          <w:i/>
          <w:lang w:val="en-US"/>
        </w:rPr>
        <w:t>shall be included in the Contractor’s ECO Plan</w:t>
      </w:r>
      <w:r w:rsidR="002D6E87">
        <w:rPr>
          <w:i/>
          <w:lang w:val="en-US"/>
        </w:rPr>
        <w:t>,</w:t>
      </w:r>
      <w:r w:rsidR="00860F92">
        <w:rPr>
          <w:i/>
          <w:lang w:val="en-US"/>
        </w:rPr>
        <w:t xml:space="preserve"> and submitted with the pile drilling plan</w:t>
      </w:r>
      <w:r w:rsidR="00ED52C5" w:rsidRPr="002D7CB3">
        <w:rPr>
          <w:i/>
          <w:lang w:val="en-US"/>
        </w:rPr>
        <w:t>.</w:t>
      </w:r>
      <w:r w:rsidR="007475C8">
        <w:rPr>
          <w:i/>
          <w:lang w:val="en-US"/>
        </w:rPr>
        <w:t xml:space="preserve">  The water management plan shall be authenticated by a qualified professional in accordance with Subsection 1.2.16, Environmental Management, of</w:t>
      </w:r>
      <w:r w:rsidR="007475C8" w:rsidRPr="00B67615">
        <w:rPr>
          <w:i/>
          <w:lang w:val="en-US"/>
        </w:rPr>
        <w:t xml:space="preserve"> </w:t>
      </w:r>
      <w:r w:rsidR="007475C8">
        <w:rPr>
          <w:i/>
          <w:lang w:val="en-US"/>
        </w:rPr>
        <w:t>the General Specifications and Specification Amendments for Highway and Bridge Construction.</w:t>
      </w:r>
    </w:p>
    <w:p w14:paraId="4D2D328F" w14:textId="550E393E" w:rsidR="005A28F7" w:rsidRDefault="005A28F7" w:rsidP="005A28F7">
      <w:pPr>
        <w:pStyle w:val="Title"/>
      </w:pPr>
      <w:r w:rsidRPr="00557D03">
        <w:t xml:space="preserve">Amendment to Section </w:t>
      </w:r>
      <w:r>
        <w:t>3</w:t>
      </w:r>
      <w:r w:rsidRPr="00557D03">
        <w:t>,</w:t>
      </w:r>
      <w:r>
        <w:t xml:space="preserve"> Foundation Piles, of the 2020 Standard Specifications for Bridge Construction Edition 17,</w:t>
      </w:r>
      <w:r w:rsidRPr="00557D03">
        <w:t xml:space="preserve"> Re:</w:t>
      </w:r>
      <w:r>
        <w:t xml:space="preserve"> Crosshole Sonic Logging</w:t>
      </w:r>
    </w:p>
    <w:p w14:paraId="6E9459A0" w14:textId="096DCB45" w:rsidR="00795CB8" w:rsidRDefault="00795CB8" w:rsidP="00795CB8">
      <w:pPr>
        <w:rPr>
          <w:lang w:val="en-US"/>
        </w:rPr>
      </w:pPr>
      <w:r>
        <w:rPr>
          <w:lang w:val="en-US"/>
        </w:rPr>
        <w:t>Table 3-1</w:t>
      </w:r>
      <w:r w:rsidR="00BA7F3C">
        <w:rPr>
          <w:lang w:val="en-US"/>
        </w:rPr>
        <w:t>, CSL Condition Ratings</w:t>
      </w:r>
      <w:r w:rsidR="008E2ECE">
        <w:rPr>
          <w:lang w:val="en-US"/>
        </w:rPr>
        <w:t>,</w:t>
      </w:r>
      <w:r>
        <w:rPr>
          <w:lang w:val="en-US"/>
        </w:rPr>
        <w:t xml:space="preserve"> of Subsection </w:t>
      </w:r>
      <w:r w:rsidRPr="00795CB8">
        <w:rPr>
          <w:lang w:val="en-US"/>
        </w:rPr>
        <w:t>3.4.3.3.3</w:t>
      </w:r>
      <w:r>
        <w:rPr>
          <w:lang w:val="en-US"/>
        </w:rPr>
        <w:t>,</w:t>
      </w:r>
      <w:r w:rsidRPr="00795CB8">
        <w:rPr>
          <w:lang w:val="en-US"/>
        </w:rPr>
        <w:t xml:space="preserve"> Crosshole Sonic Logging</w:t>
      </w:r>
      <w:r>
        <w:rPr>
          <w:lang w:val="en-US"/>
        </w:rPr>
        <w:t>, shall be replaced in its entirety with the following:</w:t>
      </w:r>
    </w:p>
    <w:p w14:paraId="5946F40A" w14:textId="77777777" w:rsidR="00795CB8" w:rsidRPr="00687FAC" w:rsidRDefault="00795CB8" w:rsidP="00795CB8">
      <w:pPr>
        <w:keepLines w:val="0"/>
        <w:spacing w:after="0"/>
        <w:ind w:left="720"/>
        <w:jc w:val="center"/>
        <w:rPr>
          <w:rFonts w:ascii="Calibri" w:hAnsi="Calibri" w:cs="Calibri"/>
          <w:b/>
          <w:bCs/>
          <w:i/>
          <w:szCs w:val="22"/>
          <w:lang w:val="en-US"/>
        </w:rPr>
      </w:pPr>
      <w:r w:rsidRPr="00687FAC">
        <w:rPr>
          <w:rFonts w:ascii="Calibri" w:hAnsi="Calibri" w:cs="Calibri"/>
          <w:b/>
          <w:bCs/>
          <w:i/>
          <w:szCs w:val="22"/>
          <w:lang w:val="en-US"/>
        </w:rPr>
        <w:t>TABLE 3-1 CSL Condition Ratings</w:t>
      </w:r>
    </w:p>
    <w:p w14:paraId="120CFAC7" w14:textId="77777777" w:rsidR="00795CB8" w:rsidRPr="00BA7F3C" w:rsidRDefault="00795CB8" w:rsidP="00795CB8">
      <w:pPr>
        <w:keepLines w:val="0"/>
        <w:spacing w:after="0"/>
        <w:ind w:left="1080"/>
        <w:jc w:val="left"/>
        <w:rPr>
          <w:rFonts w:ascii="Calibri" w:hAnsi="Calibri" w:cs="Calibri"/>
          <w:i/>
          <w:szCs w:val="22"/>
          <w:lang w:val="en-US"/>
        </w:rPr>
      </w:pPr>
      <w:r w:rsidRPr="00BA7F3C">
        <w:rPr>
          <w:rFonts w:ascii="Calibri" w:hAnsi="Calibri" w:cs="Calibri"/>
          <w:i/>
          <w:szCs w:val="22"/>
          <w:lang w:val="en-US"/>
        </w:rPr>
        <w:t> </w:t>
      </w:r>
    </w:p>
    <w:tbl>
      <w:tblPr>
        <w:tblW w:w="9189" w:type="dxa"/>
        <w:tblInd w:w="62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70"/>
        <w:gridCol w:w="2984"/>
        <w:gridCol w:w="4635"/>
      </w:tblGrid>
      <w:tr w:rsidR="00E7257E" w:rsidRPr="00BA7F3C" w14:paraId="70641177" w14:textId="77777777" w:rsidTr="00592A93">
        <w:trPr>
          <w:trHeight w:val="840"/>
        </w:trPr>
        <w:tc>
          <w:tcPr>
            <w:tcW w:w="15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FD614A" w14:textId="77777777" w:rsidR="00E7257E" w:rsidRPr="00687FAC" w:rsidRDefault="00E7257E" w:rsidP="00580A93">
            <w:pPr>
              <w:keepLines w:val="0"/>
              <w:spacing w:after="0"/>
              <w:jc w:val="left"/>
              <w:rPr>
                <w:rFonts w:ascii="Calibri" w:hAnsi="Calibri" w:cs="Calibri"/>
                <w:b/>
                <w:bCs/>
                <w:i/>
                <w:szCs w:val="22"/>
              </w:rPr>
            </w:pPr>
            <w:r w:rsidRPr="00687FAC">
              <w:rPr>
                <w:rFonts w:ascii="Calibri" w:hAnsi="Calibri" w:cs="Calibri"/>
                <w:b/>
                <w:bCs/>
                <w:i/>
                <w:szCs w:val="22"/>
              </w:rPr>
              <w:t>Condition Rating</w:t>
            </w:r>
          </w:p>
        </w:tc>
        <w:tc>
          <w:tcPr>
            <w:tcW w:w="2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8258D0" w14:textId="72AB63E2" w:rsidR="00E7257E" w:rsidRPr="00687FAC" w:rsidRDefault="00E7257E" w:rsidP="00033637">
            <w:pPr>
              <w:keepLines w:val="0"/>
              <w:spacing w:after="0"/>
              <w:jc w:val="center"/>
              <w:rPr>
                <w:rFonts w:ascii="Calibri" w:hAnsi="Calibri" w:cs="Calibri"/>
                <w:b/>
                <w:bCs/>
                <w:i/>
                <w:szCs w:val="22"/>
              </w:rPr>
            </w:pPr>
            <w:r w:rsidRPr="00687FAC">
              <w:rPr>
                <w:rFonts w:ascii="Calibri" w:hAnsi="Calibri" w:cs="Calibri"/>
                <w:b/>
                <w:bCs/>
                <w:i/>
                <w:szCs w:val="22"/>
              </w:rPr>
              <w:t>First Arrival Time (FAT) Increase (%) and</w:t>
            </w:r>
          </w:p>
          <w:p w14:paraId="76746FA9" w14:textId="23CB7F2E" w:rsidR="00E7257E" w:rsidRPr="00687FAC" w:rsidRDefault="00E7257E" w:rsidP="00033637">
            <w:pPr>
              <w:keepLines w:val="0"/>
              <w:spacing w:after="0"/>
              <w:jc w:val="center"/>
              <w:rPr>
                <w:rFonts w:ascii="Calibri" w:hAnsi="Calibri" w:cs="Calibri"/>
                <w:b/>
                <w:bCs/>
                <w:i/>
                <w:szCs w:val="22"/>
              </w:rPr>
            </w:pPr>
            <w:r w:rsidRPr="00687FAC">
              <w:rPr>
                <w:rFonts w:ascii="Calibri" w:hAnsi="Calibri" w:cs="Calibri"/>
                <w:b/>
                <w:bCs/>
                <w:i/>
                <w:szCs w:val="22"/>
              </w:rPr>
              <w:t>Energy Reduction (db)</w:t>
            </w:r>
          </w:p>
        </w:tc>
        <w:tc>
          <w:tcPr>
            <w:tcW w:w="4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ECA432" w14:textId="77777777" w:rsidR="00E7257E" w:rsidRPr="00687FAC" w:rsidRDefault="00E7257E" w:rsidP="00580A93">
            <w:pPr>
              <w:keepLines w:val="0"/>
              <w:spacing w:after="0"/>
              <w:jc w:val="left"/>
              <w:rPr>
                <w:rFonts w:ascii="Calibri" w:hAnsi="Calibri" w:cs="Calibri"/>
                <w:b/>
                <w:bCs/>
                <w:i/>
                <w:szCs w:val="22"/>
              </w:rPr>
            </w:pPr>
            <w:r w:rsidRPr="00687FAC">
              <w:rPr>
                <w:rFonts w:ascii="Calibri" w:hAnsi="Calibri" w:cs="Calibri"/>
                <w:b/>
                <w:bCs/>
                <w:i/>
                <w:szCs w:val="22"/>
              </w:rPr>
              <w:t>CSL Results</w:t>
            </w:r>
          </w:p>
        </w:tc>
      </w:tr>
      <w:tr w:rsidR="00E7257E" w:rsidRPr="00795CB8" w14:paraId="668402B8" w14:textId="77777777" w:rsidTr="00A40759">
        <w:trPr>
          <w:trHeight w:val="279"/>
        </w:trPr>
        <w:tc>
          <w:tcPr>
            <w:tcW w:w="15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FEF372"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Good (G)</w:t>
            </w:r>
          </w:p>
        </w:tc>
        <w:tc>
          <w:tcPr>
            <w:tcW w:w="2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AA8EC5" w14:textId="68B93957" w:rsidR="00E7257E" w:rsidRPr="00795CB8" w:rsidRDefault="00E7257E" w:rsidP="00033637">
            <w:pPr>
              <w:keepLines w:val="0"/>
              <w:spacing w:after="0"/>
              <w:jc w:val="center"/>
              <w:rPr>
                <w:rFonts w:ascii="Calibri" w:hAnsi="Calibri" w:cs="Calibri"/>
                <w:i/>
                <w:szCs w:val="22"/>
              </w:rPr>
            </w:pPr>
            <w:r w:rsidRPr="00F87A10">
              <w:rPr>
                <w:rFonts w:ascii="Calibri" w:hAnsi="Calibri" w:cs="Calibri"/>
                <w:i/>
                <w:szCs w:val="22"/>
              </w:rPr>
              <w:t>≤</w:t>
            </w:r>
            <w:r w:rsidRPr="00795CB8">
              <w:rPr>
                <w:rFonts w:ascii="Calibri" w:hAnsi="Calibri" w:cs="Calibri"/>
                <w:i/>
                <w:szCs w:val="22"/>
              </w:rPr>
              <w:t>10%</w:t>
            </w:r>
            <w:r>
              <w:rPr>
                <w:rFonts w:ascii="Calibri" w:hAnsi="Calibri" w:cs="Calibri"/>
                <w:i/>
                <w:szCs w:val="22"/>
              </w:rPr>
              <w:t xml:space="preserve">; and </w:t>
            </w:r>
            <w:r w:rsidRPr="00F87A10">
              <w:rPr>
                <w:rFonts w:ascii="Calibri" w:hAnsi="Calibri" w:cs="Calibri"/>
                <w:i/>
                <w:szCs w:val="22"/>
              </w:rPr>
              <w:t>≤</w:t>
            </w:r>
            <w:r w:rsidRPr="00795CB8">
              <w:rPr>
                <w:rFonts w:ascii="Calibri" w:hAnsi="Calibri" w:cs="Calibri"/>
                <w:i/>
                <w:szCs w:val="22"/>
              </w:rPr>
              <w:t>6</w:t>
            </w:r>
            <w:r>
              <w:rPr>
                <w:rFonts w:ascii="Calibri" w:hAnsi="Calibri" w:cs="Calibri"/>
                <w:i/>
                <w:szCs w:val="22"/>
              </w:rPr>
              <w:t>db</w:t>
            </w:r>
          </w:p>
        </w:tc>
        <w:tc>
          <w:tcPr>
            <w:tcW w:w="4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33C11C"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Good quality concrete</w:t>
            </w:r>
          </w:p>
        </w:tc>
      </w:tr>
      <w:tr w:rsidR="00E7257E" w:rsidRPr="00795CB8" w14:paraId="4F4E4751" w14:textId="77777777" w:rsidTr="00183E9E">
        <w:trPr>
          <w:trHeight w:val="544"/>
        </w:trPr>
        <w:tc>
          <w:tcPr>
            <w:tcW w:w="15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694BD8"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Questionable (Q)</w:t>
            </w:r>
          </w:p>
        </w:tc>
        <w:tc>
          <w:tcPr>
            <w:tcW w:w="2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14931" w14:textId="648D0B78" w:rsidR="00E7257E" w:rsidRPr="00795CB8" w:rsidRDefault="00E7257E" w:rsidP="00033637">
            <w:pPr>
              <w:keepLines w:val="0"/>
              <w:spacing w:after="0"/>
              <w:jc w:val="center"/>
              <w:rPr>
                <w:rFonts w:ascii="Calibri" w:hAnsi="Calibri" w:cs="Calibri"/>
                <w:i/>
                <w:szCs w:val="22"/>
              </w:rPr>
            </w:pPr>
            <w:r w:rsidRPr="00795CB8">
              <w:rPr>
                <w:rFonts w:ascii="Calibri" w:hAnsi="Calibri" w:cs="Calibri"/>
                <w:i/>
                <w:szCs w:val="22"/>
              </w:rPr>
              <w:t>&gt;10</w:t>
            </w:r>
            <w:r>
              <w:rPr>
                <w:rFonts w:ascii="Calibri" w:hAnsi="Calibri" w:cs="Calibri"/>
                <w:i/>
                <w:szCs w:val="22"/>
              </w:rPr>
              <w:t>%</w:t>
            </w:r>
            <w:r w:rsidRPr="00795CB8">
              <w:rPr>
                <w:rFonts w:ascii="Calibri" w:hAnsi="Calibri" w:cs="Calibri"/>
                <w:i/>
                <w:szCs w:val="22"/>
              </w:rPr>
              <w:t xml:space="preserve"> &amp; &lt;20</w:t>
            </w:r>
            <w:r>
              <w:rPr>
                <w:rFonts w:ascii="Calibri" w:hAnsi="Calibri" w:cs="Calibri"/>
                <w:i/>
                <w:szCs w:val="22"/>
              </w:rPr>
              <w:t xml:space="preserve">%; </w:t>
            </w:r>
            <w:r w:rsidR="00083F7C">
              <w:rPr>
                <w:rFonts w:ascii="Calibri" w:hAnsi="Calibri" w:cs="Calibri"/>
                <w:i/>
                <w:szCs w:val="22"/>
              </w:rPr>
              <w:t>or</w:t>
            </w:r>
            <w:r>
              <w:rPr>
                <w:rFonts w:ascii="Calibri" w:hAnsi="Calibri" w:cs="Calibri"/>
                <w:i/>
                <w:szCs w:val="22"/>
              </w:rPr>
              <w:br/>
              <w:t xml:space="preserve"> </w:t>
            </w:r>
            <w:r w:rsidRPr="00033637">
              <w:rPr>
                <w:rFonts w:ascii="Calibri" w:hAnsi="Calibri" w:cs="Calibri"/>
                <w:i/>
                <w:szCs w:val="22"/>
              </w:rPr>
              <w:t xml:space="preserve">&gt;6db &amp; </w:t>
            </w:r>
            <w:r w:rsidRPr="008E2ECE">
              <w:rPr>
                <w:rFonts w:ascii="Calibri" w:hAnsi="Calibri" w:cs="Calibri"/>
                <w:i/>
                <w:szCs w:val="22"/>
              </w:rPr>
              <w:t>&lt;</w:t>
            </w:r>
            <w:r w:rsidRPr="00795CB8">
              <w:rPr>
                <w:rFonts w:ascii="Calibri" w:hAnsi="Calibri" w:cs="Calibri"/>
                <w:i/>
                <w:szCs w:val="22"/>
              </w:rPr>
              <w:t>9</w:t>
            </w:r>
            <w:r>
              <w:rPr>
                <w:rFonts w:ascii="Calibri" w:hAnsi="Calibri" w:cs="Calibri"/>
                <w:i/>
                <w:szCs w:val="22"/>
              </w:rPr>
              <w:t>db</w:t>
            </w:r>
          </w:p>
        </w:tc>
        <w:tc>
          <w:tcPr>
            <w:tcW w:w="4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91D968"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Minor contamination or intrusion. Questionable quality concrete</w:t>
            </w:r>
          </w:p>
        </w:tc>
      </w:tr>
      <w:tr w:rsidR="00E7257E" w:rsidRPr="00795CB8" w14:paraId="2BBF0857" w14:textId="77777777" w:rsidTr="00D75E57">
        <w:trPr>
          <w:trHeight w:val="560"/>
        </w:trPr>
        <w:tc>
          <w:tcPr>
            <w:tcW w:w="15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12D4C8"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Poor/Flaw (P/F)</w:t>
            </w:r>
          </w:p>
        </w:tc>
        <w:tc>
          <w:tcPr>
            <w:tcW w:w="2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3369D5" w14:textId="11FDF268" w:rsidR="00E7257E" w:rsidRPr="00795CB8" w:rsidRDefault="00E7257E" w:rsidP="00E7257E">
            <w:pPr>
              <w:keepLines w:val="0"/>
              <w:spacing w:after="0"/>
              <w:jc w:val="center"/>
              <w:rPr>
                <w:rFonts w:ascii="Calibri" w:hAnsi="Calibri" w:cs="Calibri"/>
                <w:i/>
                <w:szCs w:val="22"/>
              </w:rPr>
            </w:pPr>
            <w:r w:rsidRPr="00033637">
              <w:rPr>
                <w:rFonts w:ascii="Calibri" w:hAnsi="Calibri" w:cs="Calibri"/>
                <w:i/>
                <w:szCs w:val="22"/>
              </w:rPr>
              <w:t>≥</w:t>
            </w:r>
            <w:r w:rsidRPr="00795CB8">
              <w:rPr>
                <w:rFonts w:ascii="Calibri" w:hAnsi="Calibri" w:cs="Calibri"/>
                <w:i/>
                <w:szCs w:val="22"/>
              </w:rPr>
              <w:t>20</w:t>
            </w:r>
            <w:r>
              <w:rPr>
                <w:rFonts w:ascii="Calibri" w:hAnsi="Calibri" w:cs="Calibri"/>
                <w:i/>
                <w:szCs w:val="22"/>
              </w:rPr>
              <w:t>%</w:t>
            </w:r>
            <w:r w:rsidRPr="00795CB8">
              <w:rPr>
                <w:rFonts w:ascii="Calibri" w:hAnsi="Calibri" w:cs="Calibri"/>
                <w:i/>
                <w:szCs w:val="22"/>
              </w:rPr>
              <w:t xml:space="preserve"> &amp; &lt;30</w:t>
            </w:r>
            <w:r>
              <w:rPr>
                <w:rFonts w:ascii="Calibri" w:hAnsi="Calibri" w:cs="Calibri"/>
                <w:i/>
                <w:szCs w:val="22"/>
              </w:rPr>
              <w:t xml:space="preserve">%; </w:t>
            </w:r>
            <w:r w:rsidR="00083F7C">
              <w:rPr>
                <w:rFonts w:ascii="Calibri" w:hAnsi="Calibri" w:cs="Calibri"/>
                <w:i/>
                <w:szCs w:val="22"/>
              </w:rPr>
              <w:t>or</w:t>
            </w:r>
          </w:p>
          <w:p w14:paraId="02191202" w14:textId="67C636F1" w:rsidR="00E7257E" w:rsidRPr="00795CB8" w:rsidRDefault="00E7257E" w:rsidP="00033637">
            <w:pPr>
              <w:keepLines w:val="0"/>
              <w:spacing w:after="0"/>
              <w:jc w:val="center"/>
              <w:rPr>
                <w:rFonts w:ascii="Calibri" w:hAnsi="Calibri" w:cs="Calibri"/>
                <w:i/>
                <w:szCs w:val="22"/>
              </w:rPr>
            </w:pPr>
            <w:r w:rsidRPr="00F87A10">
              <w:rPr>
                <w:rFonts w:ascii="Calibri" w:hAnsi="Calibri" w:cs="Calibri"/>
                <w:i/>
                <w:szCs w:val="22"/>
              </w:rPr>
              <w:t>≥</w:t>
            </w:r>
            <w:r w:rsidRPr="00795CB8">
              <w:rPr>
                <w:rFonts w:ascii="Calibri" w:hAnsi="Calibri" w:cs="Calibri"/>
                <w:i/>
                <w:szCs w:val="22"/>
              </w:rPr>
              <w:t>9</w:t>
            </w:r>
            <w:r>
              <w:rPr>
                <w:rFonts w:ascii="Calibri" w:hAnsi="Calibri" w:cs="Calibri"/>
                <w:i/>
                <w:szCs w:val="22"/>
              </w:rPr>
              <w:t>db</w:t>
            </w:r>
            <w:r w:rsidRPr="00795CB8">
              <w:rPr>
                <w:rFonts w:ascii="Calibri" w:hAnsi="Calibri" w:cs="Calibri"/>
                <w:i/>
                <w:szCs w:val="22"/>
              </w:rPr>
              <w:t xml:space="preserve"> &amp; &lt;12</w:t>
            </w:r>
            <w:r>
              <w:rPr>
                <w:rFonts w:ascii="Calibri" w:hAnsi="Calibri" w:cs="Calibri"/>
                <w:i/>
                <w:szCs w:val="22"/>
              </w:rPr>
              <w:t>db</w:t>
            </w:r>
          </w:p>
          <w:p w14:paraId="16D496CB" w14:textId="77777777" w:rsidR="00E7257E" w:rsidRPr="00795CB8" w:rsidRDefault="00E7257E" w:rsidP="00E7257E">
            <w:pPr>
              <w:jc w:val="center"/>
              <w:rPr>
                <w:rFonts w:ascii="Calibri" w:hAnsi="Calibri" w:cs="Calibri"/>
                <w:i/>
                <w:szCs w:val="22"/>
              </w:rPr>
            </w:pPr>
          </w:p>
        </w:tc>
        <w:tc>
          <w:tcPr>
            <w:tcW w:w="4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A9A8D6"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Flaws exists, possible water/slurry contamination, soil intrusion and/or poor quality concrete.</w:t>
            </w:r>
          </w:p>
        </w:tc>
      </w:tr>
      <w:tr w:rsidR="00E7257E" w:rsidRPr="00795CB8" w14:paraId="52F14707" w14:textId="77777777" w:rsidTr="00AD5173">
        <w:trPr>
          <w:trHeight w:val="560"/>
        </w:trPr>
        <w:tc>
          <w:tcPr>
            <w:tcW w:w="15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AFA8FA"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Poor/Defect (P/D)</w:t>
            </w:r>
          </w:p>
        </w:tc>
        <w:tc>
          <w:tcPr>
            <w:tcW w:w="2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962DAE" w14:textId="56494444" w:rsidR="00E7257E" w:rsidRPr="00795CB8" w:rsidRDefault="00E7257E" w:rsidP="00033637">
            <w:pPr>
              <w:keepLines w:val="0"/>
              <w:spacing w:after="0"/>
              <w:jc w:val="center"/>
              <w:rPr>
                <w:rFonts w:ascii="Calibri" w:hAnsi="Calibri" w:cs="Calibri"/>
                <w:i/>
                <w:szCs w:val="22"/>
              </w:rPr>
            </w:pPr>
            <w:r w:rsidRPr="00F87A10">
              <w:rPr>
                <w:rFonts w:ascii="Calibri" w:hAnsi="Calibri" w:cs="Calibri"/>
                <w:i/>
                <w:szCs w:val="22"/>
              </w:rPr>
              <w:t>≥</w:t>
            </w:r>
            <w:r w:rsidRPr="00795CB8">
              <w:rPr>
                <w:rFonts w:ascii="Calibri" w:hAnsi="Calibri" w:cs="Calibri"/>
                <w:i/>
                <w:szCs w:val="22"/>
              </w:rPr>
              <w:t>30</w:t>
            </w:r>
            <w:r>
              <w:rPr>
                <w:rFonts w:ascii="Calibri" w:hAnsi="Calibri" w:cs="Calibri"/>
                <w:i/>
                <w:szCs w:val="22"/>
              </w:rPr>
              <w:t xml:space="preserve">%; </w:t>
            </w:r>
            <w:r w:rsidR="00083F7C">
              <w:rPr>
                <w:rFonts w:ascii="Calibri" w:hAnsi="Calibri" w:cs="Calibri"/>
                <w:i/>
                <w:szCs w:val="22"/>
              </w:rPr>
              <w:t>or</w:t>
            </w:r>
            <w:r>
              <w:rPr>
                <w:rFonts w:ascii="Calibri" w:hAnsi="Calibri" w:cs="Calibri"/>
                <w:i/>
                <w:szCs w:val="22"/>
              </w:rPr>
              <w:t xml:space="preserve"> </w:t>
            </w:r>
            <w:r w:rsidRPr="00F87A10">
              <w:rPr>
                <w:rFonts w:ascii="Calibri" w:hAnsi="Calibri" w:cs="Calibri"/>
                <w:i/>
                <w:szCs w:val="22"/>
              </w:rPr>
              <w:t>≥</w:t>
            </w:r>
            <w:r w:rsidRPr="00795CB8">
              <w:rPr>
                <w:rFonts w:ascii="Calibri" w:hAnsi="Calibri" w:cs="Calibri"/>
                <w:i/>
                <w:szCs w:val="22"/>
              </w:rPr>
              <w:t>12</w:t>
            </w:r>
            <w:r>
              <w:rPr>
                <w:rFonts w:ascii="Calibri" w:hAnsi="Calibri" w:cs="Calibri"/>
                <w:i/>
                <w:szCs w:val="22"/>
              </w:rPr>
              <w:t>db</w:t>
            </w:r>
          </w:p>
        </w:tc>
        <w:tc>
          <w:tcPr>
            <w:tcW w:w="4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63278F"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Defects exists, possible water/slurry contamination, soil intrusion and/or poor quality concrete.</w:t>
            </w:r>
          </w:p>
        </w:tc>
      </w:tr>
      <w:tr w:rsidR="00E7257E" w:rsidRPr="00795CB8" w14:paraId="1D32F0A7" w14:textId="77777777" w:rsidTr="00EB6E4E">
        <w:trPr>
          <w:trHeight w:val="544"/>
        </w:trPr>
        <w:tc>
          <w:tcPr>
            <w:tcW w:w="15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3ECC96"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No Signal (NS)</w:t>
            </w:r>
          </w:p>
        </w:tc>
        <w:tc>
          <w:tcPr>
            <w:tcW w:w="2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95322" w14:textId="75BD17BE" w:rsidR="00E7257E" w:rsidRPr="00795CB8" w:rsidRDefault="00E7257E" w:rsidP="00033637">
            <w:pPr>
              <w:keepLines w:val="0"/>
              <w:spacing w:after="0"/>
              <w:jc w:val="center"/>
              <w:rPr>
                <w:rFonts w:ascii="Calibri" w:hAnsi="Calibri" w:cs="Calibri"/>
                <w:i/>
                <w:szCs w:val="22"/>
              </w:rPr>
            </w:pPr>
            <w:r w:rsidRPr="00795CB8">
              <w:rPr>
                <w:rFonts w:ascii="Calibri" w:hAnsi="Calibri" w:cs="Calibri"/>
                <w:i/>
                <w:szCs w:val="22"/>
              </w:rPr>
              <w:t>No Signal Received</w:t>
            </w:r>
          </w:p>
        </w:tc>
        <w:tc>
          <w:tcPr>
            <w:tcW w:w="4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F6FC1F" w14:textId="77777777" w:rsidR="00E7257E" w:rsidRPr="00795CB8" w:rsidRDefault="00E7257E" w:rsidP="00580A93">
            <w:pPr>
              <w:keepLines w:val="0"/>
              <w:spacing w:after="0"/>
              <w:jc w:val="left"/>
              <w:rPr>
                <w:rFonts w:ascii="Calibri" w:hAnsi="Calibri" w:cs="Calibri"/>
                <w:i/>
                <w:szCs w:val="22"/>
              </w:rPr>
            </w:pPr>
            <w:r w:rsidRPr="00795CB8">
              <w:rPr>
                <w:rFonts w:ascii="Calibri" w:hAnsi="Calibri" w:cs="Calibri"/>
                <w:i/>
                <w:szCs w:val="22"/>
              </w:rPr>
              <w:t>Soil intrusion or other severe defect absorbed the signal.</w:t>
            </w:r>
          </w:p>
        </w:tc>
      </w:tr>
    </w:tbl>
    <w:p w14:paraId="565B49EC" w14:textId="77777777" w:rsidR="005A28F7" w:rsidRDefault="005A28F7" w:rsidP="00B561D5">
      <w:pPr>
        <w:spacing w:after="0"/>
        <w:rPr>
          <w:lang w:val="en-US"/>
        </w:rPr>
      </w:pPr>
    </w:p>
    <w:p w14:paraId="2C3F398C" w14:textId="72E845C7" w:rsidR="001458BD" w:rsidRDefault="001458BD" w:rsidP="001458BD">
      <w:pPr>
        <w:rPr>
          <w:lang w:val="en-US"/>
        </w:rPr>
      </w:pPr>
      <w:r w:rsidRPr="008911F4">
        <w:rPr>
          <w:lang w:val="en-US"/>
        </w:rPr>
        <w:lastRenderedPageBreak/>
        <w:t xml:space="preserve">The </w:t>
      </w:r>
      <w:r>
        <w:rPr>
          <w:lang w:val="en-US"/>
        </w:rPr>
        <w:t xml:space="preserve">ninth </w:t>
      </w:r>
      <w:r w:rsidRPr="008911F4">
        <w:rPr>
          <w:lang w:val="en-US"/>
        </w:rPr>
        <w:t xml:space="preserve">paragraph of Subsection </w:t>
      </w:r>
      <w:r>
        <w:rPr>
          <w:lang w:val="en-US"/>
        </w:rPr>
        <w:t>3.</w:t>
      </w:r>
      <w:r w:rsidR="005A28F7">
        <w:rPr>
          <w:lang w:val="en-US"/>
        </w:rPr>
        <w:t>4</w:t>
      </w:r>
      <w:r>
        <w:rPr>
          <w:lang w:val="en-US"/>
        </w:rPr>
        <w:t>.3.</w:t>
      </w:r>
      <w:r w:rsidR="005A28F7">
        <w:rPr>
          <w:lang w:val="en-US"/>
        </w:rPr>
        <w:t>3</w:t>
      </w:r>
      <w:r>
        <w:rPr>
          <w:lang w:val="en-US"/>
        </w:rPr>
        <w:t>.</w:t>
      </w:r>
      <w:r w:rsidR="005A28F7">
        <w:rPr>
          <w:lang w:val="en-US"/>
        </w:rPr>
        <w:t>3</w:t>
      </w:r>
      <w:r w:rsidRPr="008911F4">
        <w:rPr>
          <w:lang w:val="en-US"/>
        </w:rPr>
        <w:t xml:space="preserve">, </w:t>
      </w:r>
      <w:r w:rsidR="005A28F7">
        <w:rPr>
          <w:lang w:val="en-US"/>
        </w:rPr>
        <w:t>Crosshole Sonic Logging</w:t>
      </w:r>
      <w:r w:rsidRPr="008911F4">
        <w:rPr>
          <w:lang w:val="en-US"/>
        </w:rPr>
        <w:t>, shall be replaced in its entirety with the following:</w:t>
      </w:r>
    </w:p>
    <w:p w14:paraId="108F8222" w14:textId="238C365C" w:rsidR="001458BD" w:rsidRDefault="001458BD" w:rsidP="001458BD">
      <w:pPr>
        <w:ind w:left="720"/>
        <w:rPr>
          <w:i/>
          <w:lang w:val="en-US"/>
        </w:rPr>
      </w:pPr>
      <w:r>
        <w:rPr>
          <w:i/>
          <w:lang w:val="en-US"/>
        </w:rPr>
        <w:t xml:space="preserve">First arrival time (FAT) increase criteria outlined in Table 3-1, CSL Condition Ratings, shall be from the </w:t>
      </w:r>
      <w:r w:rsidR="00B6247C">
        <w:rPr>
          <w:i/>
          <w:lang w:val="en-US"/>
        </w:rPr>
        <w:t>lowest</w:t>
      </w:r>
      <w:r>
        <w:rPr>
          <w:i/>
          <w:lang w:val="en-US"/>
        </w:rPr>
        <w:t xml:space="preserve"> measured value in the comparable zone.</w:t>
      </w:r>
      <w:r w:rsidR="00B6247C">
        <w:rPr>
          <w:i/>
          <w:lang w:val="en-US"/>
        </w:rPr>
        <w:t xml:space="preserve">  Energy reduction criteria outlined in Table 3-1, CSL Condition Ratings, shall be from the highest measured value in the comparable zone.</w:t>
      </w:r>
    </w:p>
    <w:p w14:paraId="2A002E11" w14:textId="77777777" w:rsidR="00607857" w:rsidRDefault="00607857">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11CA5B08" w14:textId="03F1C111" w:rsidR="00C43870" w:rsidRDefault="00C43870" w:rsidP="0075796D">
      <w:pPr>
        <w:pStyle w:val="Heading1"/>
      </w:pPr>
      <w:bookmarkStart w:id="3" w:name="_Hlk140049301"/>
      <w:r w:rsidRPr="00557D03">
        <w:lastRenderedPageBreak/>
        <w:t xml:space="preserve">Amendment to Section </w:t>
      </w:r>
      <w:r>
        <w:t>4</w:t>
      </w:r>
      <w:r w:rsidRPr="00557D03">
        <w:t>,</w:t>
      </w:r>
      <w:r>
        <w:t xml:space="preserve"> Cast-In-Place Concrete</w:t>
      </w:r>
      <w:r w:rsidR="00502154">
        <w:t>, of the 2020 Standard Specifications for Bridge Construction Edition 17,</w:t>
      </w:r>
      <w:r w:rsidRPr="00557D03">
        <w:t xml:space="preserve"> Re: </w:t>
      </w:r>
      <w:r>
        <w:t xml:space="preserve">Supplementary </w:t>
      </w:r>
      <w:r w:rsidR="002E002F">
        <w:t>Cementitious</w:t>
      </w:r>
      <w:r>
        <w:t xml:space="preserve"> Materials</w:t>
      </w:r>
    </w:p>
    <w:p w14:paraId="1B12EECA" w14:textId="1591E0E3" w:rsidR="00C43870" w:rsidRPr="009E19FE" w:rsidRDefault="00C43870" w:rsidP="00C43870">
      <w:pPr>
        <w:rPr>
          <w:lang w:val="en-US"/>
        </w:rPr>
      </w:pPr>
      <w:r w:rsidRPr="009E19FE">
        <w:rPr>
          <w:lang w:val="en-US"/>
        </w:rPr>
        <w:t>Subsection 4.2.</w:t>
      </w:r>
      <w:r>
        <w:rPr>
          <w:lang w:val="en-US"/>
        </w:rPr>
        <w:t>2</w:t>
      </w:r>
      <w:r w:rsidRPr="009E19FE">
        <w:rPr>
          <w:lang w:val="en-US"/>
        </w:rPr>
        <w:t xml:space="preserve">, </w:t>
      </w:r>
      <w:r>
        <w:rPr>
          <w:lang w:val="en-US"/>
        </w:rPr>
        <w:t>Supplementary Cementing Materials</w:t>
      </w:r>
      <w:r w:rsidR="00CF5263">
        <w:rPr>
          <w:lang w:val="en-US"/>
        </w:rPr>
        <w:t>,</w:t>
      </w:r>
      <w:r>
        <w:rPr>
          <w:lang w:val="en-US"/>
        </w:rPr>
        <w:t xml:space="preserve"> shall be replaced in its entirety with the following:</w:t>
      </w:r>
    </w:p>
    <w:p w14:paraId="405F8DA8" w14:textId="34EB3B28" w:rsidR="00C43870" w:rsidRDefault="00C43870" w:rsidP="00C43870">
      <w:pPr>
        <w:ind w:left="720"/>
        <w:rPr>
          <w:i/>
          <w:iCs/>
          <w:lang w:val="en-US"/>
        </w:rPr>
      </w:pPr>
      <w:bookmarkStart w:id="4" w:name="_Hlk140049132"/>
      <w:bookmarkEnd w:id="3"/>
      <w:r>
        <w:rPr>
          <w:i/>
          <w:iCs/>
          <w:lang w:val="en-US"/>
        </w:rPr>
        <w:t>4.2.2</w:t>
      </w:r>
      <w:r>
        <w:rPr>
          <w:i/>
          <w:iCs/>
          <w:lang w:val="en-US"/>
        </w:rPr>
        <w:tab/>
      </w:r>
      <w:r w:rsidR="00101473">
        <w:rPr>
          <w:i/>
          <w:iCs/>
          <w:lang w:val="en-US"/>
        </w:rPr>
        <w:tab/>
      </w:r>
      <w:r>
        <w:rPr>
          <w:i/>
          <w:iCs/>
          <w:lang w:val="en-US"/>
        </w:rPr>
        <w:t xml:space="preserve">Supplementary </w:t>
      </w:r>
      <w:r w:rsidR="002E002F">
        <w:rPr>
          <w:i/>
          <w:iCs/>
          <w:lang w:val="en-US"/>
        </w:rPr>
        <w:t>Cementitious</w:t>
      </w:r>
      <w:r>
        <w:rPr>
          <w:i/>
          <w:iCs/>
          <w:lang w:val="en-US"/>
        </w:rPr>
        <w:t xml:space="preserve"> Materials</w:t>
      </w:r>
    </w:p>
    <w:p w14:paraId="2CCA2A71" w14:textId="225147FA" w:rsidR="00C43870" w:rsidRDefault="00FD0016" w:rsidP="00C43870">
      <w:pPr>
        <w:ind w:left="720"/>
        <w:rPr>
          <w:i/>
          <w:iCs/>
          <w:lang w:val="en-US"/>
        </w:rPr>
      </w:pPr>
      <w:r>
        <w:rPr>
          <w:i/>
          <w:iCs/>
          <w:lang w:val="en-US"/>
        </w:rPr>
        <w:t>Material</w:t>
      </w:r>
      <w:r w:rsidRPr="00077524">
        <w:rPr>
          <w:i/>
          <w:iCs/>
          <w:lang w:val="en-US"/>
        </w:rPr>
        <w:t xml:space="preserve"> </w:t>
      </w:r>
      <w:r w:rsidR="00C43870" w:rsidRPr="00077524">
        <w:rPr>
          <w:i/>
          <w:iCs/>
          <w:lang w:val="en-US"/>
        </w:rPr>
        <w:t xml:space="preserve">test reports shall indicate the source of </w:t>
      </w:r>
      <w:r w:rsidR="00F17537">
        <w:rPr>
          <w:i/>
          <w:iCs/>
          <w:lang w:val="en-US"/>
        </w:rPr>
        <w:t xml:space="preserve">the </w:t>
      </w:r>
      <w:r w:rsidR="00C43870" w:rsidRPr="00077524">
        <w:rPr>
          <w:i/>
          <w:iCs/>
          <w:lang w:val="en-US"/>
        </w:rPr>
        <w:t xml:space="preserve">material and </w:t>
      </w:r>
      <w:r w:rsidR="00C43870">
        <w:rPr>
          <w:i/>
          <w:iCs/>
          <w:lang w:val="en-US"/>
        </w:rPr>
        <w:t>identify if</w:t>
      </w:r>
      <w:r w:rsidR="00C43870" w:rsidRPr="00077524">
        <w:rPr>
          <w:i/>
          <w:iCs/>
          <w:lang w:val="en-US"/>
        </w:rPr>
        <w:t xml:space="preserve"> the material has been harvested or reclaimed. </w:t>
      </w:r>
      <w:r w:rsidR="00101473">
        <w:rPr>
          <w:i/>
          <w:iCs/>
          <w:lang w:val="en-US"/>
        </w:rPr>
        <w:t xml:space="preserve"> </w:t>
      </w:r>
      <w:r w:rsidR="00C43870">
        <w:rPr>
          <w:i/>
          <w:iCs/>
          <w:lang w:val="en-US"/>
        </w:rPr>
        <w:t>T</w:t>
      </w:r>
      <w:r w:rsidR="00C43870" w:rsidRPr="00077524">
        <w:rPr>
          <w:i/>
          <w:iCs/>
          <w:lang w:val="en-US"/>
        </w:rPr>
        <w:t>he total equivalent alkali (NA</w:t>
      </w:r>
      <w:r w:rsidR="00C43870" w:rsidRPr="00687FAC">
        <w:rPr>
          <w:i/>
          <w:iCs/>
          <w:vertAlign w:val="subscript"/>
          <w:lang w:val="en-US"/>
        </w:rPr>
        <w:t>2</w:t>
      </w:r>
      <w:r w:rsidR="00C43870" w:rsidRPr="00077524">
        <w:rPr>
          <w:i/>
          <w:iCs/>
          <w:lang w:val="en-US"/>
        </w:rPr>
        <w:t>O</w:t>
      </w:r>
      <w:r w:rsidR="00C43870" w:rsidRPr="00687FAC">
        <w:rPr>
          <w:i/>
          <w:iCs/>
          <w:vertAlign w:val="subscript"/>
          <w:lang w:val="en-US"/>
        </w:rPr>
        <w:t>eq</w:t>
      </w:r>
      <w:r w:rsidR="00C43870" w:rsidRPr="00077524">
        <w:rPr>
          <w:i/>
          <w:iCs/>
          <w:lang w:val="en-US"/>
        </w:rPr>
        <w:t xml:space="preserve">) shall be reported on the </w:t>
      </w:r>
      <w:r>
        <w:rPr>
          <w:i/>
          <w:iCs/>
          <w:lang w:val="en-US"/>
        </w:rPr>
        <w:t>material</w:t>
      </w:r>
      <w:r w:rsidRPr="00077524">
        <w:rPr>
          <w:i/>
          <w:iCs/>
          <w:lang w:val="en-US"/>
        </w:rPr>
        <w:t xml:space="preserve"> </w:t>
      </w:r>
      <w:r w:rsidR="00C43870" w:rsidRPr="00077524">
        <w:rPr>
          <w:i/>
          <w:iCs/>
          <w:lang w:val="en-US"/>
        </w:rPr>
        <w:t>test reports</w:t>
      </w:r>
      <w:r w:rsidR="00C43870">
        <w:rPr>
          <w:i/>
          <w:iCs/>
          <w:lang w:val="en-US"/>
        </w:rPr>
        <w:t xml:space="preserve"> i</w:t>
      </w:r>
      <w:r w:rsidR="00C43870" w:rsidRPr="00077524">
        <w:rPr>
          <w:i/>
          <w:iCs/>
          <w:lang w:val="en-US"/>
        </w:rPr>
        <w:t>n accordance with CSA A3001-18 Clause 5.4.3</w:t>
      </w:r>
      <w:r w:rsidR="008A4F43">
        <w:rPr>
          <w:i/>
          <w:iCs/>
          <w:lang w:val="en-US"/>
        </w:rPr>
        <w:t>.</w:t>
      </w:r>
    </w:p>
    <w:p w14:paraId="62CB04AB" w14:textId="77777777" w:rsidR="00C43870" w:rsidRDefault="00C43870" w:rsidP="00C43870">
      <w:pPr>
        <w:ind w:left="720"/>
        <w:rPr>
          <w:i/>
          <w:iCs/>
          <w:lang w:val="en-US"/>
        </w:rPr>
      </w:pPr>
      <w:r>
        <w:rPr>
          <w:i/>
          <w:iCs/>
          <w:lang w:val="en-US"/>
        </w:rPr>
        <w:t>4.2.2.1</w:t>
      </w:r>
      <w:r>
        <w:rPr>
          <w:i/>
          <w:iCs/>
          <w:lang w:val="en-US"/>
        </w:rPr>
        <w:tab/>
      </w:r>
      <w:r>
        <w:rPr>
          <w:i/>
          <w:iCs/>
          <w:lang w:val="en-US"/>
        </w:rPr>
        <w:tab/>
        <w:t>Silica Fume</w:t>
      </w:r>
    </w:p>
    <w:p w14:paraId="217F093C" w14:textId="2E11695F" w:rsidR="00C43870" w:rsidRDefault="00C43870" w:rsidP="00C43870">
      <w:pPr>
        <w:ind w:left="720"/>
        <w:rPr>
          <w:i/>
          <w:iCs/>
          <w:lang w:val="en-US"/>
        </w:rPr>
      </w:pPr>
      <w:r w:rsidRPr="00077524">
        <w:rPr>
          <w:i/>
          <w:iCs/>
          <w:lang w:val="en-US"/>
        </w:rPr>
        <w:t>Silica fume shall conform to the requirements of CSA A3001</w:t>
      </w:r>
      <w:r w:rsidR="006F7F6D">
        <w:rPr>
          <w:i/>
          <w:iCs/>
          <w:lang w:val="en-US"/>
        </w:rPr>
        <w:t>-18</w:t>
      </w:r>
      <w:r w:rsidRPr="00077524">
        <w:rPr>
          <w:i/>
          <w:iCs/>
          <w:lang w:val="en-US"/>
        </w:rPr>
        <w:t xml:space="preserve"> for a Type SF supplementary</w:t>
      </w:r>
      <w:r>
        <w:rPr>
          <w:i/>
          <w:iCs/>
          <w:lang w:val="en-US"/>
        </w:rPr>
        <w:t xml:space="preserve"> </w:t>
      </w:r>
      <w:r w:rsidR="00735228">
        <w:rPr>
          <w:i/>
          <w:iCs/>
          <w:lang w:val="en-US"/>
        </w:rPr>
        <w:t>c</w:t>
      </w:r>
      <w:r w:rsidR="002E002F">
        <w:rPr>
          <w:i/>
          <w:iCs/>
          <w:lang w:val="en-US"/>
        </w:rPr>
        <w:t>ementitious</w:t>
      </w:r>
      <w:r w:rsidRPr="00077524">
        <w:rPr>
          <w:i/>
          <w:iCs/>
          <w:lang w:val="en-US"/>
        </w:rPr>
        <w:t xml:space="preserve"> material, with a minimum SiO</w:t>
      </w:r>
      <w:r w:rsidRPr="005A28F7">
        <w:rPr>
          <w:i/>
          <w:iCs/>
          <w:vertAlign w:val="subscript"/>
          <w:lang w:val="en-US"/>
        </w:rPr>
        <w:t>2</w:t>
      </w:r>
      <w:r w:rsidRPr="00077524">
        <w:rPr>
          <w:i/>
          <w:iCs/>
          <w:lang w:val="en-US"/>
        </w:rPr>
        <w:t xml:space="preserve"> content of 85%, a maximum loss on ignition of 10%</w:t>
      </w:r>
      <w:r w:rsidR="00F17537">
        <w:rPr>
          <w:i/>
          <w:iCs/>
          <w:lang w:val="en-US"/>
        </w:rPr>
        <w:t>,</w:t>
      </w:r>
      <w:r w:rsidRPr="00077524">
        <w:rPr>
          <w:i/>
          <w:iCs/>
          <w:lang w:val="en-US"/>
        </w:rPr>
        <w:t xml:space="preserve"> and </w:t>
      </w:r>
      <w:r w:rsidR="00F17537">
        <w:rPr>
          <w:i/>
          <w:iCs/>
          <w:lang w:val="en-US"/>
        </w:rPr>
        <w:t xml:space="preserve">a </w:t>
      </w:r>
      <w:r w:rsidRPr="00077524">
        <w:rPr>
          <w:i/>
          <w:iCs/>
          <w:lang w:val="en-US"/>
        </w:rPr>
        <w:t>maximum SO</w:t>
      </w:r>
      <w:r w:rsidRPr="005A28F7">
        <w:rPr>
          <w:i/>
          <w:iCs/>
          <w:vertAlign w:val="subscript"/>
          <w:lang w:val="en-US"/>
        </w:rPr>
        <w:t>3</w:t>
      </w:r>
      <w:r w:rsidRPr="00077524">
        <w:rPr>
          <w:i/>
          <w:iCs/>
          <w:lang w:val="en-US"/>
        </w:rPr>
        <w:t xml:space="preserve"> content of 1%.</w:t>
      </w:r>
    </w:p>
    <w:p w14:paraId="219218F7" w14:textId="77777777" w:rsidR="00C43870" w:rsidRDefault="00C43870" w:rsidP="00C43870">
      <w:pPr>
        <w:ind w:left="720"/>
        <w:rPr>
          <w:i/>
          <w:iCs/>
          <w:lang w:val="en-US"/>
        </w:rPr>
      </w:pPr>
      <w:r>
        <w:rPr>
          <w:i/>
          <w:iCs/>
          <w:lang w:val="en-US"/>
        </w:rPr>
        <w:t>4.2.2.2</w:t>
      </w:r>
      <w:r>
        <w:rPr>
          <w:i/>
          <w:iCs/>
          <w:lang w:val="en-US"/>
        </w:rPr>
        <w:tab/>
      </w:r>
      <w:r>
        <w:rPr>
          <w:i/>
          <w:iCs/>
          <w:lang w:val="en-US"/>
        </w:rPr>
        <w:tab/>
        <w:t>Fly Ash</w:t>
      </w:r>
    </w:p>
    <w:p w14:paraId="02923B78" w14:textId="59B3B8FB" w:rsidR="00C43870" w:rsidRPr="0075796D" w:rsidRDefault="00C43870" w:rsidP="0075796D">
      <w:pPr>
        <w:ind w:left="720"/>
        <w:rPr>
          <w:i/>
          <w:iCs/>
        </w:rPr>
      </w:pPr>
      <w:r w:rsidRPr="00077524">
        <w:rPr>
          <w:i/>
          <w:iCs/>
          <w:lang w:val="en-US"/>
        </w:rPr>
        <w:t>Fly ash shall conform to the requirements of CSA A3001</w:t>
      </w:r>
      <w:r w:rsidR="006F7F6D">
        <w:rPr>
          <w:i/>
          <w:iCs/>
          <w:lang w:val="en-US"/>
        </w:rPr>
        <w:t>-18</w:t>
      </w:r>
      <w:r w:rsidRPr="00077524">
        <w:rPr>
          <w:i/>
          <w:iCs/>
          <w:lang w:val="en-US"/>
        </w:rPr>
        <w:t xml:space="preserve"> for Type F fly ash with a maximum calcium oxide (CaO) content of 15%.</w:t>
      </w:r>
    </w:p>
    <w:bookmarkEnd w:id="4"/>
    <w:p w14:paraId="78874F98" w14:textId="527EC31A" w:rsidR="00377886" w:rsidRDefault="00377886" w:rsidP="0075796D">
      <w:pPr>
        <w:pStyle w:val="Title"/>
      </w:pPr>
      <w:r w:rsidRPr="00557D03">
        <w:t xml:space="preserve">Amendment to Section </w:t>
      </w:r>
      <w:r>
        <w:t>4</w:t>
      </w:r>
      <w:r w:rsidRPr="00557D03">
        <w:t>,</w:t>
      </w:r>
      <w:r>
        <w:t xml:space="preserve"> Cast-In-Place Concrete</w:t>
      </w:r>
      <w:r w:rsidR="00502154">
        <w:t>, of the 2020 Standard Specifications for Bridge Construction Edition 17,</w:t>
      </w:r>
      <w:r w:rsidRPr="00557D03">
        <w:t xml:space="preserve"> Re: </w:t>
      </w:r>
      <w:r>
        <w:t>Hydration Stabilized Concrete</w:t>
      </w:r>
    </w:p>
    <w:p w14:paraId="7A0567B0" w14:textId="77777777" w:rsidR="00377886" w:rsidRDefault="00377886" w:rsidP="00377886">
      <w:pPr>
        <w:rPr>
          <w:lang w:val="en-US"/>
        </w:rPr>
      </w:pPr>
      <w:r w:rsidRPr="00291B26">
        <w:rPr>
          <w:lang w:val="en-US"/>
        </w:rPr>
        <w:t xml:space="preserve">The </w:t>
      </w:r>
      <w:r>
        <w:rPr>
          <w:lang w:val="en-US"/>
        </w:rPr>
        <w:t xml:space="preserve">first paragraph of </w:t>
      </w:r>
      <w:r w:rsidRPr="00291B26">
        <w:rPr>
          <w:lang w:val="en-US"/>
        </w:rPr>
        <w:t>Subsection 4.</w:t>
      </w:r>
      <w:r>
        <w:rPr>
          <w:lang w:val="en-US"/>
        </w:rPr>
        <w:t>4.4.2</w:t>
      </w:r>
      <w:r w:rsidRPr="00291B26">
        <w:rPr>
          <w:lang w:val="en-US"/>
        </w:rPr>
        <w:t xml:space="preserve">, </w:t>
      </w:r>
      <w:r>
        <w:rPr>
          <w:lang w:val="en-US"/>
        </w:rPr>
        <w:t>Hydration Stabilized Concrete Mixes</w:t>
      </w:r>
      <w:r w:rsidRPr="00291B26">
        <w:rPr>
          <w:lang w:val="en-US"/>
        </w:rPr>
        <w:t>, shall be replaced in its entirety with the following:</w:t>
      </w:r>
      <w:r w:rsidRPr="00557D03">
        <w:rPr>
          <w:lang w:val="en-US"/>
        </w:rPr>
        <w:t xml:space="preserve"> </w:t>
      </w:r>
    </w:p>
    <w:p w14:paraId="3C67B350" w14:textId="3DF7A35B" w:rsidR="00377886" w:rsidRDefault="00377886" w:rsidP="00377886">
      <w:pPr>
        <w:ind w:left="720"/>
        <w:rPr>
          <w:rFonts w:ascii="Arial Bold" w:hAnsi="Arial Bold"/>
          <w:b/>
          <w:smallCaps/>
          <w:lang w:val="en-US"/>
        </w:rPr>
      </w:pPr>
      <w:r w:rsidRPr="00FF6AE7">
        <w:rPr>
          <w:i/>
          <w:iCs/>
          <w:lang w:val="en-US"/>
        </w:rPr>
        <w:t>The design length of hydration stabilization shall be the difference of the project haul time and the specified allowable haul time (not exceeding 90 minutes)</w:t>
      </w:r>
      <w:r w:rsidR="00083F7C">
        <w:rPr>
          <w:i/>
          <w:iCs/>
          <w:lang w:val="en-US"/>
        </w:rPr>
        <w:t>,</w:t>
      </w:r>
      <w:r w:rsidRPr="00FF6AE7">
        <w:rPr>
          <w:i/>
          <w:iCs/>
          <w:lang w:val="en-US"/>
        </w:rPr>
        <w:t xml:space="preserve"> or that required by mass concrete or pile concrete placement considerations. The hydration stabilized mix design, including a detailed concrete batching procedure, shall be submitted and reviewed in accordance with Subsection 4.4.3, Concrete Mix Design Submission Requirements. Hydration stabilized concrete mixes demonstrating significant</w:t>
      </w:r>
      <w:r>
        <w:rPr>
          <w:i/>
          <w:iCs/>
          <w:lang w:val="en-US"/>
        </w:rPr>
        <w:t xml:space="preserve"> </w:t>
      </w:r>
      <w:r w:rsidRPr="00FF6AE7">
        <w:rPr>
          <w:i/>
          <w:iCs/>
          <w:lang w:val="en-US"/>
        </w:rPr>
        <w:t>inconsisten</w:t>
      </w:r>
      <w:r>
        <w:rPr>
          <w:i/>
          <w:iCs/>
          <w:lang w:val="en-US"/>
        </w:rPr>
        <w:t xml:space="preserve">t plastic concrete properties or excessive increase in time of set, as </w:t>
      </w:r>
      <w:r w:rsidRPr="00FF6AE7">
        <w:rPr>
          <w:i/>
          <w:iCs/>
          <w:lang w:val="en-US"/>
        </w:rPr>
        <w:t>determined by the Consultant, shall require</w:t>
      </w:r>
      <w:r>
        <w:rPr>
          <w:i/>
          <w:iCs/>
          <w:lang w:val="en-US"/>
        </w:rPr>
        <w:t xml:space="preserve"> revision</w:t>
      </w:r>
      <w:r w:rsidR="00F17537">
        <w:rPr>
          <w:i/>
          <w:iCs/>
          <w:lang w:val="en-US"/>
        </w:rPr>
        <w:t xml:space="preserve"> and resubmittal</w:t>
      </w:r>
      <w:r>
        <w:rPr>
          <w:i/>
          <w:iCs/>
          <w:lang w:val="en-US"/>
        </w:rPr>
        <w:t xml:space="preserve"> </w:t>
      </w:r>
      <w:r w:rsidR="00F17537">
        <w:rPr>
          <w:i/>
          <w:iCs/>
          <w:lang w:val="en-US"/>
        </w:rPr>
        <w:t>of</w:t>
      </w:r>
      <w:r>
        <w:rPr>
          <w:i/>
          <w:iCs/>
          <w:lang w:val="en-US"/>
        </w:rPr>
        <w:t xml:space="preserve"> the concrete mix design</w:t>
      </w:r>
      <w:r w:rsidR="00F17537">
        <w:rPr>
          <w:i/>
          <w:iCs/>
          <w:lang w:val="en-US"/>
        </w:rPr>
        <w:t xml:space="preserve"> review letter,</w:t>
      </w:r>
      <w:r w:rsidRPr="00FF6AE7">
        <w:rPr>
          <w:i/>
          <w:iCs/>
          <w:lang w:val="en-US"/>
        </w:rPr>
        <w:t xml:space="preserve"> </w:t>
      </w:r>
      <w:r w:rsidR="00E0782C">
        <w:rPr>
          <w:i/>
          <w:iCs/>
          <w:lang w:val="en-US"/>
        </w:rPr>
        <w:t xml:space="preserve">and </w:t>
      </w:r>
      <w:r w:rsidRPr="00FF6AE7">
        <w:rPr>
          <w:i/>
          <w:iCs/>
          <w:lang w:val="en-US"/>
        </w:rPr>
        <w:t xml:space="preserve">additional trial batch testing </w:t>
      </w:r>
      <w:r w:rsidR="00E939E9">
        <w:rPr>
          <w:i/>
          <w:iCs/>
          <w:lang w:val="en-US"/>
        </w:rPr>
        <w:t>completed</w:t>
      </w:r>
      <w:r w:rsidR="00433116">
        <w:rPr>
          <w:i/>
          <w:iCs/>
          <w:lang w:val="en-US"/>
        </w:rPr>
        <w:t xml:space="preserve"> </w:t>
      </w:r>
      <w:r w:rsidRPr="00FF6AE7">
        <w:rPr>
          <w:i/>
          <w:iCs/>
          <w:lang w:val="en-US"/>
        </w:rPr>
        <w:t xml:space="preserve">to demonstrate </w:t>
      </w:r>
      <w:r>
        <w:rPr>
          <w:i/>
          <w:iCs/>
          <w:lang w:val="en-US"/>
        </w:rPr>
        <w:t>acceptability.</w:t>
      </w:r>
    </w:p>
    <w:p w14:paraId="56A48622" w14:textId="76AC59EB" w:rsidR="00593F5A" w:rsidRDefault="00593F5A" w:rsidP="00AD34B8">
      <w:pPr>
        <w:pStyle w:val="Title"/>
      </w:pPr>
      <w:r w:rsidRPr="00557D03">
        <w:t xml:space="preserve">Amendment to Section </w:t>
      </w:r>
      <w:r>
        <w:t>4</w:t>
      </w:r>
      <w:r w:rsidRPr="00557D03">
        <w:t>,</w:t>
      </w:r>
      <w:r>
        <w:t xml:space="preserve"> Cast-In-Place Concrete</w:t>
      </w:r>
      <w:r w:rsidR="00502154">
        <w:t>, of the 2020 Standard Specifications for Bridge Construction Edition 17,</w:t>
      </w:r>
      <w:r w:rsidRPr="00557D03">
        <w:t xml:space="preserve"> Re: </w:t>
      </w:r>
      <w:r>
        <w:t>Measurement of Materials</w:t>
      </w:r>
    </w:p>
    <w:p w14:paraId="035B6603" w14:textId="68193C0C" w:rsidR="00593F5A" w:rsidRDefault="00593F5A">
      <w:pPr>
        <w:rPr>
          <w:lang w:val="en-US"/>
        </w:rPr>
      </w:pPr>
      <w:r w:rsidRPr="00291B26">
        <w:rPr>
          <w:lang w:val="en-US"/>
        </w:rPr>
        <w:t xml:space="preserve">The </w:t>
      </w:r>
      <w:r>
        <w:rPr>
          <w:lang w:val="en-US"/>
        </w:rPr>
        <w:t xml:space="preserve">first paragraph of </w:t>
      </w:r>
      <w:r w:rsidRPr="00291B26">
        <w:rPr>
          <w:lang w:val="en-US"/>
        </w:rPr>
        <w:t>Subsection 4.</w:t>
      </w:r>
      <w:r>
        <w:rPr>
          <w:lang w:val="en-US"/>
        </w:rPr>
        <w:t>5</w:t>
      </w:r>
      <w:r w:rsidRPr="00291B26">
        <w:rPr>
          <w:lang w:val="en-US"/>
        </w:rPr>
        <w:t xml:space="preserve">, </w:t>
      </w:r>
      <w:r>
        <w:rPr>
          <w:lang w:val="en-US"/>
        </w:rPr>
        <w:t>Measurement of Materials</w:t>
      </w:r>
      <w:r w:rsidRPr="00291B26">
        <w:rPr>
          <w:lang w:val="en-US"/>
        </w:rPr>
        <w:t>, shall be replaced in its entirety with the following:</w:t>
      </w:r>
      <w:r w:rsidRPr="00557D03">
        <w:rPr>
          <w:lang w:val="en-US"/>
        </w:rPr>
        <w:t xml:space="preserve"> </w:t>
      </w:r>
    </w:p>
    <w:p w14:paraId="66FC76AD" w14:textId="5E46809F" w:rsidR="00593F5A" w:rsidRDefault="00593F5A" w:rsidP="00AD34B8">
      <w:pPr>
        <w:ind w:left="720"/>
        <w:rPr>
          <w:i/>
          <w:iCs/>
          <w:lang w:val="en-US"/>
        </w:rPr>
      </w:pPr>
      <w:r w:rsidRPr="00593F5A">
        <w:rPr>
          <w:i/>
          <w:iCs/>
          <w:lang w:val="en-US"/>
        </w:rPr>
        <w:t>Coarse aggregates, fine aggregates, and each cementitious material shall be separated and weighed individually. The accuracy of measuring devices shall be such that successive quantities can be measured within ±</w:t>
      </w:r>
      <w:r w:rsidR="00D5377F">
        <w:rPr>
          <w:i/>
          <w:iCs/>
          <w:lang w:val="en-US"/>
        </w:rPr>
        <w:t>0.4</w:t>
      </w:r>
      <w:r w:rsidRPr="00593F5A">
        <w:rPr>
          <w:i/>
          <w:iCs/>
          <w:lang w:val="en-US"/>
        </w:rPr>
        <w:t>%.</w:t>
      </w:r>
      <w:r>
        <w:rPr>
          <w:i/>
          <w:iCs/>
          <w:lang w:val="en-US"/>
        </w:rPr>
        <w:t xml:space="preserve">  The </w:t>
      </w:r>
      <w:r w:rsidR="00607857" w:rsidRPr="00607857">
        <w:rPr>
          <w:i/>
          <w:iCs/>
          <w:lang w:val="en-US"/>
        </w:rPr>
        <w:t xml:space="preserve">batching accuracy </w:t>
      </w:r>
      <w:r w:rsidR="00607857">
        <w:rPr>
          <w:i/>
          <w:iCs/>
          <w:lang w:val="en-US"/>
        </w:rPr>
        <w:t>shall</w:t>
      </w:r>
      <w:r w:rsidR="00607857" w:rsidRPr="00607857">
        <w:rPr>
          <w:i/>
          <w:iCs/>
          <w:lang w:val="en-US"/>
        </w:rPr>
        <w:t xml:space="preserve"> be in accordance with CSA A23.1 Table 23</w:t>
      </w:r>
      <w:r w:rsidR="00607857">
        <w:rPr>
          <w:i/>
          <w:iCs/>
          <w:lang w:val="en-US"/>
        </w:rPr>
        <w:t>.</w:t>
      </w:r>
      <w:r w:rsidR="00E0782C">
        <w:rPr>
          <w:i/>
          <w:iCs/>
          <w:lang w:val="en-US"/>
        </w:rPr>
        <w:t xml:space="preserve">  Batch records</w:t>
      </w:r>
      <w:r w:rsidR="00433116">
        <w:rPr>
          <w:i/>
          <w:iCs/>
          <w:lang w:val="en-US"/>
        </w:rPr>
        <w:t>,</w:t>
      </w:r>
      <w:r w:rsidR="00E0782C">
        <w:rPr>
          <w:i/>
          <w:iCs/>
          <w:lang w:val="en-US"/>
        </w:rPr>
        <w:t xml:space="preserve"> including mix proportions</w:t>
      </w:r>
      <w:r w:rsidR="00433116">
        <w:rPr>
          <w:i/>
          <w:iCs/>
          <w:lang w:val="en-US"/>
        </w:rPr>
        <w:t>,</w:t>
      </w:r>
      <w:r w:rsidR="00E0782C">
        <w:rPr>
          <w:i/>
          <w:iCs/>
          <w:lang w:val="en-US"/>
        </w:rPr>
        <w:t xml:space="preserve"> shall be made available to the Department upon request.</w:t>
      </w:r>
    </w:p>
    <w:p w14:paraId="7A38B3EB" w14:textId="0B59B56A" w:rsidR="00593F5A" w:rsidRPr="00BE2C85" w:rsidRDefault="00AD34B8" w:rsidP="0075796D">
      <w:pPr>
        <w:pStyle w:val="Title"/>
      </w:pPr>
      <w:r>
        <w:br w:type="column"/>
      </w:r>
      <w:r w:rsidR="00593F5A" w:rsidRPr="00557D03">
        <w:lastRenderedPageBreak/>
        <w:t xml:space="preserve">Amendment to </w:t>
      </w:r>
      <w:r w:rsidR="00593F5A" w:rsidRPr="00D9766B">
        <w:t>Section</w:t>
      </w:r>
      <w:r w:rsidR="00593F5A" w:rsidRPr="00557D03">
        <w:t xml:space="preserve"> </w:t>
      </w:r>
      <w:r w:rsidR="00593F5A">
        <w:t>4</w:t>
      </w:r>
      <w:r w:rsidR="00593F5A" w:rsidRPr="00557D03">
        <w:t>,</w:t>
      </w:r>
      <w:r w:rsidR="00593F5A">
        <w:t xml:space="preserve"> Cast-In-Place Concrete</w:t>
      </w:r>
      <w:r w:rsidR="00502154">
        <w:t>, of the 2020 Standard Specifications for Bridge Construction Edition 17,</w:t>
      </w:r>
      <w:r w:rsidR="00593F5A" w:rsidRPr="00557D03">
        <w:t xml:space="preserve"> Re: </w:t>
      </w:r>
      <w:r w:rsidR="00593F5A">
        <w:t>Reference to CSA A23.1 Clauses</w:t>
      </w:r>
    </w:p>
    <w:p w14:paraId="6C5B3DD2" w14:textId="534D74B8" w:rsidR="00593F5A" w:rsidRDefault="00593F5A" w:rsidP="00593F5A">
      <w:pPr>
        <w:rPr>
          <w:lang w:val="en-US"/>
        </w:rPr>
      </w:pPr>
      <w:r w:rsidRPr="00291B26">
        <w:rPr>
          <w:lang w:val="en-US"/>
        </w:rPr>
        <w:t xml:space="preserve">The </w:t>
      </w:r>
      <w:r w:rsidR="00F453F1">
        <w:rPr>
          <w:lang w:val="en-US"/>
        </w:rPr>
        <w:t>second</w:t>
      </w:r>
      <w:r>
        <w:rPr>
          <w:lang w:val="en-US"/>
        </w:rPr>
        <w:t xml:space="preserve"> sentence of the third </w:t>
      </w:r>
      <w:r w:rsidRPr="00291B26">
        <w:rPr>
          <w:lang w:val="en-US"/>
        </w:rPr>
        <w:t>paragraph of Subsection 4.</w:t>
      </w:r>
      <w:r>
        <w:rPr>
          <w:lang w:val="en-US"/>
        </w:rPr>
        <w:t>6.1, General</w:t>
      </w:r>
      <w:r w:rsidRPr="00291B26">
        <w:rPr>
          <w:lang w:val="en-US"/>
        </w:rPr>
        <w:t xml:space="preserve">, shall be replaced </w:t>
      </w:r>
      <w:r w:rsidR="005524AA">
        <w:rPr>
          <w:lang w:val="en-US"/>
        </w:rPr>
        <w:t xml:space="preserve">in its entirety </w:t>
      </w:r>
      <w:r w:rsidRPr="00291B26">
        <w:rPr>
          <w:lang w:val="en-US"/>
        </w:rPr>
        <w:t>with the following:</w:t>
      </w:r>
      <w:r w:rsidRPr="00557D03">
        <w:rPr>
          <w:lang w:val="en-US"/>
        </w:rPr>
        <w:t xml:space="preserve"> </w:t>
      </w:r>
    </w:p>
    <w:p w14:paraId="04E90385" w14:textId="5FF74F39" w:rsidR="00593F5A" w:rsidRDefault="00593F5A" w:rsidP="00593F5A">
      <w:pPr>
        <w:ind w:left="720"/>
        <w:rPr>
          <w:i/>
          <w:iCs/>
          <w:lang w:val="en-US"/>
        </w:rPr>
      </w:pPr>
      <w:r w:rsidRPr="00593F5A">
        <w:rPr>
          <w:i/>
          <w:iCs/>
          <w:lang w:val="en-US"/>
        </w:rPr>
        <w:t>The Consultant may require that the uniformity of the mixed concrete be tested for conformance with CSA A23.1</w:t>
      </w:r>
      <w:r>
        <w:rPr>
          <w:i/>
          <w:iCs/>
          <w:lang w:val="en-US"/>
        </w:rPr>
        <w:t xml:space="preserve"> </w:t>
      </w:r>
      <w:r w:rsidRPr="00593F5A">
        <w:rPr>
          <w:i/>
          <w:iCs/>
          <w:lang w:val="en-US"/>
        </w:rPr>
        <w:t>Clause 5.2.</w:t>
      </w:r>
      <w:r>
        <w:rPr>
          <w:i/>
          <w:iCs/>
          <w:lang w:val="en-US"/>
        </w:rPr>
        <w:t>4</w:t>
      </w:r>
      <w:r w:rsidRPr="00593F5A">
        <w:rPr>
          <w:i/>
          <w:iCs/>
          <w:lang w:val="en-US"/>
        </w:rPr>
        <w:t>.5.</w:t>
      </w:r>
    </w:p>
    <w:p w14:paraId="46B59BDD" w14:textId="4687B6A5" w:rsidR="00593F5A" w:rsidRDefault="00593F5A" w:rsidP="00593F5A">
      <w:pPr>
        <w:rPr>
          <w:lang w:val="en-US"/>
        </w:rPr>
      </w:pPr>
      <w:r w:rsidRPr="00291B26">
        <w:rPr>
          <w:lang w:val="en-US"/>
        </w:rPr>
        <w:t xml:space="preserve">The </w:t>
      </w:r>
      <w:r>
        <w:rPr>
          <w:lang w:val="en-US"/>
        </w:rPr>
        <w:t xml:space="preserve">third sentence of the first </w:t>
      </w:r>
      <w:r w:rsidRPr="00291B26">
        <w:rPr>
          <w:lang w:val="en-US"/>
        </w:rPr>
        <w:t xml:space="preserve">paragraph of Subsection </w:t>
      </w:r>
      <w:r>
        <w:rPr>
          <w:lang w:val="en-US"/>
        </w:rPr>
        <w:t>4.9.3, Test Cylinders</w:t>
      </w:r>
      <w:r w:rsidRPr="00291B26">
        <w:rPr>
          <w:lang w:val="en-US"/>
        </w:rPr>
        <w:t>, shall be replaced</w:t>
      </w:r>
      <w:r w:rsidR="005524AA">
        <w:rPr>
          <w:lang w:val="en-US"/>
        </w:rPr>
        <w:t xml:space="preserve"> in its entirety</w:t>
      </w:r>
      <w:r w:rsidRPr="00291B26">
        <w:rPr>
          <w:lang w:val="en-US"/>
        </w:rPr>
        <w:t xml:space="preserve"> with the following:</w:t>
      </w:r>
      <w:r w:rsidRPr="00557D03">
        <w:rPr>
          <w:lang w:val="en-US"/>
        </w:rPr>
        <w:t xml:space="preserve"> </w:t>
      </w:r>
    </w:p>
    <w:p w14:paraId="3E220C97" w14:textId="22153514" w:rsidR="00593F5A" w:rsidRPr="00593F5A" w:rsidRDefault="00593F5A" w:rsidP="00593F5A">
      <w:pPr>
        <w:ind w:left="720"/>
        <w:rPr>
          <w:i/>
          <w:iCs/>
          <w:lang w:val="en-US"/>
        </w:rPr>
      </w:pPr>
      <w:r w:rsidRPr="00593F5A">
        <w:rPr>
          <w:i/>
          <w:iCs/>
          <w:lang w:val="en-US"/>
        </w:rPr>
        <w:t xml:space="preserve">The Contractor shall provide </w:t>
      </w:r>
      <w:r>
        <w:rPr>
          <w:i/>
          <w:iCs/>
          <w:lang w:val="en-US"/>
        </w:rPr>
        <w:t xml:space="preserve">adequately </w:t>
      </w:r>
      <w:r w:rsidRPr="00593F5A">
        <w:rPr>
          <w:i/>
          <w:iCs/>
          <w:lang w:val="en-US"/>
        </w:rPr>
        <w:t xml:space="preserve">designed temperature-controlled storage boxes for test cylinders, as specified in CSA A23.2-3C Subsection </w:t>
      </w:r>
      <w:r>
        <w:rPr>
          <w:i/>
          <w:iCs/>
          <w:lang w:val="en-US"/>
        </w:rPr>
        <w:t>9</w:t>
      </w:r>
      <w:r w:rsidRPr="00593F5A">
        <w:rPr>
          <w:i/>
          <w:iCs/>
          <w:lang w:val="en-US"/>
        </w:rPr>
        <w:t>.3.2.1, for a period of not less than 24 hours, and fully protected from damage at all times.</w:t>
      </w:r>
    </w:p>
    <w:p w14:paraId="1AAB4658" w14:textId="3994FBC9" w:rsidR="009E08B7" w:rsidRDefault="009E08B7" w:rsidP="0075796D">
      <w:pPr>
        <w:pStyle w:val="Title"/>
      </w:pPr>
      <w:r w:rsidRPr="00557D03">
        <w:t xml:space="preserve">Amendment to Section </w:t>
      </w:r>
      <w:r>
        <w:t>4</w:t>
      </w:r>
      <w:r w:rsidRPr="00557D03">
        <w:t>,</w:t>
      </w:r>
      <w:r>
        <w:t xml:space="preserve"> Cast-In-Place Concrete</w:t>
      </w:r>
      <w:r w:rsidR="00502154">
        <w:t>, of the 2020 Standard Specifications for Bridge Construction Edition 17,</w:t>
      </w:r>
      <w:r w:rsidRPr="00557D03">
        <w:t xml:space="preserve"> Re: </w:t>
      </w:r>
      <w:r>
        <w:t>Dry-Run</w:t>
      </w:r>
    </w:p>
    <w:p w14:paraId="3D29102C" w14:textId="33F6C1E6" w:rsidR="009E08B7" w:rsidRDefault="00291B26" w:rsidP="00291B26">
      <w:pPr>
        <w:rPr>
          <w:lang w:val="en-US"/>
        </w:rPr>
      </w:pPr>
      <w:r w:rsidRPr="00291B26">
        <w:rPr>
          <w:lang w:val="en-US"/>
        </w:rPr>
        <w:t xml:space="preserve">The </w:t>
      </w:r>
      <w:r>
        <w:rPr>
          <w:lang w:val="en-US"/>
        </w:rPr>
        <w:t>second</w:t>
      </w:r>
      <w:r w:rsidR="00AC1F31">
        <w:rPr>
          <w:lang w:val="en-US"/>
        </w:rPr>
        <w:t>,</w:t>
      </w:r>
      <w:r w:rsidR="00571ECD">
        <w:rPr>
          <w:lang w:val="en-US"/>
        </w:rPr>
        <w:t xml:space="preserve"> third</w:t>
      </w:r>
      <w:r w:rsidR="00AC1F31">
        <w:rPr>
          <w:lang w:val="en-US"/>
        </w:rPr>
        <w:t xml:space="preserve"> and fourth</w:t>
      </w:r>
      <w:r w:rsidR="00571ECD">
        <w:rPr>
          <w:lang w:val="en-US"/>
        </w:rPr>
        <w:t xml:space="preserve"> </w:t>
      </w:r>
      <w:r w:rsidRPr="00291B26">
        <w:rPr>
          <w:lang w:val="en-US"/>
        </w:rPr>
        <w:t>paragraph</w:t>
      </w:r>
      <w:r w:rsidR="00571ECD">
        <w:rPr>
          <w:lang w:val="en-US"/>
        </w:rPr>
        <w:t>s</w:t>
      </w:r>
      <w:r w:rsidRPr="00291B26">
        <w:rPr>
          <w:lang w:val="en-US"/>
        </w:rPr>
        <w:t xml:space="preserve"> of Subsection 4.</w:t>
      </w:r>
      <w:r>
        <w:rPr>
          <w:lang w:val="en-US"/>
        </w:rPr>
        <w:t>16</w:t>
      </w:r>
      <w:r w:rsidRPr="00291B26">
        <w:rPr>
          <w:lang w:val="en-US"/>
        </w:rPr>
        <w:t>.</w:t>
      </w:r>
      <w:r>
        <w:rPr>
          <w:lang w:val="en-US"/>
        </w:rPr>
        <w:t>3</w:t>
      </w:r>
      <w:r w:rsidRPr="00291B26">
        <w:rPr>
          <w:lang w:val="en-US"/>
        </w:rPr>
        <w:t xml:space="preserve">, </w:t>
      </w:r>
      <w:r>
        <w:rPr>
          <w:lang w:val="en-US"/>
        </w:rPr>
        <w:t>Dry-Run</w:t>
      </w:r>
      <w:r w:rsidRPr="00291B26">
        <w:rPr>
          <w:lang w:val="en-US"/>
        </w:rPr>
        <w:t xml:space="preserve">, shall be replaced in </w:t>
      </w:r>
      <w:r w:rsidR="00571ECD">
        <w:rPr>
          <w:lang w:val="en-US"/>
        </w:rPr>
        <w:t>their</w:t>
      </w:r>
      <w:r w:rsidRPr="00291B26">
        <w:rPr>
          <w:lang w:val="en-US"/>
        </w:rPr>
        <w:t xml:space="preserve"> entirety with the following:</w:t>
      </w:r>
      <w:r w:rsidR="009E08B7" w:rsidRPr="00557D03">
        <w:rPr>
          <w:lang w:val="en-US"/>
        </w:rPr>
        <w:t xml:space="preserve"> </w:t>
      </w:r>
    </w:p>
    <w:p w14:paraId="0D1840BC" w14:textId="085F661E" w:rsidR="00323605" w:rsidRDefault="00323605" w:rsidP="0097430F">
      <w:pPr>
        <w:ind w:left="720"/>
        <w:rPr>
          <w:i/>
          <w:lang w:val="en-US"/>
        </w:rPr>
      </w:pPr>
      <w:r>
        <w:rPr>
          <w:i/>
          <w:lang w:val="en-US"/>
        </w:rPr>
        <w:t>After the installation of deck formwork and prior to the installation of deck reinforcing steel, t</w:t>
      </w:r>
      <w:r w:rsidRPr="00571ECD">
        <w:rPr>
          <w:i/>
          <w:lang w:val="en-US"/>
        </w:rPr>
        <w:t xml:space="preserve">he Contractor shall pre-load </w:t>
      </w:r>
      <w:r>
        <w:rPr>
          <w:i/>
          <w:lang w:val="en-US"/>
        </w:rPr>
        <w:t>each type</w:t>
      </w:r>
      <w:r w:rsidR="0097430F">
        <w:rPr>
          <w:i/>
          <w:lang w:val="en-US"/>
        </w:rPr>
        <w:t>, size</w:t>
      </w:r>
      <w:r w:rsidR="000B533B">
        <w:rPr>
          <w:i/>
          <w:lang w:val="en-US"/>
        </w:rPr>
        <w:t>,</w:t>
      </w:r>
      <w:r>
        <w:rPr>
          <w:i/>
          <w:lang w:val="en-US"/>
        </w:rPr>
        <w:t xml:space="preserve"> and configuration of cantilevered deck formwork </w:t>
      </w:r>
      <w:r w:rsidR="0097430F">
        <w:rPr>
          <w:i/>
          <w:lang w:val="en-US"/>
        </w:rPr>
        <w:t xml:space="preserve">system </w:t>
      </w:r>
      <w:r>
        <w:rPr>
          <w:i/>
          <w:lang w:val="en-US"/>
        </w:rPr>
        <w:t xml:space="preserve">to determine the amount of expected </w:t>
      </w:r>
      <w:r w:rsidRPr="00571ECD">
        <w:rPr>
          <w:i/>
          <w:lang w:val="en-US"/>
        </w:rPr>
        <w:t xml:space="preserve">deflection </w:t>
      </w:r>
      <w:r>
        <w:rPr>
          <w:i/>
          <w:lang w:val="en-US"/>
        </w:rPr>
        <w:t xml:space="preserve">that will </w:t>
      </w:r>
      <w:r w:rsidRPr="00571ECD">
        <w:rPr>
          <w:i/>
          <w:lang w:val="en-US"/>
        </w:rPr>
        <w:t>occur during concrete placement.</w:t>
      </w:r>
      <w:r>
        <w:rPr>
          <w:i/>
          <w:lang w:val="en-US"/>
        </w:rPr>
        <w:t xml:space="preserve">  The pre-load shall accurately </w:t>
      </w:r>
      <w:r w:rsidR="0097430F">
        <w:rPr>
          <w:i/>
          <w:lang w:val="en-US"/>
        </w:rPr>
        <w:t>represent</w:t>
      </w:r>
      <w:r>
        <w:rPr>
          <w:i/>
          <w:lang w:val="en-US"/>
        </w:rPr>
        <w:t xml:space="preserve"> </w:t>
      </w:r>
      <w:r w:rsidR="000B533B">
        <w:rPr>
          <w:i/>
          <w:lang w:val="en-US"/>
        </w:rPr>
        <w:t>all</w:t>
      </w:r>
      <w:r>
        <w:rPr>
          <w:i/>
          <w:lang w:val="en-US"/>
        </w:rPr>
        <w:t xml:space="preserve"> </w:t>
      </w:r>
      <w:r w:rsidR="000B533B">
        <w:rPr>
          <w:i/>
          <w:lang w:val="en-US"/>
        </w:rPr>
        <w:t xml:space="preserve">anticipated </w:t>
      </w:r>
      <w:r>
        <w:rPr>
          <w:i/>
          <w:lang w:val="en-US"/>
        </w:rPr>
        <w:t>load</w:t>
      </w:r>
      <w:r w:rsidR="000B533B">
        <w:rPr>
          <w:i/>
          <w:lang w:val="en-US"/>
        </w:rPr>
        <w:t>ing</w:t>
      </w:r>
      <w:r>
        <w:rPr>
          <w:i/>
          <w:lang w:val="en-US"/>
        </w:rPr>
        <w:t xml:space="preserve"> </w:t>
      </w:r>
      <w:r w:rsidR="000B533B">
        <w:rPr>
          <w:i/>
          <w:lang w:val="en-US"/>
        </w:rPr>
        <w:t>during concrete placement, including</w:t>
      </w:r>
      <w:r>
        <w:rPr>
          <w:i/>
          <w:lang w:val="en-US"/>
        </w:rPr>
        <w:t xml:space="preserve"> reinforcing steel, concrete,</w:t>
      </w:r>
      <w:r w:rsidR="000B533B">
        <w:rPr>
          <w:i/>
          <w:lang w:val="en-US"/>
        </w:rPr>
        <w:t xml:space="preserve"> and</w:t>
      </w:r>
      <w:r>
        <w:rPr>
          <w:i/>
          <w:lang w:val="en-US"/>
        </w:rPr>
        <w:t xml:space="preserve"> the deck finishing machine.  The pre-load shall be applied over the </w:t>
      </w:r>
      <w:r w:rsidR="00A50FE2">
        <w:rPr>
          <w:i/>
          <w:lang w:val="en-US"/>
        </w:rPr>
        <w:t>length</w:t>
      </w:r>
      <w:r>
        <w:rPr>
          <w:i/>
          <w:lang w:val="en-US"/>
        </w:rPr>
        <w:t xml:space="preserve"> of cantilevered deck formwork between girder web stiffeners</w:t>
      </w:r>
      <w:r w:rsidR="0097430F">
        <w:rPr>
          <w:i/>
          <w:lang w:val="en-US"/>
        </w:rPr>
        <w:t xml:space="preserve"> for steel girders or a </w:t>
      </w:r>
      <w:r w:rsidR="00A50FE2">
        <w:rPr>
          <w:i/>
          <w:lang w:val="en-US"/>
        </w:rPr>
        <w:t>length</w:t>
      </w:r>
      <w:r w:rsidR="0097430F">
        <w:rPr>
          <w:i/>
          <w:lang w:val="en-US"/>
        </w:rPr>
        <w:t xml:space="preserve"> of 3 m for concrete girders</w:t>
      </w:r>
      <w:r>
        <w:rPr>
          <w:i/>
          <w:lang w:val="en-US"/>
        </w:rPr>
        <w:t xml:space="preserve">.  </w:t>
      </w:r>
      <w:r w:rsidR="0097430F">
        <w:rPr>
          <w:i/>
          <w:lang w:val="en-US"/>
        </w:rPr>
        <w:t>After determining the cantilevered deck formwork deflection, t</w:t>
      </w:r>
      <w:r w:rsidRPr="00571ECD">
        <w:rPr>
          <w:i/>
          <w:lang w:val="en-US"/>
        </w:rPr>
        <w:t xml:space="preserve">he </w:t>
      </w:r>
      <w:r>
        <w:rPr>
          <w:i/>
          <w:lang w:val="en-US"/>
        </w:rPr>
        <w:t xml:space="preserve">deck edge pour strip, </w:t>
      </w:r>
      <w:r w:rsidRPr="00571ECD">
        <w:rPr>
          <w:i/>
          <w:lang w:val="en-US"/>
        </w:rPr>
        <w:t xml:space="preserve">formwork, </w:t>
      </w:r>
      <w:r w:rsidR="0097430F">
        <w:rPr>
          <w:i/>
          <w:lang w:val="en-US"/>
        </w:rPr>
        <w:t xml:space="preserve">deck </w:t>
      </w:r>
      <w:r w:rsidR="000B533B">
        <w:rPr>
          <w:i/>
          <w:lang w:val="en-US"/>
        </w:rPr>
        <w:t xml:space="preserve">finishing </w:t>
      </w:r>
      <w:r w:rsidRPr="00571ECD">
        <w:rPr>
          <w:i/>
          <w:lang w:val="en-US"/>
        </w:rPr>
        <w:t>machine</w:t>
      </w:r>
      <w:r w:rsidR="000B533B">
        <w:rPr>
          <w:i/>
          <w:lang w:val="en-US"/>
        </w:rPr>
        <w:t>,</w:t>
      </w:r>
      <w:r w:rsidRPr="00571ECD">
        <w:rPr>
          <w:i/>
          <w:lang w:val="en-US"/>
        </w:rPr>
        <w:t xml:space="preserve"> and/or </w:t>
      </w:r>
      <w:r w:rsidR="0097430F">
        <w:rPr>
          <w:i/>
          <w:lang w:val="en-US"/>
        </w:rPr>
        <w:t xml:space="preserve">screed guide </w:t>
      </w:r>
      <w:r w:rsidRPr="00571ECD">
        <w:rPr>
          <w:i/>
          <w:lang w:val="en-US"/>
        </w:rPr>
        <w:t>rails shall be adjusted for the expected formwork deflection.</w:t>
      </w:r>
    </w:p>
    <w:p w14:paraId="1CF14A50" w14:textId="69F73104" w:rsidR="00291B26" w:rsidRDefault="00593F5A" w:rsidP="001C0CCE">
      <w:pPr>
        <w:ind w:left="720"/>
        <w:rPr>
          <w:i/>
          <w:lang w:val="en-US"/>
        </w:rPr>
      </w:pPr>
      <w:r>
        <w:rPr>
          <w:i/>
          <w:lang w:val="en-US"/>
        </w:rPr>
        <w:t>After the deck formwork and reinforcing steel</w:t>
      </w:r>
      <w:r w:rsidR="00291B26" w:rsidRPr="00291B26">
        <w:rPr>
          <w:i/>
          <w:lang w:val="en-US"/>
        </w:rPr>
        <w:t xml:space="preserve"> </w:t>
      </w:r>
      <w:r>
        <w:rPr>
          <w:i/>
          <w:lang w:val="en-US"/>
        </w:rPr>
        <w:t>has been acceptably installed over the full length of the bridge</w:t>
      </w:r>
      <w:r w:rsidR="00291B26" w:rsidRPr="00291B26">
        <w:rPr>
          <w:i/>
          <w:lang w:val="en-US"/>
        </w:rPr>
        <w:t xml:space="preserve">, </w:t>
      </w:r>
      <w:r w:rsidR="004D7223">
        <w:rPr>
          <w:i/>
          <w:lang w:val="en-US"/>
        </w:rPr>
        <w:t xml:space="preserve">and prior to the placement of any deck concrete, </w:t>
      </w:r>
      <w:r w:rsidR="00291B26" w:rsidRPr="00291B26">
        <w:rPr>
          <w:i/>
          <w:lang w:val="en-US"/>
        </w:rPr>
        <w:t xml:space="preserve">the deck finishing machine shall be dry-run over the </w:t>
      </w:r>
      <w:r w:rsidR="00571ECD">
        <w:rPr>
          <w:i/>
          <w:lang w:val="en-US"/>
        </w:rPr>
        <w:t xml:space="preserve">full </w:t>
      </w:r>
      <w:r w:rsidR="00291B26" w:rsidRPr="00291B26">
        <w:rPr>
          <w:i/>
          <w:lang w:val="en-US"/>
        </w:rPr>
        <w:t xml:space="preserve">length of the bridge and measurements taken to determine </w:t>
      </w:r>
      <w:r w:rsidR="00571ECD">
        <w:rPr>
          <w:i/>
          <w:lang w:val="en-US"/>
        </w:rPr>
        <w:t xml:space="preserve">the </w:t>
      </w:r>
      <w:r w:rsidR="00291B26" w:rsidRPr="00291B26">
        <w:rPr>
          <w:i/>
          <w:lang w:val="en-US"/>
        </w:rPr>
        <w:t xml:space="preserve">expected deck thickness and reinforcing steel concrete clear cover at locations corresponding with those detailed on the girder camber diagram(s). Measurements shall also be taken at deck edges, </w:t>
      </w:r>
      <w:r w:rsidR="004D7223">
        <w:rPr>
          <w:i/>
          <w:lang w:val="en-US"/>
        </w:rPr>
        <w:t xml:space="preserve">front </w:t>
      </w:r>
      <w:r w:rsidR="00291B26" w:rsidRPr="00291B26">
        <w:rPr>
          <w:i/>
          <w:lang w:val="en-US"/>
        </w:rPr>
        <w:t xml:space="preserve">face of </w:t>
      </w:r>
      <w:r w:rsidR="004D7223">
        <w:rPr>
          <w:i/>
          <w:lang w:val="en-US"/>
        </w:rPr>
        <w:t>curbs/</w:t>
      </w:r>
      <w:r w:rsidR="00291B26" w:rsidRPr="00291B26">
        <w:rPr>
          <w:i/>
          <w:lang w:val="en-US"/>
        </w:rPr>
        <w:t>barriers, deck joints, bulkheads</w:t>
      </w:r>
      <w:r w:rsidR="004D7223">
        <w:rPr>
          <w:i/>
          <w:lang w:val="en-US"/>
        </w:rPr>
        <w:t>, and any other locations as determined by the Consultant</w:t>
      </w:r>
      <w:r w:rsidR="00291B26" w:rsidRPr="00291B26">
        <w:rPr>
          <w:i/>
          <w:lang w:val="en-US"/>
        </w:rPr>
        <w:t>.</w:t>
      </w:r>
    </w:p>
    <w:p w14:paraId="2E6B6DD3" w14:textId="62A9C048" w:rsidR="0034768A" w:rsidRDefault="0034768A" w:rsidP="00571ECD">
      <w:pPr>
        <w:ind w:left="720"/>
        <w:rPr>
          <w:i/>
          <w:lang w:val="en-US"/>
        </w:rPr>
      </w:pPr>
      <w:r w:rsidRPr="00291B26">
        <w:rPr>
          <w:i/>
          <w:lang w:val="en-US"/>
        </w:rPr>
        <w:t xml:space="preserve">Adjustment of the deck finishing machine and/or guide rails shall be completed such that the design grades, deck thickness, and reinforcing steel concrete clear cover are achieved. </w:t>
      </w:r>
      <w:r w:rsidR="0097493A">
        <w:rPr>
          <w:i/>
          <w:lang w:val="en-US"/>
        </w:rPr>
        <w:t xml:space="preserve"> After any adjustments, the dry-run process shall be repeated for a portion of deck acceptable to the Consultant.  </w:t>
      </w:r>
      <w:r w:rsidRPr="00291B26">
        <w:rPr>
          <w:i/>
          <w:lang w:val="en-US"/>
        </w:rPr>
        <w:t>The deck finishing machine, guide rails</w:t>
      </w:r>
      <w:r w:rsidR="00160B67">
        <w:rPr>
          <w:i/>
          <w:lang w:val="en-US"/>
        </w:rPr>
        <w:t>,</w:t>
      </w:r>
      <w:r w:rsidRPr="00291B26">
        <w:rPr>
          <w:i/>
          <w:lang w:val="en-US"/>
        </w:rPr>
        <w:t xml:space="preserve"> </w:t>
      </w:r>
      <w:r w:rsidR="00B72AA6">
        <w:rPr>
          <w:i/>
          <w:lang w:val="en-US"/>
        </w:rPr>
        <w:t>and</w:t>
      </w:r>
      <w:r w:rsidRPr="00291B26">
        <w:rPr>
          <w:i/>
          <w:lang w:val="en-US"/>
        </w:rPr>
        <w:t xml:space="preserve"> their supports shall not be adjusted after the dry-run has been completed and the results have been reviewed and accepted by the Consultant. If the </w:t>
      </w:r>
      <w:r w:rsidR="00160B67">
        <w:rPr>
          <w:i/>
          <w:lang w:val="en-US"/>
        </w:rPr>
        <w:t xml:space="preserve">deck </w:t>
      </w:r>
      <w:r w:rsidRPr="00291B26">
        <w:rPr>
          <w:i/>
          <w:lang w:val="en-US"/>
        </w:rPr>
        <w:t>finishing machine</w:t>
      </w:r>
      <w:r w:rsidR="00160B67">
        <w:rPr>
          <w:i/>
          <w:lang w:val="en-US"/>
        </w:rPr>
        <w:t>, guide rails, or their supports</w:t>
      </w:r>
      <w:r w:rsidRPr="00291B26">
        <w:rPr>
          <w:i/>
          <w:lang w:val="en-US"/>
        </w:rPr>
        <w:t xml:space="preserve"> </w:t>
      </w:r>
      <w:r w:rsidR="00160B67">
        <w:rPr>
          <w:i/>
          <w:lang w:val="en-US"/>
        </w:rPr>
        <w:t>are</w:t>
      </w:r>
      <w:r w:rsidRPr="00291B26">
        <w:rPr>
          <w:i/>
          <w:lang w:val="en-US"/>
        </w:rPr>
        <w:t xml:space="preserve"> adjusted for any reason after acceptance, the dry-run, including all </w:t>
      </w:r>
      <w:r w:rsidR="00160B67">
        <w:rPr>
          <w:i/>
          <w:lang w:val="en-US"/>
        </w:rPr>
        <w:t>measurements</w:t>
      </w:r>
      <w:r w:rsidRPr="00291B26">
        <w:rPr>
          <w:i/>
          <w:lang w:val="en-US"/>
        </w:rPr>
        <w:t>, shall be repeated.</w:t>
      </w:r>
    </w:p>
    <w:p w14:paraId="3A5E9CC1" w14:textId="604DF021" w:rsidR="00571ECD" w:rsidRDefault="0034768A" w:rsidP="00081A99">
      <w:pPr>
        <w:ind w:left="720"/>
        <w:rPr>
          <w:i/>
          <w:lang w:val="en-US"/>
        </w:rPr>
      </w:pPr>
      <w:r>
        <w:rPr>
          <w:i/>
          <w:lang w:val="en-US"/>
        </w:rPr>
        <w:lastRenderedPageBreak/>
        <w:t>After the dry run has been acceptably completed, a 20M deck edge screed finishing reinforcing steel bar shall be secure</w:t>
      </w:r>
      <w:r w:rsidR="00160B67">
        <w:rPr>
          <w:i/>
          <w:lang w:val="en-US"/>
        </w:rPr>
        <w:t>ly fastened</w:t>
      </w:r>
      <w:r>
        <w:rPr>
          <w:i/>
          <w:lang w:val="en-US"/>
        </w:rPr>
        <w:t xml:space="preserve"> to the projecting curb/barrier reinforcing steel bars </w:t>
      </w:r>
      <w:r w:rsidR="00160B67">
        <w:rPr>
          <w:i/>
          <w:lang w:val="en-US"/>
        </w:rPr>
        <w:t xml:space="preserve">at all intersections </w:t>
      </w:r>
      <w:r>
        <w:rPr>
          <w:i/>
          <w:lang w:val="en-US"/>
        </w:rPr>
        <w:t xml:space="preserve">using saddle ties or an equivalent acceptable to the Consultant.  The deck edge reinforcing steel bar shall be of the same type and grade as the </w:t>
      </w:r>
      <w:r w:rsidR="0096778C">
        <w:rPr>
          <w:i/>
          <w:lang w:val="en-US"/>
        </w:rPr>
        <w:t>curb/barrier</w:t>
      </w:r>
      <w:r>
        <w:rPr>
          <w:i/>
          <w:lang w:val="en-US"/>
        </w:rPr>
        <w:t xml:space="preserve"> reinforcing steel. The profile of the </w:t>
      </w:r>
      <w:r w:rsidR="00131ACE">
        <w:rPr>
          <w:i/>
          <w:lang w:val="en-US"/>
        </w:rPr>
        <w:t xml:space="preserve">top of the </w:t>
      </w:r>
      <w:r>
        <w:rPr>
          <w:i/>
          <w:lang w:val="en-US"/>
        </w:rPr>
        <w:t xml:space="preserve">deck edge </w:t>
      </w:r>
      <w:r w:rsidR="0006789E">
        <w:rPr>
          <w:i/>
          <w:lang w:val="en-US"/>
        </w:rPr>
        <w:t xml:space="preserve">screed </w:t>
      </w:r>
      <w:r>
        <w:rPr>
          <w:i/>
          <w:lang w:val="en-US"/>
        </w:rPr>
        <w:t xml:space="preserve">finishing reinforcing steel bar shall be set </w:t>
      </w:r>
      <w:r w:rsidR="00160B67">
        <w:rPr>
          <w:i/>
          <w:lang w:val="en-US"/>
        </w:rPr>
        <w:t xml:space="preserve">directly from the deck finishing machine </w:t>
      </w:r>
      <w:r>
        <w:rPr>
          <w:i/>
          <w:lang w:val="en-US"/>
        </w:rPr>
        <w:t>by projecting the elevation of the trailing end of the drum(s) to the curb/barrier reinforcing steel.</w:t>
      </w:r>
      <w:r w:rsidR="00131ACE">
        <w:rPr>
          <w:i/>
          <w:lang w:val="en-US"/>
        </w:rPr>
        <w:t xml:space="preserve">  The deck edge </w:t>
      </w:r>
      <w:r w:rsidR="0006789E">
        <w:rPr>
          <w:i/>
          <w:lang w:val="en-US"/>
        </w:rPr>
        <w:t xml:space="preserve">screed </w:t>
      </w:r>
      <w:r w:rsidR="00131ACE">
        <w:rPr>
          <w:i/>
          <w:lang w:val="en-US"/>
        </w:rPr>
        <w:t xml:space="preserve">finishing reinforcing steel bar </w:t>
      </w:r>
      <w:r w:rsidR="0096778C">
        <w:rPr>
          <w:i/>
          <w:lang w:val="en-US"/>
        </w:rPr>
        <w:t>shall</w:t>
      </w:r>
      <w:r w:rsidR="00131ACE">
        <w:rPr>
          <w:i/>
          <w:lang w:val="en-US"/>
        </w:rPr>
        <w:t xml:space="preserve"> remain </w:t>
      </w:r>
      <w:r w:rsidR="0096778C">
        <w:rPr>
          <w:i/>
          <w:lang w:val="en-US"/>
        </w:rPr>
        <w:t>i</w:t>
      </w:r>
      <w:r w:rsidR="00131ACE">
        <w:rPr>
          <w:i/>
          <w:lang w:val="en-US"/>
        </w:rPr>
        <w:t>n the completed structure.</w:t>
      </w:r>
    </w:p>
    <w:p w14:paraId="216425DD" w14:textId="3CBE2DD9" w:rsidR="00AC1F31" w:rsidRPr="00291B26" w:rsidRDefault="00AC1F31" w:rsidP="00081A99">
      <w:pPr>
        <w:ind w:left="720"/>
        <w:rPr>
          <w:i/>
          <w:lang w:val="en-US"/>
        </w:rPr>
      </w:pPr>
      <w:r w:rsidRPr="00AC1F31">
        <w:rPr>
          <w:i/>
          <w:lang w:val="en-US"/>
        </w:rPr>
        <w:t>The dry</w:t>
      </w:r>
      <w:r>
        <w:rPr>
          <w:i/>
          <w:lang w:val="en-US"/>
        </w:rPr>
        <w:t>-</w:t>
      </w:r>
      <w:r w:rsidRPr="00AC1F31">
        <w:rPr>
          <w:i/>
          <w:lang w:val="en-US"/>
        </w:rPr>
        <w:t>run</w:t>
      </w:r>
      <w:r>
        <w:rPr>
          <w:i/>
          <w:lang w:val="en-US"/>
        </w:rPr>
        <w:t xml:space="preserve"> </w:t>
      </w:r>
      <w:r w:rsidR="0096778C">
        <w:rPr>
          <w:i/>
          <w:lang w:val="en-US"/>
        </w:rPr>
        <w:t xml:space="preserve">process </w:t>
      </w:r>
      <w:r>
        <w:rPr>
          <w:i/>
          <w:lang w:val="en-US"/>
        </w:rPr>
        <w:t>shall be completed</w:t>
      </w:r>
      <w:r w:rsidR="0096778C">
        <w:rPr>
          <w:i/>
          <w:lang w:val="en-US"/>
        </w:rPr>
        <w:t xml:space="preserve"> </w:t>
      </w:r>
      <w:r w:rsidRPr="00AC1F31">
        <w:rPr>
          <w:i/>
          <w:lang w:val="en-US"/>
        </w:rPr>
        <w:t>a minimum of 24 hours prior to the commencement of concrete placement</w:t>
      </w:r>
      <w:r>
        <w:rPr>
          <w:i/>
          <w:lang w:val="en-US"/>
        </w:rPr>
        <w:t>.</w:t>
      </w:r>
      <w:r w:rsidR="0096778C">
        <w:rPr>
          <w:i/>
          <w:lang w:val="en-US"/>
        </w:rPr>
        <w:t xml:space="preserve">  Concrete placement shall not commence until the Consultant has reviewed and accepted the dry-run.</w:t>
      </w:r>
    </w:p>
    <w:p w14:paraId="23935FB6" w14:textId="3E3B77DA" w:rsidR="009E08B7" w:rsidRDefault="009E08B7" w:rsidP="0075796D">
      <w:pPr>
        <w:pStyle w:val="Title"/>
      </w:pPr>
      <w:r w:rsidRPr="00557D03">
        <w:t xml:space="preserve">Amendment to Section </w:t>
      </w:r>
      <w:r>
        <w:t>4</w:t>
      </w:r>
      <w:r w:rsidRPr="00557D03">
        <w:t>,</w:t>
      </w:r>
      <w:r>
        <w:t xml:space="preserve"> Cast-In-Place Concrete</w:t>
      </w:r>
      <w:r w:rsidR="00502154">
        <w:t>, of the 2020 Standard Specifications for Bridge Construction Edition 17,</w:t>
      </w:r>
      <w:r w:rsidRPr="00557D03">
        <w:t xml:space="preserve"> Re: </w:t>
      </w:r>
      <w:r>
        <w:t>Tremie Method</w:t>
      </w:r>
    </w:p>
    <w:p w14:paraId="27243443" w14:textId="39CED412" w:rsidR="009E08B7" w:rsidRDefault="009E08B7" w:rsidP="009E08B7">
      <w:pPr>
        <w:rPr>
          <w:lang w:val="en-US"/>
        </w:rPr>
      </w:pPr>
      <w:r w:rsidRPr="009E08B7">
        <w:rPr>
          <w:lang w:val="en-US"/>
        </w:rPr>
        <w:t xml:space="preserve">The </w:t>
      </w:r>
      <w:r>
        <w:rPr>
          <w:lang w:val="en-US"/>
        </w:rPr>
        <w:t>third</w:t>
      </w:r>
      <w:r w:rsidRPr="009E08B7">
        <w:rPr>
          <w:lang w:val="en-US"/>
        </w:rPr>
        <w:t xml:space="preserve"> paragraph of Subsection </w:t>
      </w:r>
      <w:r>
        <w:rPr>
          <w:lang w:val="en-US"/>
        </w:rPr>
        <w:t>4.22.4</w:t>
      </w:r>
      <w:r w:rsidRPr="009E08B7">
        <w:rPr>
          <w:lang w:val="en-US"/>
        </w:rPr>
        <w:t xml:space="preserve">, </w:t>
      </w:r>
      <w:r>
        <w:rPr>
          <w:lang w:val="en-US"/>
        </w:rPr>
        <w:t>Tremie Method</w:t>
      </w:r>
      <w:r w:rsidRPr="009E08B7">
        <w:rPr>
          <w:lang w:val="en-US"/>
        </w:rPr>
        <w:t>, shall be replaced in its entirety with the following:</w:t>
      </w:r>
    </w:p>
    <w:p w14:paraId="4EAA78A0" w14:textId="20611AF1" w:rsidR="009E08B7" w:rsidRDefault="009E08B7" w:rsidP="001C0CCE">
      <w:pPr>
        <w:ind w:left="720"/>
        <w:rPr>
          <w:i/>
          <w:lang w:val="en-US"/>
        </w:rPr>
      </w:pPr>
      <w:r w:rsidRPr="009E08B7">
        <w:rPr>
          <w:i/>
          <w:lang w:val="en-US"/>
        </w:rPr>
        <w:t>Details of the tremie method plan shall comply with the methodology outlined in the Federal Highway Administration (FHWA) NHI-18-024 GEC 10 Subsection 7.3.3.1, the European Federation of Foundation Contractors Guide to Tremie Concrete for Deep Foundation, and this Subsection. In the case of conflicting requirements, the requirements of this Subsection shall govern.</w:t>
      </w:r>
    </w:p>
    <w:p w14:paraId="532EB31C" w14:textId="72920498" w:rsidR="002E1D95" w:rsidRDefault="002E1D95" w:rsidP="0075796D">
      <w:pPr>
        <w:pStyle w:val="Title"/>
      </w:pPr>
      <w:r w:rsidRPr="00557D03">
        <w:t xml:space="preserve">Amendment to Section </w:t>
      </w:r>
      <w:r>
        <w:t>4</w:t>
      </w:r>
      <w:r w:rsidRPr="00557D03">
        <w:t>,</w:t>
      </w:r>
      <w:r>
        <w:t xml:space="preserve"> Cast-In-Place Concrete</w:t>
      </w:r>
      <w:r w:rsidR="00502154">
        <w:t>, of the 2020 Standard Specifications for Bridge Construction Edition 17,</w:t>
      </w:r>
      <w:r w:rsidRPr="00557D03">
        <w:t xml:space="preserve"> Re: </w:t>
      </w:r>
      <w:r>
        <w:t>Curing Requirements for HPC and Class HPC with Steel Fibres</w:t>
      </w:r>
    </w:p>
    <w:p w14:paraId="494972A3" w14:textId="17FF7460" w:rsidR="002E1D95" w:rsidRDefault="002E1D95" w:rsidP="002E1D95">
      <w:pPr>
        <w:rPr>
          <w:lang w:val="en-US"/>
        </w:rPr>
      </w:pPr>
      <w:r w:rsidRPr="009E08B7">
        <w:rPr>
          <w:lang w:val="en-US"/>
        </w:rPr>
        <w:t xml:space="preserve">The </w:t>
      </w:r>
      <w:r>
        <w:rPr>
          <w:lang w:val="en-US"/>
        </w:rPr>
        <w:t>second and third</w:t>
      </w:r>
      <w:r w:rsidRPr="009E08B7">
        <w:rPr>
          <w:lang w:val="en-US"/>
        </w:rPr>
        <w:t xml:space="preserve"> paragraph</w:t>
      </w:r>
      <w:r>
        <w:rPr>
          <w:lang w:val="en-US"/>
        </w:rPr>
        <w:t>s</w:t>
      </w:r>
      <w:r w:rsidRPr="009E08B7">
        <w:rPr>
          <w:lang w:val="en-US"/>
        </w:rPr>
        <w:t xml:space="preserve"> of </w:t>
      </w:r>
      <w:bookmarkStart w:id="5" w:name="OLE_LINK4"/>
      <w:r w:rsidRPr="009E08B7">
        <w:rPr>
          <w:lang w:val="en-US"/>
        </w:rPr>
        <w:t xml:space="preserve">Subsection </w:t>
      </w:r>
      <w:r>
        <w:rPr>
          <w:lang w:val="en-US"/>
        </w:rPr>
        <w:t>4.23.3</w:t>
      </w:r>
      <w:r w:rsidRPr="009E08B7">
        <w:rPr>
          <w:lang w:val="en-US"/>
        </w:rPr>
        <w:t>,</w:t>
      </w:r>
      <w:r>
        <w:rPr>
          <w:lang w:val="en-US"/>
        </w:rPr>
        <w:t xml:space="preserve"> Curing Requirements for Class HPC and Class HPC with Steel Fibres</w:t>
      </w:r>
      <w:bookmarkEnd w:id="5"/>
      <w:r>
        <w:rPr>
          <w:lang w:val="en-US"/>
        </w:rPr>
        <w:t>,</w:t>
      </w:r>
      <w:r w:rsidRPr="009E08B7">
        <w:rPr>
          <w:lang w:val="en-US"/>
        </w:rPr>
        <w:t xml:space="preserve"> shall be replaced in </w:t>
      </w:r>
      <w:r w:rsidR="0060779A">
        <w:rPr>
          <w:lang w:val="en-US"/>
        </w:rPr>
        <w:t>their</w:t>
      </w:r>
      <w:r w:rsidRPr="009E08B7">
        <w:rPr>
          <w:lang w:val="en-US"/>
        </w:rPr>
        <w:t xml:space="preserve"> entirety with the following:</w:t>
      </w:r>
    </w:p>
    <w:p w14:paraId="329F3870" w14:textId="5523CBDA" w:rsidR="002E1D95" w:rsidRPr="002E1D95" w:rsidRDefault="002E1D95" w:rsidP="002E1D95">
      <w:pPr>
        <w:ind w:left="720"/>
        <w:rPr>
          <w:i/>
          <w:lang w:val="en-US"/>
        </w:rPr>
      </w:pPr>
      <w:r>
        <w:rPr>
          <w:i/>
          <w:lang w:val="en-US"/>
        </w:rPr>
        <w:t>A</w:t>
      </w:r>
      <w:r w:rsidRPr="002E1D95">
        <w:rPr>
          <w:i/>
          <w:lang w:val="en-US"/>
        </w:rPr>
        <w:t>fter final bull floating and/or surface texturing</w:t>
      </w:r>
      <w:r>
        <w:rPr>
          <w:i/>
          <w:lang w:val="en-US"/>
        </w:rPr>
        <w:t>, as soon as the concrete surface will not be damaged by its application,</w:t>
      </w:r>
      <w:r w:rsidRPr="002E1D95">
        <w:rPr>
          <w:i/>
          <w:lang w:val="en-US"/>
        </w:rPr>
        <w:t xml:space="preserve"> an evaporation reducer shall be applied to the finished concrete surface by a hand sprayer with a </w:t>
      </w:r>
      <w:r w:rsidR="00090BEB">
        <w:rPr>
          <w:i/>
          <w:lang w:val="en-US"/>
        </w:rPr>
        <w:t xml:space="preserve">fine </w:t>
      </w:r>
      <w:r w:rsidRPr="002E1D95">
        <w:rPr>
          <w:i/>
          <w:lang w:val="en-US"/>
        </w:rPr>
        <w:t>misting nozzle at the manufacturer’s recommended concentration and application rate. The evaporation reducer shall be a monomolecular film forming compound intended for application to fresh concrete for temporary protection against moisture loss, such as MasterKure ER 50</w:t>
      </w:r>
      <w:r w:rsidR="00735228">
        <w:rPr>
          <w:i/>
          <w:lang w:val="en-US"/>
        </w:rPr>
        <w:t>,</w:t>
      </w:r>
      <w:r w:rsidRPr="002E1D95">
        <w:rPr>
          <w:i/>
          <w:lang w:val="en-US"/>
        </w:rPr>
        <w:t xml:space="preserve"> or an equivalent acceptable to the Consultant.</w:t>
      </w:r>
    </w:p>
    <w:p w14:paraId="53EECAEB" w14:textId="4EE5577E" w:rsidR="006372A8" w:rsidRDefault="002E1D95" w:rsidP="000B1D8E">
      <w:pPr>
        <w:ind w:left="720"/>
        <w:rPr>
          <w:i/>
          <w:lang w:val="en-US"/>
        </w:rPr>
      </w:pPr>
      <w:r>
        <w:rPr>
          <w:i/>
          <w:lang w:val="en-US"/>
        </w:rPr>
        <w:lastRenderedPageBreak/>
        <w:t>For concrete mix designs that contain hydration stabilizing admixtures, in addition to the</w:t>
      </w:r>
      <w:r w:rsidR="00F146D1">
        <w:rPr>
          <w:i/>
          <w:lang w:val="en-US"/>
        </w:rPr>
        <w:t xml:space="preserve"> initial</w:t>
      </w:r>
      <w:r>
        <w:rPr>
          <w:i/>
          <w:lang w:val="en-US"/>
        </w:rPr>
        <w:t xml:space="preserve"> application of evaporation reducer</w:t>
      </w:r>
      <w:r w:rsidR="005A1A40">
        <w:rPr>
          <w:i/>
          <w:lang w:val="en-US"/>
        </w:rPr>
        <w:t>,</w:t>
      </w:r>
      <w:r>
        <w:rPr>
          <w:i/>
          <w:lang w:val="en-US"/>
        </w:rPr>
        <w:t xml:space="preserve"> </w:t>
      </w:r>
      <w:r w:rsidR="00660A7B">
        <w:rPr>
          <w:i/>
          <w:lang w:val="en-US"/>
        </w:rPr>
        <w:t xml:space="preserve">the </w:t>
      </w:r>
      <w:r>
        <w:rPr>
          <w:i/>
          <w:lang w:val="en-US"/>
        </w:rPr>
        <w:t xml:space="preserve">concrete surfaces shall be continuously misted with </w:t>
      </w:r>
      <w:r w:rsidR="006F3C78">
        <w:rPr>
          <w:i/>
          <w:lang w:val="en-US"/>
        </w:rPr>
        <w:t>water</w:t>
      </w:r>
      <w:r>
        <w:rPr>
          <w:i/>
          <w:lang w:val="en-US"/>
        </w:rPr>
        <w:t xml:space="preserve"> such that </w:t>
      </w:r>
      <w:r w:rsidR="006F3C78">
        <w:rPr>
          <w:i/>
          <w:lang w:val="en-US"/>
        </w:rPr>
        <w:t>the</w:t>
      </w:r>
      <w:r w:rsidR="00C807D7">
        <w:rPr>
          <w:i/>
          <w:lang w:val="en-US"/>
        </w:rPr>
        <w:t>y</w:t>
      </w:r>
      <w:r>
        <w:rPr>
          <w:i/>
          <w:lang w:val="en-US"/>
        </w:rPr>
        <w:t xml:space="preserve"> remain </w:t>
      </w:r>
      <w:r w:rsidR="006F3C78">
        <w:rPr>
          <w:i/>
          <w:lang w:val="en-US"/>
        </w:rPr>
        <w:t xml:space="preserve">continuously </w:t>
      </w:r>
      <w:r w:rsidR="00F146D1">
        <w:rPr>
          <w:i/>
          <w:lang w:val="en-US"/>
        </w:rPr>
        <w:t>wet</w:t>
      </w:r>
      <w:r>
        <w:rPr>
          <w:i/>
          <w:lang w:val="en-US"/>
        </w:rPr>
        <w:t xml:space="preserve"> until </w:t>
      </w:r>
      <w:r w:rsidR="000B1D8E">
        <w:rPr>
          <w:i/>
          <w:lang w:val="en-US"/>
        </w:rPr>
        <w:t>the</w:t>
      </w:r>
      <w:r w:rsidR="00815357">
        <w:rPr>
          <w:i/>
          <w:lang w:val="en-US"/>
        </w:rPr>
        <w:t xml:space="preserve"> wet </w:t>
      </w:r>
      <w:r>
        <w:rPr>
          <w:i/>
          <w:lang w:val="en-US"/>
        </w:rPr>
        <w:t xml:space="preserve">curing </w:t>
      </w:r>
      <w:r w:rsidR="00815357">
        <w:rPr>
          <w:i/>
          <w:lang w:val="en-US"/>
        </w:rPr>
        <w:t xml:space="preserve">system </w:t>
      </w:r>
      <w:r w:rsidR="006F3C78">
        <w:rPr>
          <w:i/>
          <w:lang w:val="en-US"/>
        </w:rPr>
        <w:t>is</w:t>
      </w:r>
      <w:r>
        <w:rPr>
          <w:i/>
          <w:lang w:val="en-US"/>
        </w:rPr>
        <w:t xml:space="preserve"> </w:t>
      </w:r>
      <w:r w:rsidR="00815357">
        <w:rPr>
          <w:i/>
          <w:lang w:val="en-US"/>
        </w:rPr>
        <w:t xml:space="preserve">fully </w:t>
      </w:r>
      <w:r>
        <w:rPr>
          <w:i/>
          <w:lang w:val="en-US"/>
        </w:rPr>
        <w:t xml:space="preserve">installed. </w:t>
      </w:r>
      <w:r w:rsidR="005A1A40">
        <w:rPr>
          <w:i/>
          <w:lang w:val="en-US"/>
        </w:rPr>
        <w:t xml:space="preserve"> </w:t>
      </w:r>
      <w:r w:rsidR="00815357">
        <w:rPr>
          <w:i/>
          <w:lang w:val="en-US"/>
        </w:rPr>
        <w:t>The wet curing system shall consist of an initial</w:t>
      </w:r>
      <w:r w:rsidR="000B1D8E">
        <w:rPr>
          <w:i/>
          <w:lang w:val="en-US"/>
        </w:rPr>
        <w:t>ly installed</w:t>
      </w:r>
      <w:r w:rsidR="00815357">
        <w:rPr>
          <w:i/>
          <w:lang w:val="en-US"/>
        </w:rPr>
        <w:t xml:space="preserve"> curing fabric</w:t>
      </w:r>
      <w:r w:rsidR="000B1D8E">
        <w:rPr>
          <w:i/>
          <w:lang w:val="en-US"/>
        </w:rPr>
        <w:t xml:space="preserve"> which is subsequently replaced by curing blankets. </w:t>
      </w:r>
      <w:r w:rsidR="00815357">
        <w:rPr>
          <w:i/>
          <w:lang w:val="en-US"/>
        </w:rPr>
        <w:t xml:space="preserve"> </w:t>
      </w:r>
      <w:r w:rsidR="00F146D1">
        <w:rPr>
          <w:i/>
          <w:lang w:val="en-US"/>
        </w:rPr>
        <w:t xml:space="preserve">Curing fabric shall be </w:t>
      </w:r>
      <w:r w:rsidR="00735228">
        <w:rPr>
          <w:i/>
          <w:lang w:val="en-US"/>
        </w:rPr>
        <w:t>Terrafix 270R</w:t>
      </w:r>
      <w:r w:rsidR="00815357">
        <w:rPr>
          <w:i/>
          <w:lang w:val="en-US"/>
        </w:rPr>
        <w:t>,</w:t>
      </w:r>
      <w:r w:rsidR="005A1A40" w:rsidRPr="005A1A40">
        <w:rPr>
          <w:i/>
          <w:lang w:val="en-US"/>
        </w:rPr>
        <w:t xml:space="preserve"> or an equivalent</w:t>
      </w:r>
      <w:r w:rsidR="00660A7B">
        <w:rPr>
          <w:i/>
          <w:lang w:val="en-US"/>
        </w:rPr>
        <w:t xml:space="preserve"> acceptable to the Consultant</w:t>
      </w:r>
      <w:r w:rsidR="00F146D1">
        <w:rPr>
          <w:i/>
          <w:lang w:val="en-US"/>
        </w:rPr>
        <w:t>,</w:t>
      </w:r>
      <w:r w:rsidR="00EF580F">
        <w:rPr>
          <w:i/>
          <w:lang w:val="en-US"/>
        </w:rPr>
        <w:t xml:space="preserve"> </w:t>
      </w:r>
      <w:r w:rsidR="00F146D1">
        <w:rPr>
          <w:i/>
          <w:lang w:val="en-US"/>
        </w:rPr>
        <w:t xml:space="preserve">and be </w:t>
      </w:r>
      <w:r w:rsidR="005A1A40" w:rsidRPr="005A1A40">
        <w:rPr>
          <w:i/>
          <w:lang w:val="en-US"/>
        </w:rPr>
        <w:t xml:space="preserve">placed on the concrete surface </w:t>
      </w:r>
      <w:r w:rsidR="00EF580F">
        <w:rPr>
          <w:i/>
          <w:lang w:val="en-US"/>
        </w:rPr>
        <w:t xml:space="preserve">and </w:t>
      </w:r>
      <w:r w:rsidR="006F3C78">
        <w:rPr>
          <w:i/>
          <w:lang w:val="en-US"/>
        </w:rPr>
        <w:t xml:space="preserve">kept continuously </w:t>
      </w:r>
      <w:r w:rsidR="00EF580F">
        <w:rPr>
          <w:i/>
          <w:lang w:val="en-US"/>
        </w:rPr>
        <w:t xml:space="preserve">wet </w:t>
      </w:r>
      <w:r w:rsidR="006F3C78">
        <w:rPr>
          <w:i/>
          <w:lang w:val="en-US"/>
        </w:rPr>
        <w:t xml:space="preserve">by </w:t>
      </w:r>
      <w:r w:rsidR="00F146D1">
        <w:rPr>
          <w:i/>
          <w:lang w:val="en-US"/>
        </w:rPr>
        <w:t>misting</w:t>
      </w:r>
      <w:r w:rsidR="006F3C78">
        <w:rPr>
          <w:i/>
          <w:lang w:val="en-US"/>
        </w:rPr>
        <w:t xml:space="preserve"> </w:t>
      </w:r>
      <w:r w:rsidR="005A1A40">
        <w:rPr>
          <w:i/>
          <w:lang w:val="en-US"/>
        </w:rPr>
        <w:t>with clean water</w:t>
      </w:r>
      <w:r w:rsidR="00EF580F">
        <w:rPr>
          <w:i/>
          <w:lang w:val="en-US"/>
        </w:rPr>
        <w:t xml:space="preserve"> </w:t>
      </w:r>
      <w:r w:rsidR="00EF580F" w:rsidRPr="005A1A40">
        <w:rPr>
          <w:i/>
          <w:lang w:val="en-US"/>
        </w:rPr>
        <w:t xml:space="preserve">as soon as the </w:t>
      </w:r>
      <w:r w:rsidR="00EF580F">
        <w:rPr>
          <w:i/>
          <w:lang w:val="en-US"/>
        </w:rPr>
        <w:t xml:space="preserve">concrete </w:t>
      </w:r>
      <w:r w:rsidR="00EF580F" w:rsidRPr="005A1A40">
        <w:rPr>
          <w:i/>
          <w:lang w:val="en-US"/>
        </w:rPr>
        <w:t xml:space="preserve">surface will not be marred by </w:t>
      </w:r>
      <w:r w:rsidR="00EF580F">
        <w:rPr>
          <w:i/>
          <w:lang w:val="en-US"/>
        </w:rPr>
        <w:t xml:space="preserve">its </w:t>
      </w:r>
      <w:r w:rsidR="00EF580F" w:rsidRPr="005A1A40">
        <w:rPr>
          <w:i/>
          <w:lang w:val="en-US"/>
        </w:rPr>
        <w:t>installation</w:t>
      </w:r>
      <w:r w:rsidR="005A1A40">
        <w:rPr>
          <w:i/>
          <w:lang w:val="en-US"/>
        </w:rPr>
        <w:t xml:space="preserve">.  </w:t>
      </w:r>
      <w:r w:rsidR="006F3C78">
        <w:rPr>
          <w:i/>
          <w:lang w:val="en-US"/>
        </w:rPr>
        <w:t xml:space="preserve">The </w:t>
      </w:r>
      <w:r w:rsidR="00660A7B">
        <w:rPr>
          <w:i/>
          <w:lang w:val="en-US"/>
        </w:rPr>
        <w:t>curing fabric</w:t>
      </w:r>
      <w:r w:rsidR="006F3C78">
        <w:rPr>
          <w:i/>
          <w:lang w:val="en-US"/>
        </w:rPr>
        <w:t xml:space="preserve"> shall be removed and </w:t>
      </w:r>
      <w:r w:rsidR="00F146D1">
        <w:rPr>
          <w:i/>
          <w:lang w:val="en-US"/>
        </w:rPr>
        <w:t xml:space="preserve">immediately </w:t>
      </w:r>
      <w:r w:rsidR="006F3C78">
        <w:rPr>
          <w:i/>
          <w:lang w:val="en-US"/>
        </w:rPr>
        <w:t>replaced with</w:t>
      </w:r>
      <w:r w:rsidR="00F146D1">
        <w:rPr>
          <w:i/>
          <w:lang w:val="en-US"/>
        </w:rPr>
        <w:t xml:space="preserve"> curing blankets</w:t>
      </w:r>
      <w:r w:rsidR="006F3C78">
        <w:rPr>
          <w:i/>
          <w:lang w:val="en-US"/>
        </w:rPr>
        <w:t xml:space="preserve"> </w:t>
      </w:r>
      <w:r w:rsidR="00EF580F" w:rsidRPr="002E1D95">
        <w:rPr>
          <w:i/>
          <w:lang w:val="en-US"/>
        </w:rPr>
        <w:t xml:space="preserve">as soon as </w:t>
      </w:r>
      <w:r w:rsidR="00085321">
        <w:rPr>
          <w:i/>
          <w:lang w:val="en-US"/>
        </w:rPr>
        <w:t xml:space="preserve">the </w:t>
      </w:r>
      <w:r w:rsidR="00EF580F">
        <w:rPr>
          <w:i/>
          <w:lang w:val="en-US"/>
        </w:rPr>
        <w:t xml:space="preserve">concrete surfaces </w:t>
      </w:r>
      <w:r w:rsidR="00EF580F" w:rsidRPr="002E1D95">
        <w:rPr>
          <w:i/>
          <w:lang w:val="en-US"/>
        </w:rPr>
        <w:t>will not be marred by its installation</w:t>
      </w:r>
      <w:r w:rsidR="005A1A40">
        <w:rPr>
          <w:i/>
          <w:lang w:val="en-US"/>
        </w:rPr>
        <w:t>.</w:t>
      </w:r>
      <w:r w:rsidR="00085321">
        <w:rPr>
          <w:i/>
          <w:lang w:val="en-US"/>
        </w:rPr>
        <w:t xml:space="preserve">  </w:t>
      </w:r>
      <w:r w:rsidR="00815357">
        <w:rPr>
          <w:i/>
          <w:lang w:val="en-US"/>
        </w:rPr>
        <w:t xml:space="preserve">Curing blankets shall be UltraCure DOT or an equivalent acceptable to the Consultant. </w:t>
      </w:r>
      <w:r w:rsidR="00D22B06">
        <w:rPr>
          <w:i/>
          <w:lang w:val="en-US"/>
        </w:rPr>
        <w:t>T</w:t>
      </w:r>
      <w:r w:rsidR="00085321">
        <w:rPr>
          <w:i/>
          <w:lang w:val="en-US"/>
        </w:rPr>
        <w:t xml:space="preserve">he </w:t>
      </w:r>
      <w:r w:rsidR="00D22B06">
        <w:rPr>
          <w:i/>
          <w:lang w:val="en-US"/>
        </w:rPr>
        <w:t>curing blanket</w:t>
      </w:r>
      <w:r w:rsidR="00815357">
        <w:rPr>
          <w:i/>
          <w:lang w:val="en-US"/>
        </w:rPr>
        <w:t>s</w:t>
      </w:r>
      <w:r w:rsidR="00085321">
        <w:rPr>
          <w:i/>
          <w:lang w:val="en-US"/>
        </w:rPr>
        <w:t xml:space="preserve"> and concrete surface</w:t>
      </w:r>
      <w:r w:rsidR="00815357">
        <w:rPr>
          <w:i/>
          <w:lang w:val="en-US"/>
        </w:rPr>
        <w:t>s</w:t>
      </w:r>
      <w:r w:rsidR="00085321">
        <w:rPr>
          <w:i/>
          <w:lang w:val="en-US"/>
        </w:rPr>
        <w:t xml:space="preserve"> shall be saturated with water </w:t>
      </w:r>
      <w:r w:rsidR="00D22B06">
        <w:rPr>
          <w:i/>
          <w:lang w:val="en-US"/>
        </w:rPr>
        <w:t xml:space="preserve">during </w:t>
      </w:r>
      <w:r w:rsidR="00815357">
        <w:rPr>
          <w:i/>
          <w:lang w:val="en-US"/>
        </w:rPr>
        <w:t xml:space="preserve">curing blanket </w:t>
      </w:r>
      <w:r w:rsidR="00D22B06">
        <w:rPr>
          <w:i/>
          <w:lang w:val="en-US"/>
        </w:rPr>
        <w:t>installation</w:t>
      </w:r>
      <w:r w:rsidR="00815357">
        <w:rPr>
          <w:i/>
          <w:lang w:val="en-US"/>
        </w:rPr>
        <w:t xml:space="preserve">.  The </w:t>
      </w:r>
      <w:r w:rsidR="00D22B06">
        <w:rPr>
          <w:i/>
          <w:lang w:val="en-US"/>
        </w:rPr>
        <w:t>curing blanket</w:t>
      </w:r>
      <w:r w:rsidR="00815357">
        <w:rPr>
          <w:i/>
          <w:lang w:val="en-US"/>
        </w:rPr>
        <w:t>s</w:t>
      </w:r>
      <w:r w:rsidR="00D22B06">
        <w:rPr>
          <w:i/>
          <w:lang w:val="en-US"/>
        </w:rPr>
        <w:t xml:space="preserve"> shall be </w:t>
      </w:r>
      <w:r w:rsidR="00815357">
        <w:rPr>
          <w:i/>
          <w:lang w:val="en-US"/>
        </w:rPr>
        <w:t xml:space="preserve">installed </w:t>
      </w:r>
      <w:r w:rsidR="00D22B06">
        <w:rPr>
          <w:i/>
          <w:lang w:val="en-US"/>
        </w:rPr>
        <w:t>in full contact with the concrete surface</w:t>
      </w:r>
      <w:r w:rsidR="00815357">
        <w:rPr>
          <w:i/>
          <w:lang w:val="en-US"/>
        </w:rPr>
        <w:t>s without folds, wrinkles or air pockets</w:t>
      </w:r>
      <w:r w:rsidR="00D22B06">
        <w:rPr>
          <w:i/>
          <w:lang w:val="en-US"/>
        </w:rPr>
        <w:t>.</w:t>
      </w:r>
      <w:r w:rsidR="00660A7B">
        <w:rPr>
          <w:i/>
          <w:lang w:val="en-US"/>
        </w:rPr>
        <w:t xml:space="preserve">  </w:t>
      </w:r>
      <w:r w:rsidR="005A1A40">
        <w:rPr>
          <w:i/>
          <w:lang w:val="en-US"/>
        </w:rPr>
        <w:t xml:space="preserve">For concrete mix designs that do not contain hydration stabilizing admixtures, </w:t>
      </w:r>
      <w:r w:rsidR="000B1D8E">
        <w:rPr>
          <w:i/>
          <w:lang w:val="en-US"/>
        </w:rPr>
        <w:t>the wet curing system will not require the initial installation of curing fabric.</w:t>
      </w:r>
    </w:p>
    <w:p w14:paraId="75C7F74E" w14:textId="2A9AC502" w:rsidR="003B764E" w:rsidRDefault="005A1A40" w:rsidP="003B764E">
      <w:pPr>
        <w:ind w:left="720"/>
        <w:rPr>
          <w:i/>
          <w:lang w:val="en-US"/>
        </w:rPr>
      </w:pPr>
      <w:r w:rsidRPr="002E1D95">
        <w:rPr>
          <w:i/>
          <w:lang w:val="en-US"/>
        </w:rPr>
        <w:t xml:space="preserve">Edges of the </w:t>
      </w:r>
      <w:r w:rsidR="000B1D8E">
        <w:rPr>
          <w:i/>
          <w:lang w:val="en-US"/>
        </w:rPr>
        <w:t>curing</w:t>
      </w:r>
      <w:r w:rsidRPr="002E1D95">
        <w:rPr>
          <w:i/>
          <w:lang w:val="en-US"/>
        </w:rPr>
        <w:t xml:space="preserve"> fabric </w:t>
      </w:r>
      <w:r w:rsidR="000B1D8E">
        <w:rPr>
          <w:i/>
          <w:lang w:val="en-US"/>
        </w:rPr>
        <w:t xml:space="preserve">and blankets </w:t>
      </w:r>
      <w:r w:rsidRPr="002E1D95">
        <w:rPr>
          <w:i/>
          <w:lang w:val="en-US"/>
        </w:rPr>
        <w:t xml:space="preserve">shall overlap a minimum of 150 mm and be </w:t>
      </w:r>
      <w:r w:rsidR="000B1D8E">
        <w:rPr>
          <w:i/>
          <w:lang w:val="en-US"/>
        </w:rPr>
        <w:t>secured</w:t>
      </w:r>
      <w:r w:rsidRPr="002E1D95">
        <w:rPr>
          <w:i/>
          <w:lang w:val="en-US"/>
        </w:rPr>
        <w:t xml:space="preserve"> in place without marring the surface of the concrete. </w:t>
      </w:r>
      <w:r w:rsidR="000B1D8E">
        <w:rPr>
          <w:i/>
          <w:lang w:val="en-US"/>
        </w:rPr>
        <w:t xml:space="preserve">The wet curing system shall keep </w:t>
      </w:r>
      <w:r w:rsidR="003B764E">
        <w:rPr>
          <w:i/>
          <w:lang w:val="en-US"/>
        </w:rPr>
        <w:t xml:space="preserve">the </w:t>
      </w:r>
      <w:r w:rsidR="000B1D8E">
        <w:rPr>
          <w:i/>
          <w:lang w:val="en-US"/>
        </w:rPr>
        <w:t xml:space="preserve">concrete surfaces </w:t>
      </w:r>
      <w:r w:rsidRPr="002E1D95">
        <w:rPr>
          <w:i/>
          <w:lang w:val="en-US"/>
        </w:rPr>
        <w:t>continuously wet throughout the curing period by means of soaker hoses</w:t>
      </w:r>
      <w:r w:rsidR="006372A8">
        <w:rPr>
          <w:i/>
          <w:lang w:val="en-US"/>
        </w:rPr>
        <w:t xml:space="preserve"> </w:t>
      </w:r>
      <w:r w:rsidR="003B764E">
        <w:rPr>
          <w:i/>
          <w:lang w:val="en-US"/>
        </w:rPr>
        <w:t>installed under</w:t>
      </w:r>
      <w:r w:rsidR="006372A8">
        <w:rPr>
          <w:i/>
          <w:lang w:val="en-US"/>
        </w:rPr>
        <w:t xml:space="preserve"> </w:t>
      </w:r>
      <w:r w:rsidR="000B1D8E">
        <w:rPr>
          <w:i/>
          <w:lang w:val="en-US"/>
        </w:rPr>
        <w:t>the</w:t>
      </w:r>
      <w:r w:rsidR="006372A8">
        <w:rPr>
          <w:i/>
          <w:lang w:val="en-US"/>
        </w:rPr>
        <w:t xml:space="preserve"> </w:t>
      </w:r>
      <w:r w:rsidR="000B1D8E">
        <w:rPr>
          <w:i/>
          <w:lang w:val="en-US"/>
        </w:rPr>
        <w:t>curing blankets</w:t>
      </w:r>
      <w:r w:rsidR="003B764E">
        <w:rPr>
          <w:i/>
          <w:lang w:val="en-US"/>
        </w:rPr>
        <w:t xml:space="preserve"> along</w:t>
      </w:r>
      <w:r w:rsidR="006372A8">
        <w:rPr>
          <w:i/>
          <w:lang w:val="en-US"/>
        </w:rPr>
        <w:t xml:space="preserve"> the crown or high side of superelevated deck or deck overlay concrete, and within curb</w:t>
      </w:r>
      <w:r w:rsidR="00090BEB">
        <w:rPr>
          <w:i/>
          <w:lang w:val="en-US"/>
        </w:rPr>
        <w:t>s</w:t>
      </w:r>
      <w:r w:rsidR="006372A8">
        <w:rPr>
          <w:i/>
          <w:lang w:val="en-US"/>
        </w:rPr>
        <w:t>/barriers.</w:t>
      </w:r>
      <w:r w:rsidR="003B764E" w:rsidRPr="003B764E">
        <w:rPr>
          <w:i/>
          <w:lang w:val="en-US"/>
        </w:rPr>
        <w:t xml:space="preserve"> </w:t>
      </w:r>
      <w:r w:rsidR="003B764E">
        <w:rPr>
          <w:i/>
          <w:lang w:val="en-US"/>
        </w:rPr>
        <w:t xml:space="preserve"> Curing blankets shall not be re-used unless reviewed and accepted by the Consultant.</w:t>
      </w:r>
    </w:p>
    <w:p w14:paraId="33BD8D01" w14:textId="664F9346" w:rsidR="00937981" w:rsidRPr="00BE2C85" w:rsidRDefault="00937981" w:rsidP="00937981">
      <w:pPr>
        <w:pStyle w:val="Title"/>
      </w:pPr>
      <w:r w:rsidRPr="00557D03">
        <w:t xml:space="preserve">Amendment to </w:t>
      </w:r>
      <w:r w:rsidRPr="00D9766B">
        <w:t>Section</w:t>
      </w:r>
      <w:r w:rsidRPr="00557D03">
        <w:t xml:space="preserve"> </w:t>
      </w:r>
      <w:r>
        <w:t>4</w:t>
      </w:r>
      <w:r w:rsidRPr="00557D03">
        <w:t>,</w:t>
      </w:r>
      <w:r>
        <w:t xml:space="preserve"> Cast-In-Place Concrete, of the 2020 Standard Specifications for Bridge Construction Edition 17,</w:t>
      </w:r>
      <w:r w:rsidRPr="00557D03">
        <w:t xml:space="preserve"> Re: </w:t>
      </w:r>
      <w:r>
        <w:t>Crack Repairs</w:t>
      </w:r>
    </w:p>
    <w:p w14:paraId="06B687A0" w14:textId="74D65D46" w:rsidR="00937981" w:rsidRDefault="00937981" w:rsidP="00937981">
      <w:pPr>
        <w:keepLines w:val="0"/>
        <w:spacing w:after="160" w:line="259" w:lineRule="auto"/>
        <w:jc w:val="left"/>
        <w:rPr>
          <w:lang w:val="en-US"/>
        </w:rPr>
      </w:pPr>
      <w:r w:rsidRPr="00291B26">
        <w:rPr>
          <w:lang w:val="en-US"/>
        </w:rPr>
        <w:t xml:space="preserve">The </w:t>
      </w:r>
      <w:r>
        <w:rPr>
          <w:lang w:val="en-US"/>
        </w:rPr>
        <w:t xml:space="preserve">first </w:t>
      </w:r>
      <w:r w:rsidRPr="00291B26">
        <w:rPr>
          <w:lang w:val="en-US"/>
        </w:rPr>
        <w:t xml:space="preserve">paragraph of Subsection </w:t>
      </w:r>
      <w:r>
        <w:rPr>
          <w:lang w:val="en-US"/>
        </w:rPr>
        <w:t>4.24.2, Cracks</w:t>
      </w:r>
      <w:r w:rsidRPr="00291B26">
        <w:rPr>
          <w:lang w:val="en-US"/>
        </w:rPr>
        <w:t>, shall be replaced in its entirety with the following:</w:t>
      </w:r>
      <w:r w:rsidRPr="00557D03">
        <w:rPr>
          <w:lang w:val="en-US"/>
        </w:rPr>
        <w:t xml:space="preserve"> </w:t>
      </w:r>
    </w:p>
    <w:p w14:paraId="0E84A92F" w14:textId="2C5934FB" w:rsidR="00937981" w:rsidRDefault="00937981" w:rsidP="00937981">
      <w:pPr>
        <w:ind w:left="720"/>
        <w:rPr>
          <w:i/>
          <w:lang w:val="en-US"/>
        </w:rPr>
      </w:pPr>
      <w:r w:rsidRPr="00937981">
        <w:rPr>
          <w:i/>
          <w:lang w:val="en-US"/>
        </w:rPr>
        <w:t>For Class HPC and Class HPC with steel fibres the Contractor and the Consultant shall jointly inspect and identify all cracks after the curing period and before opening to traffic.  The Consultant will plot the width in millimeters and length in linear meters of cracks and report the findings to the Department.  The Contractor shall complete all required crack repairs prior to opening to traffic. Cracks that develop after opening to traffic will not require repair.</w:t>
      </w:r>
    </w:p>
    <w:p w14:paraId="06568F04" w14:textId="7FA711FE" w:rsidR="00F71FAD" w:rsidRPr="00BE2C85" w:rsidRDefault="00F71FAD" w:rsidP="00F71FAD">
      <w:pPr>
        <w:pStyle w:val="Title"/>
      </w:pPr>
      <w:r w:rsidRPr="00557D03">
        <w:t xml:space="preserve">Amendment to </w:t>
      </w:r>
      <w:r w:rsidRPr="00D9766B">
        <w:t>Section</w:t>
      </w:r>
      <w:r w:rsidRPr="00557D03">
        <w:t xml:space="preserve"> </w:t>
      </w:r>
      <w:r>
        <w:t>4</w:t>
      </w:r>
      <w:r w:rsidRPr="00557D03">
        <w:t>,</w:t>
      </w:r>
      <w:r>
        <w:t xml:space="preserve"> Cast-In-Place Concrete</w:t>
      </w:r>
      <w:r w:rsidR="00502154">
        <w:t>, of the 2020 Standard Specifications for Bridge Construction Edition 17,</w:t>
      </w:r>
      <w:r w:rsidRPr="00557D03">
        <w:t xml:space="preserve"> Re: </w:t>
      </w:r>
      <w:r>
        <w:t>Reference to CSA A23.1 Clauses</w:t>
      </w:r>
    </w:p>
    <w:p w14:paraId="64B5A37F" w14:textId="77777777" w:rsidR="00F71FAD" w:rsidRDefault="00F71FAD" w:rsidP="00F71FAD">
      <w:pPr>
        <w:keepLines w:val="0"/>
        <w:spacing w:after="160" w:line="259" w:lineRule="auto"/>
        <w:jc w:val="left"/>
        <w:rPr>
          <w:lang w:val="en-US"/>
        </w:rPr>
      </w:pPr>
      <w:r w:rsidRPr="00291B26">
        <w:rPr>
          <w:lang w:val="en-US"/>
        </w:rPr>
        <w:t xml:space="preserve">The </w:t>
      </w:r>
      <w:r>
        <w:rPr>
          <w:lang w:val="en-US"/>
        </w:rPr>
        <w:t xml:space="preserve">fifth </w:t>
      </w:r>
      <w:r w:rsidRPr="00291B26">
        <w:rPr>
          <w:lang w:val="en-US"/>
        </w:rPr>
        <w:t xml:space="preserve">paragraph of Subsection </w:t>
      </w:r>
      <w:r>
        <w:rPr>
          <w:lang w:val="en-US"/>
        </w:rPr>
        <w:t>4.27.1.2, Coring</w:t>
      </w:r>
      <w:r w:rsidRPr="00291B26">
        <w:rPr>
          <w:lang w:val="en-US"/>
        </w:rPr>
        <w:t>, shall be replaced in its entirety with the following:</w:t>
      </w:r>
      <w:r w:rsidRPr="00557D03">
        <w:rPr>
          <w:lang w:val="en-US"/>
        </w:rPr>
        <w:t xml:space="preserve"> </w:t>
      </w:r>
    </w:p>
    <w:p w14:paraId="08CBE3A2" w14:textId="40BE37D7" w:rsidR="00BE2C85" w:rsidRDefault="00F71FAD" w:rsidP="003B764E">
      <w:pPr>
        <w:keepLines w:val="0"/>
        <w:spacing w:after="160" w:line="259" w:lineRule="auto"/>
        <w:ind w:left="720"/>
        <w:rPr>
          <w:i/>
          <w:lang w:val="en-US"/>
        </w:rPr>
      </w:pPr>
      <w:r w:rsidRPr="008D0990">
        <w:rPr>
          <w:i/>
          <w:lang w:val="en-US"/>
        </w:rPr>
        <w:t>The average strength of each set of 3 cores will represent a concrete compressive strength test and shall be equal to or greater than the specified 28 day strength. CSA A23.1 Clause 4.4.</w:t>
      </w:r>
      <w:r w:rsidR="009B632C" w:rsidRPr="008D0990">
        <w:rPr>
          <w:i/>
          <w:lang w:val="en-US"/>
        </w:rPr>
        <w:t>2</w:t>
      </w:r>
      <w:r w:rsidRPr="008D0990">
        <w:rPr>
          <w:i/>
          <w:lang w:val="en-US"/>
        </w:rPr>
        <w:t xml:space="preserve">.2.2.2 shall not apply. </w:t>
      </w:r>
      <w:r w:rsidR="00ED6FB6" w:rsidRPr="008D0990">
        <w:rPr>
          <w:i/>
          <w:lang w:val="en-US"/>
        </w:rPr>
        <w:t xml:space="preserve"> </w:t>
      </w:r>
      <w:r w:rsidRPr="008D0990">
        <w:rPr>
          <w:i/>
          <w:lang w:val="en-US"/>
        </w:rPr>
        <w:t>If the average cored concrete strength is greater than the averaged test cylinder concrete strength, the concrete cored strength result will be used as the basis for acceptance and payment. If the averaged cored concrete strength is less than the averaged test cylinder concrete strength, the averaged test cylinder concrete strength will be used as the basis for acceptance and payment.</w:t>
      </w:r>
      <w:r w:rsidR="00BE2C85">
        <w:rPr>
          <w:i/>
          <w:lang w:val="en-US"/>
        </w:rPr>
        <w:br w:type="page"/>
      </w:r>
    </w:p>
    <w:p w14:paraId="380D7FFA" w14:textId="6093DCA7" w:rsidR="00937981" w:rsidRDefault="00937981" w:rsidP="00937981">
      <w:pPr>
        <w:pStyle w:val="Heading1"/>
      </w:pPr>
      <w:r w:rsidRPr="00557D03">
        <w:lastRenderedPageBreak/>
        <w:t xml:space="preserve">Amendment to Section </w:t>
      </w:r>
      <w:r>
        <w:t>5</w:t>
      </w:r>
      <w:r w:rsidRPr="00557D03">
        <w:t>,</w:t>
      </w:r>
      <w:r>
        <w:t xml:space="preserve"> Reinforcing Steel, of the 2020 Standard Specifications for Bridge Construction Edition 17,</w:t>
      </w:r>
      <w:r w:rsidRPr="00557D03">
        <w:t xml:space="preserve"> Re: </w:t>
      </w:r>
      <w:r>
        <w:t>S</w:t>
      </w:r>
      <w:r w:rsidR="008968B7">
        <w:t xml:space="preserve">tainless </w:t>
      </w:r>
      <w:r w:rsidR="00B1096F">
        <w:t xml:space="preserve">Reinforcing </w:t>
      </w:r>
      <w:r w:rsidR="008968B7">
        <w:t>Steel</w:t>
      </w:r>
    </w:p>
    <w:p w14:paraId="78F35F47" w14:textId="613999B3" w:rsidR="00937981" w:rsidRPr="009E19FE" w:rsidRDefault="00937981" w:rsidP="00937981">
      <w:pPr>
        <w:rPr>
          <w:lang w:val="en-US"/>
        </w:rPr>
      </w:pPr>
      <w:r>
        <w:rPr>
          <w:lang w:val="en-US"/>
        </w:rPr>
        <w:t xml:space="preserve">The </w:t>
      </w:r>
      <w:r w:rsidR="009F74A0">
        <w:rPr>
          <w:lang w:val="en-US"/>
        </w:rPr>
        <w:t>second</w:t>
      </w:r>
      <w:r>
        <w:rPr>
          <w:lang w:val="en-US"/>
        </w:rPr>
        <w:t xml:space="preserve"> paragraph of </w:t>
      </w:r>
      <w:r w:rsidRPr="009E19FE">
        <w:rPr>
          <w:lang w:val="en-US"/>
        </w:rPr>
        <w:t xml:space="preserve">Subsection </w:t>
      </w:r>
      <w:r>
        <w:rPr>
          <w:lang w:val="en-US"/>
        </w:rPr>
        <w:t>5.</w:t>
      </w:r>
      <w:r w:rsidR="009F74A0">
        <w:rPr>
          <w:lang w:val="en-US"/>
        </w:rPr>
        <w:t>2.2.4</w:t>
      </w:r>
      <w:r w:rsidRPr="009E19FE">
        <w:rPr>
          <w:lang w:val="en-US"/>
        </w:rPr>
        <w:t xml:space="preserve">, </w:t>
      </w:r>
      <w:r w:rsidR="009F74A0" w:rsidRPr="009F74A0">
        <w:rPr>
          <w:lang w:val="en-US"/>
        </w:rPr>
        <w:t>Stainless Reinforcing Steel</w:t>
      </w:r>
      <w:r>
        <w:rPr>
          <w:lang w:val="en-US"/>
        </w:rPr>
        <w:t>, shall be replaced in its entirety with the following:</w:t>
      </w:r>
    </w:p>
    <w:p w14:paraId="2B9B0F3F" w14:textId="38CA1FB4" w:rsidR="00937981" w:rsidRDefault="009F74A0" w:rsidP="009F74A0">
      <w:pPr>
        <w:ind w:left="720"/>
        <w:rPr>
          <w:i/>
          <w:iCs/>
          <w:lang w:val="en-US"/>
        </w:rPr>
      </w:pPr>
      <w:r w:rsidRPr="009F74A0">
        <w:rPr>
          <w:i/>
          <w:iCs/>
          <w:lang w:val="en-US"/>
        </w:rPr>
        <w:t xml:space="preserve">Stainless reinforcing steel shall conform to the requirements of ASTM A276/A276M and ASTM A955/A955M (including Annex </w:t>
      </w:r>
      <w:r>
        <w:rPr>
          <w:i/>
          <w:iCs/>
          <w:lang w:val="en-US"/>
        </w:rPr>
        <w:t>A</w:t>
      </w:r>
      <w:r w:rsidRPr="009F74A0">
        <w:rPr>
          <w:i/>
          <w:iCs/>
          <w:lang w:val="en-US"/>
        </w:rPr>
        <w:t xml:space="preserve">1.2 or </w:t>
      </w:r>
      <w:r>
        <w:rPr>
          <w:i/>
          <w:iCs/>
          <w:lang w:val="en-US"/>
        </w:rPr>
        <w:t>A</w:t>
      </w:r>
      <w:r w:rsidRPr="009F74A0">
        <w:rPr>
          <w:i/>
          <w:iCs/>
          <w:lang w:val="en-US"/>
        </w:rPr>
        <w:t>1.3).  The minimum yield strength shall be 420 MPa</w:t>
      </w:r>
      <w:r w:rsidR="00937981">
        <w:rPr>
          <w:i/>
          <w:iCs/>
          <w:lang w:val="en-US"/>
        </w:rPr>
        <w:t>.</w:t>
      </w:r>
    </w:p>
    <w:p w14:paraId="508E61EB" w14:textId="0B70735A" w:rsidR="003B764E" w:rsidRPr="008968B7" w:rsidRDefault="003B764E" w:rsidP="008968B7">
      <w:pPr>
        <w:rPr>
          <w:rFonts w:ascii="Arial Bold" w:hAnsi="Arial Bold"/>
          <w:b/>
          <w:smallCaps/>
          <w:lang w:val="en-US"/>
        </w:rPr>
      </w:pPr>
      <w:r w:rsidRPr="008968B7">
        <w:rPr>
          <w:rFonts w:ascii="Arial Bold" w:hAnsi="Arial Bold"/>
          <w:b/>
          <w:smallCaps/>
          <w:lang w:val="en-US"/>
        </w:rPr>
        <w:t>Amendment to Section 5, Reinforcing Steel, of the 2020 Standard Specifications for Bridge Construction Edition 17, Re: Supports</w:t>
      </w:r>
    </w:p>
    <w:p w14:paraId="014F57E1" w14:textId="47FBE6FF" w:rsidR="003B764E" w:rsidRPr="009E19FE" w:rsidRDefault="003B764E" w:rsidP="003B764E">
      <w:pPr>
        <w:rPr>
          <w:lang w:val="en-US"/>
        </w:rPr>
      </w:pPr>
      <w:r>
        <w:rPr>
          <w:lang w:val="en-US"/>
        </w:rPr>
        <w:t xml:space="preserve">The </w:t>
      </w:r>
      <w:r w:rsidR="005E1E54">
        <w:rPr>
          <w:lang w:val="en-US"/>
        </w:rPr>
        <w:t xml:space="preserve">third </w:t>
      </w:r>
      <w:r>
        <w:rPr>
          <w:lang w:val="en-US"/>
        </w:rPr>
        <w:t xml:space="preserve">paragraph </w:t>
      </w:r>
      <w:r w:rsidR="005E1E54">
        <w:rPr>
          <w:lang w:val="en-US"/>
        </w:rPr>
        <w:t>of</w:t>
      </w:r>
      <w:r>
        <w:rPr>
          <w:lang w:val="en-US"/>
        </w:rPr>
        <w:t xml:space="preserve"> </w:t>
      </w:r>
      <w:r w:rsidRPr="009E19FE">
        <w:rPr>
          <w:lang w:val="en-US"/>
        </w:rPr>
        <w:t xml:space="preserve">Subsection </w:t>
      </w:r>
      <w:r>
        <w:rPr>
          <w:lang w:val="en-US"/>
        </w:rPr>
        <w:t>5.4.1</w:t>
      </w:r>
      <w:r w:rsidRPr="009E19FE">
        <w:rPr>
          <w:lang w:val="en-US"/>
        </w:rPr>
        <w:t xml:space="preserve">, </w:t>
      </w:r>
      <w:r>
        <w:rPr>
          <w:lang w:val="en-US"/>
        </w:rPr>
        <w:t>Supports</w:t>
      </w:r>
      <w:r w:rsidR="005E1E54">
        <w:rPr>
          <w:lang w:val="en-US"/>
        </w:rPr>
        <w:t>, shall be replaced in its entirety with the following:</w:t>
      </w:r>
    </w:p>
    <w:p w14:paraId="639C2F2B" w14:textId="21AC59B7" w:rsidR="003B764E" w:rsidRDefault="00831313" w:rsidP="003B764E">
      <w:pPr>
        <w:ind w:left="720"/>
        <w:rPr>
          <w:i/>
          <w:iCs/>
          <w:lang w:val="en-US"/>
        </w:rPr>
      </w:pPr>
      <w:r w:rsidRPr="00831313">
        <w:rPr>
          <w:i/>
          <w:iCs/>
          <w:lang w:val="en-US"/>
        </w:rPr>
        <w:t>Supports for barriers, curbs, and medians shall be P</w:t>
      </w:r>
      <w:r>
        <w:rPr>
          <w:i/>
          <w:iCs/>
          <w:lang w:val="en-US"/>
        </w:rPr>
        <w:t>recast</w:t>
      </w:r>
      <w:r w:rsidRPr="00831313">
        <w:rPr>
          <w:i/>
          <w:iCs/>
          <w:lang w:val="en-US"/>
        </w:rPr>
        <w:t xml:space="preserve"> Stackable Chair with Single Clip type manufactured by Art Mould</w:t>
      </w:r>
      <w:r>
        <w:rPr>
          <w:i/>
          <w:iCs/>
          <w:lang w:val="en-US"/>
        </w:rPr>
        <w:t>,</w:t>
      </w:r>
      <w:r w:rsidRPr="00831313">
        <w:rPr>
          <w:i/>
          <w:iCs/>
          <w:lang w:val="en-US"/>
        </w:rPr>
        <w:t xml:space="preserve"> plastic bolster slab Aztec PSBB type with a segment length not exceeding 100 mm</w:t>
      </w:r>
      <w:r w:rsidR="00C807D7">
        <w:rPr>
          <w:i/>
          <w:iCs/>
          <w:lang w:val="en-US"/>
        </w:rPr>
        <w:t>,</w:t>
      </w:r>
      <w:r w:rsidRPr="00831313">
        <w:rPr>
          <w:i/>
          <w:iCs/>
          <w:lang w:val="en-US"/>
        </w:rPr>
        <w:t xml:space="preserve"> or equivalent acceptable to the Department.</w:t>
      </w:r>
      <w:r>
        <w:rPr>
          <w:i/>
          <w:iCs/>
          <w:lang w:val="en-US"/>
        </w:rPr>
        <w:t xml:space="preserve">  Precast Stackable Chair with Single Clip shall be supplied such that the specified concrete cover is achieved with a single unstacked chair.</w:t>
      </w:r>
    </w:p>
    <w:p w14:paraId="5A6DBA67" w14:textId="74374210" w:rsidR="00831313" w:rsidRDefault="00831313" w:rsidP="003B764E">
      <w:pPr>
        <w:ind w:left="720"/>
        <w:rPr>
          <w:i/>
          <w:iCs/>
          <w:lang w:val="en-US"/>
        </w:rPr>
      </w:pPr>
      <w:r>
        <w:rPr>
          <w:i/>
          <w:iCs/>
          <w:lang w:val="en-US"/>
        </w:rPr>
        <w:t>The top mat of deck, roof and approach slab reinforcing steel shall not be supported from the bottom mat using inter-layer plastic supports.</w:t>
      </w:r>
    </w:p>
    <w:p w14:paraId="2A06FD0D" w14:textId="77777777" w:rsidR="003F1400" w:rsidRPr="009E08B7" w:rsidRDefault="003F1400" w:rsidP="005A1A40">
      <w:pPr>
        <w:ind w:left="720"/>
        <w:rPr>
          <w:i/>
          <w:lang w:val="en-US"/>
        </w:rPr>
      </w:pPr>
    </w:p>
    <w:p w14:paraId="6A47C86D" w14:textId="77777777" w:rsidR="00607857" w:rsidRDefault="00607857">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28084F14" w14:textId="526C8D2B" w:rsidR="00E30672" w:rsidRPr="00557D03" w:rsidRDefault="00557D03" w:rsidP="0075796D">
      <w:pPr>
        <w:pStyle w:val="Heading1"/>
      </w:pPr>
      <w:r w:rsidRPr="00557D03">
        <w:lastRenderedPageBreak/>
        <w:t>Amendment to Section 6, Structural Steel</w:t>
      </w:r>
      <w:r w:rsidR="00502154">
        <w:t>, of the 2020 Standard Specifications for Bridge Construction Edition 17,</w:t>
      </w:r>
      <w:r w:rsidRPr="00557D03">
        <w:t xml:space="preserve"> Re: Qualifications</w:t>
      </w:r>
    </w:p>
    <w:p w14:paraId="61CE8882" w14:textId="77777777" w:rsidR="00557D03" w:rsidRDefault="00557D03" w:rsidP="00557D03">
      <w:r>
        <w:t>Subsection 6.2.1, Qualifications, shall be replaced in i</w:t>
      </w:r>
      <w:r w:rsidRPr="00557D03">
        <w:t>ts entirety with the following:</w:t>
      </w:r>
    </w:p>
    <w:bookmarkEnd w:id="0"/>
    <w:bookmarkEnd w:id="1"/>
    <w:p w14:paraId="063CC073" w14:textId="14D515C5" w:rsidR="00C807D7" w:rsidRDefault="00C807D7" w:rsidP="00BB185A">
      <w:pPr>
        <w:ind w:left="720" w:right="4"/>
        <w:rPr>
          <w:i/>
        </w:rPr>
      </w:pPr>
      <w:r>
        <w:rPr>
          <w:i/>
        </w:rPr>
        <w:t>6.2.1</w:t>
      </w:r>
      <w:r>
        <w:rPr>
          <w:i/>
        </w:rPr>
        <w:tab/>
      </w:r>
      <w:r>
        <w:rPr>
          <w:i/>
        </w:rPr>
        <w:tab/>
        <w:t>Qualifications</w:t>
      </w:r>
    </w:p>
    <w:p w14:paraId="78D628D3" w14:textId="6BFA8E94" w:rsidR="00760343" w:rsidRPr="00760343" w:rsidRDefault="00760343" w:rsidP="00BB185A">
      <w:pPr>
        <w:ind w:left="720" w:right="4"/>
        <w:rPr>
          <w:i/>
        </w:rPr>
      </w:pPr>
      <w:r w:rsidRPr="00760343">
        <w:rPr>
          <w:i/>
        </w:rPr>
        <w:t>Structural steel shall be supplied and fabricated by a fabricator certified by the Canadian Welding Bureau (CWB) in accordance with CSA W47.1 as follows:</w:t>
      </w:r>
    </w:p>
    <w:p w14:paraId="4AE919D1" w14:textId="77777777" w:rsidR="00760343" w:rsidRPr="00760343" w:rsidRDefault="00760343" w:rsidP="00BB185A">
      <w:pPr>
        <w:pStyle w:val="NoSpacing"/>
        <w:tabs>
          <w:tab w:val="right" w:leader="dot" w:pos="9900"/>
        </w:tabs>
        <w:spacing w:after="240"/>
        <w:ind w:left="1170" w:right="4"/>
        <w:rPr>
          <w:i/>
        </w:rPr>
      </w:pPr>
      <w:r w:rsidRPr="00760343">
        <w:rPr>
          <w:i/>
        </w:rPr>
        <w:t>Steel girders, trusses, splice plates, and stiffeners</w:t>
      </w:r>
      <w:r w:rsidRPr="00760343">
        <w:rPr>
          <w:i/>
        </w:rPr>
        <w:tab/>
        <w:t>Division 1</w:t>
      </w:r>
    </w:p>
    <w:p w14:paraId="6B9047CE" w14:textId="03F6D5C1" w:rsidR="00760343" w:rsidRPr="00760343" w:rsidRDefault="00760343" w:rsidP="00BB185A">
      <w:pPr>
        <w:pStyle w:val="NoSpacing"/>
        <w:tabs>
          <w:tab w:val="right" w:leader="dot" w:pos="9900"/>
        </w:tabs>
        <w:spacing w:after="240"/>
        <w:ind w:left="1170" w:right="4"/>
        <w:rPr>
          <w:i/>
        </w:rPr>
      </w:pPr>
      <w:r w:rsidRPr="00760343">
        <w:rPr>
          <w:i/>
        </w:rPr>
        <w:t>Steel diaphragms, bracing and connector plates of kinked or curved girders</w:t>
      </w:r>
      <w:r w:rsidR="00A0224B">
        <w:rPr>
          <w:i/>
        </w:rPr>
        <w:t>,</w:t>
      </w:r>
      <w:r w:rsidRPr="00760343">
        <w:rPr>
          <w:i/>
        </w:rPr>
        <w:t xml:space="preserve"> or bridges with skew exceeding </w:t>
      </w:r>
      <w:r w:rsidR="00565CE6">
        <w:rPr>
          <w:i/>
        </w:rPr>
        <w:t>2</w:t>
      </w:r>
      <w:r w:rsidRPr="00760343">
        <w:rPr>
          <w:i/>
        </w:rPr>
        <w:t>0 degrees</w:t>
      </w:r>
      <w:r w:rsidRPr="00760343">
        <w:rPr>
          <w:i/>
        </w:rPr>
        <w:tab/>
        <w:t>Division 1</w:t>
      </w:r>
    </w:p>
    <w:p w14:paraId="191FA4B9" w14:textId="77777777" w:rsidR="00760343" w:rsidRPr="00760343" w:rsidRDefault="00760343" w:rsidP="00BB185A">
      <w:pPr>
        <w:pStyle w:val="NoSpacing"/>
        <w:tabs>
          <w:tab w:val="right" w:leader="dot" w:pos="9900"/>
        </w:tabs>
        <w:spacing w:after="240"/>
        <w:ind w:left="1170" w:right="4"/>
        <w:rPr>
          <w:i/>
        </w:rPr>
      </w:pPr>
      <w:r w:rsidRPr="00760343">
        <w:rPr>
          <w:i/>
        </w:rPr>
        <w:t>All other bridge components</w:t>
      </w:r>
      <w:r w:rsidRPr="00760343">
        <w:rPr>
          <w:i/>
        </w:rPr>
        <w:tab/>
        <w:t>Division 1 or Division 2</w:t>
      </w:r>
    </w:p>
    <w:p w14:paraId="6DFEFC7C" w14:textId="77777777" w:rsidR="00760343" w:rsidRPr="00760343" w:rsidRDefault="00760343" w:rsidP="00BB185A">
      <w:pPr>
        <w:pStyle w:val="NoSpacing"/>
        <w:tabs>
          <w:tab w:val="right" w:leader="dot" w:pos="9900"/>
        </w:tabs>
        <w:spacing w:after="240"/>
        <w:ind w:left="1170" w:right="4"/>
        <w:rPr>
          <w:i/>
        </w:rPr>
      </w:pPr>
      <w:r w:rsidRPr="00760343">
        <w:rPr>
          <w:i/>
        </w:rPr>
        <w:t>Field welding/repairs</w:t>
      </w:r>
      <w:r w:rsidRPr="00760343">
        <w:rPr>
          <w:i/>
        </w:rPr>
        <w:tab/>
        <w:t>Division 1 or Division 2</w:t>
      </w:r>
    </w:p>
    <w:p w14:paraId="6A29127C" w14:textId="61057496" w:rsidR="00760343" w:rsidRPr="0075796D" w:rsidRDefault="00760343" w:rsidP="00BB185A">
      <w:pPr>
        <w:ind w:left="720" w:right="4"/>
        <w:rPr>
          <w:i/>
        </w:rPr>
      </w:pPr>
      <w:r w:rsidRPr="0075796D">
        <w:rPr>
          <w:i/>
        </w:rPr>
        <w:t>Fabricators of steel components where</w:t>
      </w:r>
      <w:r w:rsidR="003E6003">
        <w:rPr>
          <w:i/>
        </w:rPr>
        <w:t xml:space="preserve"> only</w:t>
      </w:r>
      <w:r w:rsidRPr="0075796D">
        <w:rPr>
          <w:i/>
        </w:rPr>
        <w:t xml:space="preserve"> </w:t>
      </w:r>
      <w:r w:rsidR="00A0224B">
        <w:rPr>
          <w:i/>
        </w:rPr>
        <w:t xml:space="preserve">CWB </w:t>
      </w:r>
      <w:r w:rsidRPr="0075796D">
        <w:rPr>
          <w:i/>
        </w:rPr>
        <w:t xml:space="preserve">Division 1 certification is specified shall also be certified by the Canadian Institute of Steel Construction (CISC) in the category of complex steel bridges.  </w:t>
      </w:r>
    </w:p>
    <w:p w14:paraId="44B71F8D" w14:textId="77777777" w:rsidR="00760343" w:rsidRPr="00760343" w:rsidRDefault="00760343" w:rsidP="00BB185A">
      <w:pPr>
        <w:ind w:left="720" w:right="4"/>
        <w:rPr>
          <w:i/>
        </w:rPr>
      </w:pPr>
      <w:r w:rsidRPr="00760343">
        <w:rPr>
          <w:i/>
        </w:rPr>
        <w:t>Welders, welding operators and tackers shall be CWB approved in the applicable category. Their qualifications shall be current and available for examination by the Consultant upon request.</w:t>
      </w:r>
    </w:p>
    <w:p w14:paraId="40422B68" w14:textId="1B6C8174" w:rsidR="00760343" w:rsidRDefault="00760343" w:rsidP="00BB185A">
      <w:pPr>
        <w:ind w:left="720" w:right="4"/>
      </w:pPr>
      <w:r w:rsidRPr="00760343">
        <w:rPr>
          <w:i/>
        </w:rPr>
        <w:t xml:space="preserve">The fabricator and/or their sub-contractor completing metalizing shall be certified by the </w:t>
      </w:r>
      <w:r w:rsidR="00F57774">
        <w:rPr>
          <w:i/>
        </w:rPr>
        <w:t>AAMP/</w:t>
      </w:r>
      <w:r w:rsidRPr="00760343">
        <w:rPr>
          <w:i/>
        </w:rPr>
        <w:t xml:space="preserve">SSPC to QP-6, Thermal Spray (Metalizing) Contractor Certification Program or ISO9001.  </w:t>
      </w:r>
      <w:r w:rsidR="00F57774">
        <w:rPr>
          <w:i/>
        </w:rPr>
        <w:t>Metalizing c</w:t>
      </w:r>
      <w:r w:rsidRPr="00760343">
        <w:rPr>
          <w:i/>
        </w:rPr>
        <w:t xml:space="preserve">ertification requirements </w:t>
      </w:r>
      <w:r w:rsidR="00A0224B">
        <w:rPr>
          <w:i/>
        </w:rPr>
        <w:t xml:space="preserve">will not be required </w:t>
      </w:r>
      <w:r w:rsidRPr="00760343">
        <w:rPr>
          <w:i/>
        </w:rPr>
        <w:t xml:space="preserve">for fabricators or sub-contractors completing repair of galvanized and metallized material in accordance Subsection </w:t>
      </w:r>
      <w:r w:rsidR="00BB185A">
        <w:rPr>
          <w:i/>
        </w:rPr>
        <w:t>6.2.7.3.3, Repair of Galvanized and Metallized Material.</w:t>
      </w:r>
    </w:p>
    <w:p w14:paraId="007AA702" w14:textId="7947C427" w:rsidR="00EA6A92" w:rsidRDefault="00EA6A92" w:rsidP="00557D03">
      <w:pPr>
        <w:rPr>
          <w:rFonts w:ascii="Arial Bold" w:hAnsi="Arial Bold"/>
          <w:b/>
          <w:smallCaps/>
          <w:lang w:val="en-US"/>
        </w:rPr>
      </w:pPr>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Stud Shear Connectors</w:t>
      </w:r>
    </w:p>
    <w:p w14:paraId="60521EFF" w14:textId="18CEC19E" w:rsidR="00EA6A92" w:rsidRDefault="00EA6A92" w:rsidP="00EA6A92">
      <w:pPr>
        <w:rPr>
          <w:lang w:val="en-US"/>
        </w:rPr>
      </w:pPr>
      <w:r w:rsidRPr="00EA6A92">
        <w:rPr>
          <w:lang w:val="en-US"/>
        </w:rPr>
        <w:t xml:space="preserve">The </w:t>
      </w:r>
      <w:r>
        <w:rPr>
          <w:lang w:val="en-US"/>
        </w:rPr>
        <w:t>first</w:t>
      </w:r>
      <w:r w:rsidRPr="00EA6A92">
        <w:rPr>
          <w:lang w:val="en-US"/>
        </w:rPr>
        <w:t xml:space="preserve"> paragraph of Subsection </w:t>
      </w:r>
      <w:r>
        <w:rPr>
          <w:lang w:val="en-US"/>
        </w:rPr>
        <w:t>6.2.4.3, Stud Shear Connectors</w:t>
      </w:r>
      <w:r w:rsidRPr="00EA6A92">
        <w:rPr>
          <w:lang w:val="en-US"/>
        </w:rPr>
        <w:t>, shall be replaced in its entirety with the following:</w:t>
      </w:r>
    </w:p>
    <w:p w14:paraId="6DFBB929" w14:textId="356F8178" w:rsidR="00EA6A92" w:rsidRPr="00EA6A92" w:rsidRDefault="00EA6A92" w:rsidP="00EA6A92">
      <w:pPr>
        <w:ind w:left="720"/>
        <w:rPr>
          <w:i/>
          <w:lang w:val="en-US"/>
        </w:rPr>
      </w:pPr>
      <w:r w:rsidRPr="00EA6A92">
        <w:rPr>
          <w:i/>
          <w:lang w:val="en-US"/>
        </w:rPr>
        <w:t>All stud shear connectors shall conform to the chemical requirements of ASTM A108 Grade 1015, 1018 or 1020.</w:t>
      </w:r>
      <w:r w:rsidR="00C807D7">
        <w:rPr>
          <w:i/>
          <w:lang w:val="en-US"/>
        </w:rPr>
        <w:t xml:space="preserve"> </w:t>
      </w:r>
      <w:r w:rsidRPr="00EA6A92">
        <w:rPr>
          <w:i/>
          <w:lang w:val="en-US"/>
        </w:rPr>
        <w:t xml:space="preserve"> In addition, they shall meet the mechanical properties specified in Table </w:t>
      </w:r>
      <w:r>
        <w:rPr>
          <w:i/>
          <w:lang w:val="en-US"/>
        </w:rPr>
        <w:t>9</w:t>
      </w:r>
      <w:r w:rsidRPr="00EA6A92">
        <w:rPr>
          <w:i/>
          <w:lang w:val="en-US"/>
        </w:rPr>
        <w:t xml:space="preserve">.1 of </w:t>
      </w:r>
      <w:bookmarkStart w:id="6" w:name="_Hlk123907856"/>
      <w:r w:rsidRPr="00EA6A92">
        <w:rPr>
          <w:i/>
          <w:lang w:val="en-US"/>
        </w:rPr>
        <w:t>AASHTO/AWS Bridge Welding Code D1.5M/D1.5</w:t>
      </w:r>
      <w:bookmarkEnd w:id="6"/>
      <w:r w:rsidRPr="00EA6A92">
        <w:rPr>
          <w:i/>
          <w:lang w:val="en-US"/>
        </w:rPr>
        <w:t xml:space="preserve"> for Type B Studs. </w:t>
      </w:r>
      <w:r w:rsidR="00B75F1A">
        <w:rPr>
          <w:i/>
          <w:lang w:val="en-US"/>
        </w:rPr>
        <w:t xml:space="preserve"> </w:t>
      </w:r>
      <w:r w:rsidRPr="00EA6A92">
        <w:rPr>
          <w:i/>
          <w:lang w:val="en-US"/>
        </w:rPr>
        <w:t>Certified mill test reports for the stud material shall be provided.</w:t>
      </w:r>
    </w:p>
    <w:p w14:paraId="575B0C5F" w14:textId="77777777" w:rsidR="00B75F1A" w:rsidRDefault="00B75F1A">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21DE0703" w14:textId="0718A412" w:rsidR="00A25808" w:rsidRPr="00AA48D5" w:rsidRDefault="00A25808" w:rsidP="00A25808">
      <w:pPr>
        <w:rPr>
          <w:rFonts w:ascii="Arial Bold" w:hAnsi="Arial Bold"/>
          <w:b/>
          <w:smallCaps/>
        </w:rPr>
      </w:pPr>
      <w:r w:rsidRPr="00AA48D5">
        <w:rPr>
          <w:rFonts w:ascii="Arial Bold" w:hAnsi="Arial Bold"/>
          <w:b/>
          <w:smallCaps/>
          <w:lang w:val="en-US"/>
        </w:rPr>
        <w:lastRenderedPageBreak/>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004B7F6F">
        <w:rPr>
          <w:rFonts w:ascii="Arial Bold" w:hAnsi="Arial Bold"/>
          <w:b/>
          <w:smallCaps/>
          <w:lang w:val="en-US"/>
        </w:rPr>
        <w:t>Welding</w:t>
      </w:r>
    </w:p>
    <w:p w14:paraId="45A411E8" w14:textId="5A88DD9D" w:rsidR="00A25808" w:rsidRDefault="007D6E06" w:rsidP="00A25808">
      <w:r>
        <w:t>The</w:t>
      </w:r>
      <w:r w:rsidR="00A25808">
        <w:t xml:space="preserve"> following paragraph </w:t>
      </w:r>
      <w:r>
        <w:t xml:space="preserve">shall be added </w:t>
      </w:r>
      <w:r w:rsidR="00A25808">
        <w:t xml:space="preserve">to </w:t>
      </w:r>
      <w:r w:rsidR="00A25808" w:rsidRPr="00557D03">
        <w:t>Subsection 6.2.</w:t>
      </w:r>
      <w:r w:rsidR="00A25808">
        <w:t>5.6</w:t>
      </w:r>
      <w:r w:rsidR="00A25808" w:rsidRPr="00557D03">
        <w:t>,</w:t>
      </w:r>
      <w:r w:rsidR="00A25808">
        <w:t xml:space="preserve"> Welding at Stiffener, Gusset Plate and Attachment Ends</w:t>
      </w:r>
      <w:r w:rsidR="00A25808" w:rsidRPr="00557D03">
        <w:t>:</w:t>
      </w:r>
    </w:p>
    <w:p w14:paraId="35B96B30" w14:textId="0087FD03" w:rsidR="00A25808" w:rsidRDefault="007D6E06" w:rsidP="00AD593B">
      <w:pPr>
        <w:ind w:left="720"/>
        <w:rPr>
          <w:rFonts w:ascii="Arial Bold" w:hAnsi="Arial Bold"/>
          <w:b/>
          <w:smallCaps/>
          <w:lang w:val="en-US"/>
        </w:rPr>
      </w:pPr>
      <w:r>
        <w:rPr>
          <w:i/>
          <w:lang w:val="en-US"/>
        </w:rPr>
        <w:t xml:space="preserve">Welded </w:t>
      </w:r>
      <w:r w:rsidR="00AD593B" w:rsidRPr="00AD593B">
        <w:rPr>
          <w:i/>
          <w:lang w:val="en-US"/>
        </w:rPr>
        <w:t>gusset plates</w:t>
      </w:r>
      <w:r w:rsidR="004B7F6F">
        <w:rPr>
          <w:i/>
          <w:lang w:val="en-US"/>
        </w:rPr>
        <w:t xml:space="preserve"> </w:t>
      </w:r>
      <w:r>
        <w:rPr>
          <w:i/>
          <w:lang w:val="en-US"/>
        </w:rPr>
        <w:t xml:space="preserve">for </w:t>
      </w:r>
      <w:r w:rsidR="004B7F6F">
        <w:rPr>
          <w:i/>
          <w:lang w:val="en-US"/>
        </w:rPr>
        <w:t>precast concrete girder</w:t>
      </w:r>
      <w:r>
        <w:rPr>
          <w:i/>
          <w:lang w:val="en-US"/>
        </w:rPr>
        <w:t xml:space="preserve"> diaphragm connections </w:t>
      </w:r>
      <w:r w:rsidR="00AD593B" w:rsidRPr="00AD593B">
        <w:rPr>
          <w:i/>
          <w:lang w:val="en-US"/>
        </w:rPr>
        <w:t xml:space="preserve">shall </w:t>
      </w:r>
      <w:r>
        <w:rPr>
          <w:i/>
          <w:lang w:val="en-US"/>
        </w:rPr>
        <w:t xml:space="preserve">be sealed with </w:t>
      </w:r>
      <w:r w:rsidR="00AD593B" w:rsidRPr="00AD593B">
        <w:rPr>
          <w:i/>
          <w:lang w:val="en-US"/>
        </w:rPr>
        <w:t xml:space="preserve">wrap around welds prior to </w:t>
      </w:r>
      <w:r w:rsidR="004B7F6F">
        <w:rPr>
          <w:i/>
          <w:lang w:val="en-US"/>
        </w:rPr>
        <w:t>galvanizing</w:t>
      </w:r>
      <w:r w:rsidR="00AD593B">
        <w:rPr>
          <w:i/>
          <w:lang w:val="en-US"/>
        </w:rPr>
        <w:t>.</w:t>
      </w:r>
    </w:p>
    <w:p w14:paraId="75E88DD2" w14:textId="43FACDB7" w:rsidR="00557D03" w:rsidRPr="00AA48D5" w:rsidRDefault="00557D03" w:rsidP="00557D03">
      <w:pPr>
        <w:rPr>
          <w:rFonts w:ascii="Arial Bold" w:hAnsi="Arial Bold"/>
          <w:b/>
          <w:smallCaps/>
        </w:rPr>
      </w:pPr>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00E42C9D">
        <w:rPr>
          <w:rFonts w:ascii="Arial Bold" w:hAnsi="Arial Bold"/>
          <w:b/>
          <w:smallCaps/>
          <w:lang w:val="en-US"/>
        </w:rPr>
        <w:t xml:space="preserve">Additional </w:t>
      </w:r>
      <w:r w:rsidRPr="00AA48D5">
        <w:rPr>
          <w:rFonts w:ascii="Arial Bold" w:hAnsi="Arial Bold"/>
          <w:b/>
          <w:smallCaps/>
          <w:lang w:val="en-US"/>
        </w:rPr>
        <w:t>Material Splices</w:t>
      </w:r>
    </w:p>
    <w:p w14:paraId="7595964A" w14:textId="77777777" w:rsidR="00586C74" w:rsidRDefault="00557D03" w:rsidP="005E7AE2">
      <w:r w:rsidRPr="00557D03">
        <w:t>Subsection 6.2.</w:t>
      </w:r>
      <w:r>
        <w:t>6.6</w:t>
      </w:r>
      <w:r w:rsidRPr="00557D03">
        <w:t>,</w:t>
      </w:r>
      <w:r>
        <w:t xml:space="preserve"> Additional Material Splices,</w:t>
      </w:r>
      <w:r w:rsidRPr="00557D03">
        <w:t xml:space="preserve"> shall be replaced in its entirety with the following:</w:t>
      </w:r>
    </w:p>
    <w:p w14:paraId="06B38F65" w14:textId="77777777" w:rsidR="00C810E5" w:rsidRPr="00C810E5" w:rsidRDefault="00C810E5" w:rsidP="00C810E5">
      <w:pPr>
        <w:pStyle w:val="ListParagraph"/>
        <w:keepNext/>
        <w:numPr>
          <w:ilvl w:val="0"/>
          <w:numId w:val="1"/>
        </w:numPr>
        <w:spacing w:after="360"/>
        <w:contextualSpacing w:val="0"/>
        <w:jc w:val="center"/>
        <w:outlineLvl w:val="0"/>
        <w:rPr>
          <w:rFonts w:ascii="Arial Bold" w:hAnsi="Arial Bold"/>
          <w:b/>
          <w:bCs/>
          <w:caps/>
          <w:vanish/>
          <w:szCs w:val="28"/>
        </w:rPr>
      </w:pPr>
    </w:p>
    <w:p w14:paraId="3190C892" w14:textId="77777777" w:rsidR="00C810E5" w:rsidRPr="00C810E5" w:rsidRDefault="00C810E5" w:rsidP="00C810E5">
      <w:pPr>
        <w:pStyle w:val="ListParagraph"/>
        <w:keepNext/>
        <w:numPr>
          <w:ilvl w:val="0"/>
          <w:numId w:val="1"/>
        </w:numPr>
        <w:spacing w:after="360"/>
        <w:contextualSpacing w:val="0"/>
        <w:jc w:val="center"/>
        <w:outlineLvl w:val="0"/>
        <w:rPr>
          <w:rFonts w:ascii="Arial Bold" w:hAnsi="Arial Bold"/>
          <w:b/>
          <w:bCs/>
          <w:caps/>
          <w:vanish/>
          <w:szCs w:val="28"/>
        </w:rPr>
      </w:pPr>
    </w:p>
    <w:p w14:paraId="1A6B4955" w14:textId="77777777" w:rsidR="00C810E5" w:rsidRPr="00C810E5" w:rsidRDefault="00C810E5" w:rsidP="00C810E5">
      <w:pPr>
        <w:pStyle w:val="ListParagraph"/>
        <w:keepNext/>
        <w:numPr>
          <w:ilvl w:val="0"/>
          <w:numId w:val="1"/>
        </w:numPr>
        <w:spacing w:after="360"/>
        <w:contextualSpacing w:val="0"/>
        <w:jc w:val="center"/>
        <w:outlineLvl w:val="0"/>
        <w:rPr>
          <w:rFonts w:ascii="Arial Bold" w:hAnsi="Arial Bold"/>
          <w:b/>
          <w:bCs/>
          <w:caps/>
          <w:vanish/>
          <w:szCs w:val="28"/>
        </w:rPr>
      </w:pPr>
    </w:p>
    <w:p w14:paraId="20E8EF83" w14:textId="77777777" w:rsidR="00C810E5" w:rsidRPr="00C810E5" w:rsidRDefault="00C810E5" w:rsidP="00C810E5">
      <w:pPr>
        <w:pStyle w:val="ListParagraph"/>
        <w:keepNext/>
        <w:numPr>
          <w:ilvl w:val="0"/>
          <w:numId w:val="1"/>
        </w:numPr>
        <w:spacing w:after="360"/>
        <w:contextualSpacing w:val="0"/>
        <w:jc w:val="center"/>
        <w:outlineLvl w:val="0"/>
        <w:rPr>
          <w:rFonts w:ascii="Arial Bold" w:hAnsi="Arial Bold"/>
          <w:b/>
          <w:bCs/>
          <w:caps/>
          <w:vanish/>
          <w:szCs w:val="28"/>
        </w:rPr>
      </w:pPr>
    </w:p>
    <w:p w14:paraId="23393FD2" w14:textId="77777777" w:rsidR="00C810E5" w:rsidRPr="00C810E5" w:rsidRDefault="00C810E5" w:rsidP="00C810E5">
      <w:pPr>
        <w:pStyle w:val="ListParagraph"/>
        <w:keepNext/>
        <w:numPr>
          <w:ilvl w:val="0"/>
          <w:numId w:val="1"/>
        </w:numPr>
        <w:spacing w:after="360"/>
        <w:contextualSpacing w:val="0"/>
        <w:jc w:val="center"/>
        <w:outlineLvl w:val="0"/>
        <w:rPr>
          <w:rFonts w:ascii="Arial Bold" w:hAnsi="Arial Bold"/>
          <w:b/>
          <w:bCs/>
          <w:caps/>
          <w:vanish/>
          <w:szCs w:val="28"/>
        </w:rPr>
      </w:pPr>
    </w:p>
    <w:p w14:paraId="66521CD9" w14:textId="77777777" w:rsidR="00C810E5" w:rsidRPr="00C810E5" w:rsidRDefault="00C810E5" w:rsidP="00C810E5">
      <w:pPr>
        <w:pStyle w:val="ListParagraph"/>
        <w:keepNext/>
        <w:numPr>
          <w:ilvl w:val="0"/>
          <w:numId w:val="1"/>
        </w:numPr>
        <w:spacing w:after="360"/>
        <w:contextualSpacing w:val="0"/>
        <w:jc w:val="center"/>
        <w:outlineLvl w:val="0"/>
        <w:rPr>
          <w:rFonts w:ascii="Arial Bold" w:hAnsi="Arial Bold"/>
          <w:b/>
          <w:bCs/>
          <w:caps/>
          <w:vanish/>
          <w:szCs w:val="28"/>
        </w:rPr>
      </w:pPr>
    </w:p>
    <w:p w14:paraId="7729AE8F" w14:textId="77777777" w:rsidR="00C810E5" w:rsidRPr="00C810E5" w:rsidRDefault="00C810E5" w:rsidP="00C810E5">
      <w:pPr>
        <w:pStyle w:val="ListParagraph"/>
        <w:keepNext/>
        <w:numPr>
          <w:ilvl w:val="1"/>
          <w:numId w:val="1"/>
        </w:numPr>
        <w:contextualSpacing w:val="0"/>
        <w:outlineLvl w:val="1"/>
        <w:rPr>
          <w:b/>
          <w:vanish/>
        </w:rPr>
      </w:pPr>
    </w:p>
    <w:p w14:paraId="151A9C36" w14:textId="77777777" w:rsidR="00C810E5" w:rsidRPr="00C810E5" w:rsidRDefault="00C810E5" w:rsidP="00C810E5">
      <w:pPr>
        <w:pStyle w:val="ListParagraph"/>
        <w:keepNext/>
        <w:numPr>
          <w:ilvl w:val="1"/>
          <w:numId w:val="1"/>
        </w:numPr>
        <w:contextualSpacing w:val="0"/>
        <w:outlineLvl w:val="1"/>
        <w:rPr>
          <w:b/>
          <w:vanish/>
        </w:rPr>
      </w:pPr>
    </w:p>
    <w:p w14:paraId="38E78BA0" w14:textId="77777777" w:rsidR="00C810E5" w:rsidRPr="00C810E5" w:rsidRDefault="00C810E5" w:rsidP="00C810E5">
      <w:pPr>
        <w:pStyle w:val="ListParagraph"/>
        <w:keepNext/>
        <w:numPr>
          <w:ilvl w:val="2"/>
          <w:numId w:val="1"/>
        </w:numPr>
        <w:contextualSpacing w:val="0"/>
        <w:outlineLvl w:val="2"/>
        <w:rPr>
          <w:vanish/>
        </w:rPr>
      </w:pPr>
    </w:p>
    <w:p w14:paraId="25E441F5" w14:textId="77777777" w:rsidR="00C810E5" w:rsidRPr="00C810E5" w:rsidRDefault="00C810E5" w:rsidP="00C810E5">
      <w:pPr>
        <w:pStyle w:val="ListParagraph"/>
        <w:keepNext/>
        <w:numPr>
          <w:ilvl w:val="2"/>
          <w:numId w:val="1"/>
        </w:numPr>
        <w:contextualSpacing w:val="0"/>
        <w:outlineLvl w:val="2"/>
        <w:rPr>
          <w:vanish/>
        </w:rPr>
      </w:pPr>
    </w:p>
    <w:p w14:paraId="40C31CC2" w14:textId="77777777" w:rsidR="00C810E5" w:rsidRPr="00C810E5" w:rsidRDefault="00C810E5" w:rsidP="00C810E5">
      <w:pPr>
        <w:pStyle w:val="ListParagraph"/>
        <w:keepNext/>
        <w:numPr>
          <w:ilvl w:val="2"/>
          <w:numId w:val="1"/>
        </w:numPr>
        <w:contextualSpacing w:val="0"/>
        <w:outlineLvl w:val="2"/>
        <w:rPr>
          <w:vanish/>
        </w:rPr>
      </w:pPr>
    </w:p>
    <w:p w14:paraId="183326A1" w14:textId="77777777" w:rsidR="00C810E5" w:rsidRPr="00C810E5" w:rsidRDefault="00C810E5" w:rsidP="00C810E5">
      <w:pPr>
        <w:pStyle w:val="ListParagraph"/>
        <w:keepNext/>
        <w:numPr>
          <w:ilvl w:val="2"/>
          <w:numId w:val="1"/>
        </w:numPr>
        <w:contextualSpacing w:val="0"/>
        <w:outlineLvl w:val="2"/>
        <w:rPr>
          <w:vanish/>
        </w:rPr>
      </w:pPr>
    </w:p>
    <w:p w14:paraId="7D5DB465" w14:textId="77777777" w:rsidR="00C810E5" w:rsidRPr="00C810E5" w:rsidRDefault="00C810E5" w:rsidP="00C810E5">
      <w:pPr>
        <w:pStyle w:val="ListParagraph"/>
        <w:keepNext/>
        <w:numPr>
          <w:ilvl w:val="2"/>
          <w:numId w:val="1"/>
        </w:numPr>
        <w:contextualSpacing w:val="0"/>
        <w:outlineLvl w:val="2"/>
        <w:rPr>
          <w:vanish/>
        </w:rPr>
      </w:pPr>
    </w:p>
    <w:p w14:paraId="0EDE7297" w14:textId="77777777" w:rsidR="00C810E5" w:rsidRPr="00C810E5" w:rsidRDefault="00C810E5" w:rsidP="00C810E5">
      <w:pPr>
        <w:pStyle w:val="ListParagraph"/>
        <w:keepNext/>
        <w:numPr>
          <w:ilvl w:val="2"/>
          <w:numId w:val="1"/>
        </w:numPr>
        <w:contextualSpacing w:val="0"/>
        <w:outlineLvl w:val="2"/>
        <w:rPr>
          <w:vanish/>
        </w:rPr>
      </w:pPr>
    </w:p>
    <w:p w14:paraId="06DED3EA" w14:textId="77777777" w:rsidR="00C810E5" w:rsidRPr="00C810E5" w:rsidRDefault="00C810E5" w:rsidP="00C810E5">
      <w:pPr>
        <w:pStyle w:val="ListParagraph"/>
        <w:keepNext/>
        <w:numPr>
          <w:ilvl w:val="3"/>
          <w:numId w:val="1"/>
        </w:numPr>
        <w:contextualSpacing w:val="0"/>
        <w:outlineLvl w:val="3"/>
        <w:rPr>
          <w:vanish/>
        </w:rPr>
      </w:pPr>
    </w:p>
    <w:p w14:paraId="2D746F4E" w14:textId="77777777" w:rsidR="00C810E5" w:rsidRPr="00C810E5" w:rsidRDefault="00C810E5" w:rsidP="00C810E5">
      <w:pPr>
        <w:pStyle w:val="ListParagraph"/>
        <w:keepNext/>
        <w:numPr>
          <w:ilvl w:val="3"/>
          <w:numId w:val="1"/>
        </w:numPr>
        <w:contextualSpacing w:val="0"/>
        <w:outlineLvl w:val="3"/>
        <w:rPr>
          <w:vanish/>
        </w:rPr>
      </w:pPr>
    </w:p>
    <w:p w14:paraId="66DEDF1F" w14:textId="77777777" w:rsidR="00C810E5" w:rsidRPr="00C810E5" w:rsidRDefault="00C810E5" w:rsidP="00C810E5">
      <w:pPr>
        <w:pStyle w:val="ListParagraph"/>
        <w:keepNext/>
        <w:numPr>
          <w:ilvl w:val="3"/>
          <w:numId w:val="1"/>
        </w:numPr>
        <w:contextualSpacing w:val="0"/>
        <w:outlineLvl w:val="3"/>
        <w:rPr>
          <w:vanish/>
        </w:rPr>
      </w:pPr>
    </w:p>
    <w:p w14:paraId="0F2295A9" w14:textId="77777777" w:rsidR="00C810E5" w:rsidRPr="00C810E5" w:rsidRDefault="00C810E5" w:rsidP="00C810E5">
      <w:pPr>
        <w:pStyle w:val="ListParagraph"/>
        <w:keepNext/>
        <w:numPr>
          <w:ilvl w:val="3"/>
          <w:numId w:val="1"/>
        </w:numPr>
        <w:contextualSpacing w:val="0"/>
        <w:outlineLvl w:val="3"/>
        <w:rPr>
          <w:vanish/>
        </w:rPr>
      </w:pPr>
    </w:p>
    <w:p w14:paraId="3CD42F5D" w14:textId="77777777" w:rsidR="00C810E5" w:rsidRPr="00C810E5" w:rsidRDefault="00C810E5" w:rsidP="00C810E5">
      <w:pPr>
        <w:pStyle w:val="ListParagraph"/>
        <w:keepNext/>
        <w:numPr>
          <w:ilvl w:val="3"/>
          <w:numId w:val="1"/>
        </w:numPr>
        <w:contextualSpacing w:val="0"/>
        <w:outlineLvl w:val="3"/>
        <w:rPr>
          <w:vanish/>
        </w:rPr>
      </w:pPr>
    </w:p>
    <w:p w14:paraId="0B9BE1D3" w14:textId="064AFE65" w:rsidR="00B75F1A" w:rsidRDefault="00B75F1A" w:rsidP="001C0CCE">
      <w:pPr>
        <w:ind w:left="720"/>
        <w:rPr>
          <w:i/>
        </w:rPr>
      </w:pPr>
      <w:r>
        <w:rPr>
          <w:i/>
        </w:rPr>
        <w:t>6.2.6.6</w:t>
      </w:r>
      <w:r>
        <w:rPr>
          <w:i/>
        </w:rPr>
        <w:tab/>
      </w:r>
      <w:r>
        <w:rPr>
          <w:i/>
        </w:rPr>
        <w:tab/>
        <w:t>Additional Material Splices</w:t>
      </w:r>
    </w:p>
    <w:p w14:paraId="3329DAC1" w14:textId="049660F8" w:rsidR="006D4E71" w:rsidRPr="00557D03" w:rsidRDefault="005D17F2" w:rsidP="001C0CCE">
      <w:pPr>
        <w:ind w:left="720"/>
        <w:rPr>
          <w:i/>
        </w:rPr>
      </w:pPr>
      <w:r>
        <w:rPr>
          <w:i/>
        </w:rPr>
        <w:t>Proposed s</w:t>
      </w:r>
      <w:r w:rsidR="006D4E71" w:rsidRPr="00557D03">
        <w:rPr>
          <w:i/>
        </w:rPr>
        <w:t xml:space="preserve">plices </w:t>
      </w:r>
      <w:r>
        <w:rPr>
          <w:i/>
        </w:rPr>
        <w:t xml:space="preserve">not </w:t>
      </w:r>
      <w:r w:rsidR="006D4E71" w:rsidRPr="00557D03">
        <w:rPr>
          <w:i/>
        </w:rPr>
        <w:t xml:space="preserve">shown on the Drawings </w:t>
      </w:r>
      <w:r>
        <w:rPr>
          <w:i/>
        </w:rPr>
        <w:t xml:space="preserve">will require the review and acceptance of the Consultant and the Department.  </w:t>
      </w:r>
      <w:r w:rsidR="006D4E71" w:rsidRPr="00557D03">
        <w:rPr>
          <w:i/>
        </w:rPr>
        <w:t>All additional costs incurred by the Department and the Consultant to review, inspect</w:t>
      </w:r>
      <w:r w:rsidR="007C5DC9">
        <w:rPr>
          <w:i/>
        </w:rPr>
        <w:t>,</w:t>
      </w:r>
      <w:r w:rsidR="006D4E71" w:rsidRPr="00557D03">
        <w:rPr>
          <w:i/>
        </w:rPr>
        <w:t xml:space="preserve"> and test additional splices shall </w:t>
      </w:r>
      <w:r w:rsidR="00B75F1A">
        <w:rPr>
          <w:i/>
        </w:rPr>
        <w:t xml:space="preserve">be </w:t>
      </w:r>
      <w:r w:rsidR="006D4E71" w:rsidRPr="00557D03">
        <w:rPr>
          <w:i/>
        </w:rPr>
        <w:t>paid for by the Contractor.</w:t>
      </w:r>
    </w:p>
    <w:p w14:paraId="6F2982DE" w14:textId="02DC7EE6" w:rsidR="00F67B9A" w:rsidRDefault="00F67B9A" w:rsidP="00F67B9A">
      <w:pPr>
        <w:rPr>
          <w:rFonts w:ascii="Arial Bold" w:hAnsi="Arial Bold"/>
          <w:b/>
          <w:smallCaps/>
          <w:lang w:val="en-US"/>
        </w:rPr>
      </w:pPr>
      <w:bookmarkStart w:id="7" w:name="_Toc390191759"/>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003D2EFD" w:rsidRPr="003D2EFD">
        <w:rPr>
          <w:rFonts w:ascii="Arial Bold" w:hAnsi="Arial Bold"/>
          <w:b/>
          <w:smallCaps/>
          <w:lang w:val="en-US"/>
        </w:rPr>
        <w:t>AASHTO/AWS Bridge Welding Code D1.5M/D1.5</w:t>
      </w:r>
      <w:r w:rsidR="003D2EFD">
        <w:rPr>
          <w:rFonts w:ascii="Arial Bold" w:hAnsi="Arial Bold"/>
          <w:b/>
          <w:smallCaps/>
          <w:lang w:val="en-US"/>
        </w:rPr>
        <w:t xml:space="preserve"> References:</w:t>
      </w:r>
    </w:p>
    <w:p w14:paraId="18E0FA8B" w14:textId="1812AB5D" w:rsidR="00EA6A92" w:rsidRDefault="003D2EFD" w:rsidP="00EA6A92">
      <w:r>
        <w:t>Reference to “</w:t>
      </w:r>
      <w:r w:rsidRPr="003D2EFD">
        <w:t>Subsection 3.5 of the AASHTO/AWS Bridge Welding Code D1.5M/D1.5</w:t>
      </w:r>
      <w:r>
        <w:t xml:space="preserve">” within the </w:t>
      </w:r>
      <w:r w:rsidR="00EA6A92" w:rsidRPr="00EA6A92">
        <w:t>first paragraph of Subsection 6.2.</w:t>
      </w:r>
      <w:r w:rsidR="00EA6A92">
        <w:t>6</w:t>
      </w:r>
      <w:r w:rsidR="00EA6A92" w:rsidRPr="00EA6A92">
        <w:t>.</w:t>
      </w:r>
      <w:r w:rsidR="00EA6A92">
        <w:t>11</w:t>
      </w:r>
      <w:r w:rsidR="00EA6A92" w:rsidRPr="00EA6A92">
        <w:t xml:space="preserve">, </w:t>
      </w:r>
      <w:r w:rsidR="00EA6A92">
        <w:t>Dimensional Tolerances</w:t>
      </w:r>
      <w:r w:rsidR="00EA6A92" w:rsidRPr="00EA6A92">
        <w:t>, shall be replaced with the following:</w:t>
      </w:r>
    </w:p>
    <w:p w14:paraId="1F7DA32A" w14:textId="65B2F118" w:rsidR="00EA6A92" w:rsidRDefault="003D2EFD" w:rsidP="001E3989">
      <w:pPr>
        <w:ind w:left="720"/>
        <w:rPr>
          <w:i/>
        </w:rPr>
      </w:pPr>
      <w:r>
        <w:rPr>
          <w:i/>
        </w:rPr>
        <w:t>“</w:t>
      </w:r>
      <w:r w:rsidRPr="003D2EFD">
        <w:rPr>
          <w:i/>
        </w:rPr>
        <w:t xml:space="preserve">Subsection </w:t>
      </w:r>
      <w:r>
        <w:rPr>
          <w:i/>
        </w:rPr>
        <w:t>5</w:t>
      </w:r>
      <w:r w:rsidRPr="003D2EFD">
        <w:rPr>
          <w:i/>
        </w:rPr>
        <w:t>.5 of the AASHTO/AWS Bridge Welding Code D1.5M/D1.5</w:t>
      </w:r>
      <w:r>
        <w:rPr>
          <w:i/>
        </w:rPr>
        <w:t>”</w:t>
      </w:r>
    </w:p>
    <w:p w14:paraId="39CBA2E4" w14:textId="73AE94DD" w:rsidR="001D2D6E" w:rsidRDefault="001D2D6E" w:rsidP="006D4E71">
      <w:pPr>
        <w:rPr>
          <w:rFonts w:ascii="Arial Bold" w:hAnsi="Arial Bold"/>
          <w:b/>
          <w:smallCaps/>
          <w:lang w:val="en-US"/>
        </w:rPr>
      </w:pPr>
      <w:bookmarkStart w:id="8" w:name="_Hlk149058271"/>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Pr="001D2D6E">
        <w:rPr>
          <w:rFonts w:ascii="Arial Bold" w:hAnsi="Arial Bold"/>
          <w:b/>
          <w:smallCaps/>
          <w:lang w:val="en-US"/>
        </w:rPr>
        <w:t xml:space="preserve">Flame Straightening and Heat Curving </w:t>
      </w:r>
    </w:p>
    <w:p w14:paraId="7B717517" w14:textId="6A3E8025" w:rsidR="006B4FC8" w:rsidRDefault="001D2D6E" w:rsidP="001D2D6E">
      <w:pPr>
        <w:rPr>
          <w:lang w:val="en-US"/>
        </w:rPr>
      </w:pPr>
      <w:bookmarkStart w:id="9" w:name="_Hlk139617884"/>
      <w:r>
        <w:rPr>
          <w:lang w:val="en-US"/>
        </w:rPr>
        <w:t>Subsection 6.2.6.14, Flame Straightening and Heat Curving, shall be replaced</w:t>
      </w:r>
      <w:r w:rsidR="007D5ACB">
        <w:rPr>
          <w:lang w:val="en-US"/>
        </w:rPr>
        <w:t xml:space="preserve"> in its entirety</w:t>
      </w:r>
      <w:r>
        <w:rPr>
          <w:lang w:val="en-US"/>
        </w:rPr>
        <w:t xml:space="preserve"> with the following:</w:t>
      </w:r>
    </w:p>
    <w:p w14:paraId="52EC8FD3" w14:textId="3E4C09BC" w:rsidR="006B4FC8" w:rsidRDefault="006B4FC8" w:rsidP="001D2D6E">
      <w:pPr>
        <w:ind w:left="720"/>
        <w:rPr>
          <w:i/>
          <w:lang w:val="en-US"/>
        </w:rPr>
      </w:pPr>
      <w:r w:rsidRPr="006B4FC8">
        <w:rPr>
          <w:i/>
          <w:lang w:val="en-US"/>
        </w:rPr>
        <w:t>6.2.6.14</w:t>
      </w:r>
      <w:r w:rsidR="00B415E0">
        <w:rPr>
          <w:i/>
          <w:lang w:val="en-US"/>
        </w:rPr>
        <w:tab/>
      </w:r>
      <w:r>
        <w:rPr>
          <w:i/>
          <w:lang w:val="en-US"/>
        </w:rPr>
        <w:t xml:space="preserve">Heat Straightening </w:t>
      </w:r>
      <w:r w:rsidRPr="006B4FC8">
        <w:rPr>
          <w:i/>
          <w:lang w:val="en-US"/>
        </w:rPr>
        <w:t xml:space="preserve">and Heat Curving </w:t>
      </w:r>
    </w:p>
    <w:p w14:paraId="51832591" w14:textId="60C40E84" w:rsidR="00355F77" w:rsidRDefault="006B4FC8" w:rsidP="001D2D6E">
      <w:pPr>
        <w:ind w:left="720"/>
        <w:rPr>
          <w:i/>
          <w:lang w:val="en-US"/>
        </w:rPr>
      </w:pPr>
      <w:r>
        <w:rPr>
          <w:i/>
          <w:lang w:val="en-US"/>
        </w:rPr>
        <w:t>Heat straightening</w:t>
      </w:r>
      <w:r w:rsidR="005C54A7">
        <w:rPr>
          <w:i/>
          <w:lang w:val="en-US"/>
        </w:rPr>
        <w:t xml:space="preserve"> </w:t>
      </w:r>
      <w:r w:rsidR="001D2D6E" w:rsidRPr="001D2D6E">
        <w:rPr>
          <w:i/>
          <w:lang w:val="en-US"/>
        </w:rPr>
        <w:t>withou</w:t>
      </w:r>
      <w:r w:rsidR="00355F77">
        <w:rPr>
          <w:i/>
          <w:lang w:val="en-US"/>
        </w:rPr>
        <w:t>t</w:t>
      </w:r>
      <w:r w:rsidR="001D2D6E" w:rsidRPr="001D2D6E">
        <w:rPr>
          <w:i/>
          <w:lang w:val="en-US"/>
        </w:rPr>
        <w:t xml:space="preserve"> externally applied force </w:t>
      </w:r>
      <w:r w:rsidR="00355F77">
        <w:rPr>
          <w:i/>
          <w:lang w:val="en-US"/>
        </w:rPr>
        <w:t>will be permitted</w:t>
      </w:r>
      <w:r w:rsidR="003C6ED0">
        <w:rPr>
          <w:i/>
          <w:lang w:val="en-US"/>
        </w:rPr>
        <w:t xml:space="preserve"> </w:t>
      </w:r>
      <w:r w:rsidR="001D2D6E" w:rsidRPr="001D2D6E">
        <w:rPr>
          <w:i/>
          <w:lang w:val="en-US"/>
        </w:rPr>
        <w:t>to correct weld induced distortion</w:t>
      </w:r>
      <w:r w:rsidR="007D5ACB">
        <w:rPr>
          <w:i/>
          <w:lang w:val="en-US"/>
        </w:rPr>
        <w:t>/</w:t>
      </w:r>
      <w:r w:rsidR="001D2D6E" w:rsidRPr="001D2D6E">
        <w:rPr>
          <w:i/>
          <w:lang w:val="en-US"/>
        </w:rPr>
        <w:t>shrinkage</w:t>
      </w:r>
      <w:r w:rsidR="00802C87">
        <w:rPr>
          <w:i/>
          <w:lang w:val="en-US"/>
        </w:rPr>
        <w:t xml:space="preserve"> that is within two times the dimensional tolerance specified in Subsection </w:t>
      </w:r>
      <w:r w:rsidR="00802C87" w:rsidRPr="0075796D">
        <w:rPr>
          <w:i/>
          <w:lang w:val="en-US"/>
        </w:rPr>
        <w:t>6.2.6.11, Dimensional Tolerances</w:t>
      </w:r>
      <w:r w:rsidR="00A11E63">
        <w:rPr>
          <w:i/>
          <w:lang w:val="en-US"/>
        </w:rPr>
        <w:t>,</w:t>
      </w:r>
      <w:r w:rsidR="00802C87" w:rsidRPr="0075796D">
        <w:rPr>
          <w:i/>
          <w:lang w:val="en-US"/>
        </w:rPr>
        <w:t xml:space="preserve"> </w:t>
      </w:r>
      <w:r w:rsidR="00802C87">
        <w:rPr>
          <w:i/>
          <w:lang w:val="en-US"/>
        </w:rPr>
        <w:t>and</w:t>
      </w:r>
      <w:r w:rsidR="00802C87" w:rsidRPr="0075796D">
        <w:rPr>
          <w:i/>
          <w:lang w:val="en-US"/>
        </w:rPr>
        <w:t xml:space="preserve"> AASHTO/AWS Bridge Welding Code D1.5M/D1.5</w:t>
      </w:r>
      <w:r w:rsidR="001D2D6E" w:rsidRPr="001D2D6E">
        <w:rPr>
          <w:i/>
          <w:lang w:val="en-US"/>
        </w:rPr>
        <w:t xml:space="preserve">. </w:t>
      </w:r>
    </w:p>
    <w:p w14:paraId="4C1454BA" w14:textId="091A50CE" w:rsidR="004C44BD" w:rsidRDefault="006B4FC8" w:rsidP="001D2D6E">
      <w:pPr>
        <w:ind w:left="720"/>
        <w:rPr>
          <w:i/>
          <w:lang w:val="en-US"/>
        </w:rPr>
      </w:pPr>
      <w:r>
        <w:rPr>
          <w:i/>
          <w:lang w:val="en-US"/>
        </w:rPr>
        <w:t xml:space="preserve">Heat straightening that is proposed to be completed </w:t>
      </w:r>
      <w:r w:rsidR="005C54A7">
        <w:rPr>
          <w:i/>
          <w:lang w:val="en-US"/>
        </w:rPr>
        <w:t xml:space="preserve">with externally applied force </w:t>
      </w:r>
      <w:r w:rsidR="009E4693">
        <w:rPr>
          <w:i/>
          <w:lang w:val="en-US"/>
        </w:rPr>
        <w:t xml:space="preserve">or heat curving </w:t>
      </w:r>
      <w:r w:rsidR="004C44BD" w:rsidRPr="001D2D6E">
        <w:rPr>
          <w:i/>
          <w:lang w:val="en-US"/>
        </w:rPr>
        <w:t xml:space="preserve">will </w:t>
      </w:r>
      <w:r w:rsidR="004C44BD">
        <w:rPr>
          <w:i/>
          <w:lang w:val="en-US"/>
        </w:rPr>
        <w:t xml:space="preserve">only be </w:t>
      </w:r>
      <w:r w:rsidR="004C44BD" w:rsidRPr="001D2D6E">
        <w:rPr>
          <w:i/>
          <w:lang w:val="en-US"/>
        </w:rPr>
        <w:t xml:space="preserve">permitted </w:t>
      </w:r>
      <w:r w:rsidR="004C44BD">
        <w:rPr>
          <w:i/>
          <w:lang w:val="en-US"/>
        </w:rPr>
        <w:t xml:space="preserve">when reviewed and accepted by the </w:t>
      </w:r>
      <w:r w:rsidR="004C44BD" w:rsidRPr="001D2D6E">
        <w:rPr>
          <w:i/>
          <w:lang w:val="en-US"/>
        </w:rPr>
        <w:t xml:space="preserve">Department and </w:t>
      </w:r>
      <w:r w:rsidR="004C44BD">
        <w:rPr>
          <w:i/>
          <w:lang w:val="en-US"/>
        </w:rPr>
        <w:t xml:space="preserve">the </w:t>
      </w:r>
      <w:r w:rsidR="004C44BD" w:rsidRPr="001D2D6E">
        <w:rPr>
          <w:i/>
          <w:lang w:val="en-US"/>
        </w:rPr>
        <w:t xml:space="preserve">Consultant. </w:t>
      </w:r>
    </w:p>
    <w:p w14:paraId="581BEB08" w14:textId="234896CA" w:rsidR="00355F77" w:rsidRPr="00406031" w:rsidRDefault="001D2D6E" w:rsidP="00355F77">
      <w:pPr>
        <w:ind w:left="720"/>
        <w:rPr>
          <w:i/>
          <w:lang w:val="en-US"/>
        </w:rPr>
      </w:pPr>
      <w:r w:rsidRPr="001D2D6E">
        <w:rPr>
          <w:i/>
          <w:lang w:val="en-US"/>
        </w:rPr>
        <w:lastRenderedPageBreak/>
        <w:t xml:space="preserve">The Contractor shall submit a </w:t>
      </w:r>
      <w:r w:rsidR="005C54A7">
        <w:rPr>
          <w:i/>
          <w:lang w:val="en-US"/>
        </w:rPr>
        <w:t xml:space="preserve">procedure for </w:t>
      </w:r>
      <w:r w:rsidR="006B4FC8">
        <w:rPr>
          <w:i/>
          <w:lang w:val="en-US"/>
        </w:rPr>
        <w:t>heat straightening</w:t>
      </w:r>
      <w:r w:rsidR="00406031">
        <w:rPr>
          <w:i/>
          <w:lang w:val="en-US"/>
        </w:rPr>
        <w:t>,</w:t>
      </w:r>
      <w:r w:rsidR="003468E4">
        <w:rPr>
          <w:i/>
          <w:lang w:val="en-US"/>
        </w:rPr>
        <w:t xml:space="preserve"> with or without externally applied force</w:t>
      </w:r>
      <w:r w:rsidR="00406031">
        <w:rPr>
          <w:i/>
          <w:lang w:val="en-US"/>
        </w:rPr>
        <w:t>,</w:t>
      </w:r>
      <w:r w:rsidR="003468E4">
        <w:rPr>
          <w:i/>
          <w:lang w:val="en-US"/>
        </w:rPr>
        <w:t xml:space="preserve"> and/or heat curving</w:t>
      </w:r>
      <w:r w:rsidR="007D5ACB">
        <w:rPr>
          <w:i/>
          <w:lang w:val="en-US"/>
        </w:rPr>
        <w:t xml:space="preserve"> </w:t>
      </w:r>
      <w:r w:rsidRPr="001D2D6E">
        <w:rPr>
          <w:i/>
          <w:lang w:val="en-US"/>
        </w:rPr>
        <w:t xml:space="preserve">to the Department and the Consultant for review and acceptance </w:t>
      </w:r>
      <w:r w:rsidR="003C6ED0">
        <w:rPr>
          <w:i/>
          <w:lang w:val="en-US"/>
        </w:rPr>
        <w:t xml:space="preserve">a minimum of 2 weeks </w:t>
      </w:r>
      <w:r w:rsidRPr="001D2D6E">
        <w:rPr>
          <w:i/>
          <w:lang w:val="en-US"/>
        </w:rPr>
        <w:t>prior to commencement of the work.</w:t>
      </w:r>
      <w:r w:rsidR="003C6ED0">
        <w:rPr>
          <w:i/>
          <w:lang w:val="en-US"/>
        </w:rPr>
        <w:t xml:space="preserve">  The </w:t>
      </w:r>
      <w:r w:rsidR="003C6ED0" w:rsidRPr="001D2D6E">
        <w:rPr>
          <w:i/>
          <w:lang w:val="en-US"/>
        </w:rPr>
        <w:t xml:space="preserve">procedure </w:t>
      </w:r>
      <w:r w:rsidR="003C6ED0">
        <w:rPr>
          <w:i/>
          <w:lang w:val="en-US"/>
        </w:rPr>
        <w:t>shall include the limits of correction for which the procedure is applicable</w:t>
      </w:r>
      <w:r w:rsidR="00975793">
        <w:rPr>
          <w:i/>
          <w:lang w:val="en-US"/>
        </w:rPr>
        <w:t>;</w:t>
      </w:r>
      <w:r w:rsidR="007D5ACB">
        <w:rPr>
          <w:i/>
          <w:lang w:val="en-US"/>
        </w:rPr>
        <w:t xml:space="preserve"> </w:t>
      </w:r>
      <w:r w:rsidR="003C6ED0">
        <w:rPr>
          <w:i/>
          <w:lang w:val="en-US"/>
        </w:rPr>
        <w:t>detail</w:t>
      </w:r>
      <w:r w:rsidR="007D5ACB">
        <w:rPr>
          <w:i/>
          <w:lang w:val="en-US"/>
        </w:rPr>
        <w:t>s</w:t>
      </w:r>
      <w:r w:rsidR="003C6ED0">
        <w:rPr>
          <w:i/>
          <w:lang w:val="en-US"/>
        </w:rPr>
        <w:t xml:space="preserve"> </w:t>
      </w:r>
      <w:r w:rsidR="007D5ACB">
        <w:rPr>
          <w:i/>
          <w:lang w:val="en-US"/>
        </w:rPr>
        <w:t xml:space="preserve">and pattern </w:t>
      </w:r>
      <w:r w:rsidR="003C6ED0">
        <w:rPr>
          <w:i/>
          <w:lang w:val="en-US"/>
        </w:rPr>
        <w:t xml:space="preserve">of </w:t>
      </w:r>
      <w:r w:rsidR="003C6ED0" w:rsidRPr="001D2D6E">
        <w:rPr>
          <w:i/>
          <w:lang w:val="en-US"/>
        </w:rPr>
        <w:t xml:space="preserve">proposed </w:t>
      </w:r>
      <w:r w:rsidR="003C6ED0">
        <w:rPr>
          <w:i/>
          <w:lang w:val="en-US"/>
        </w:rPr>
        <w:t xml:space="preserve">heat </w:t>
      </w:r>
      <w:r w:rsidR="003C6ED0" w:rsidRPr="001D2D6E">
        <w:rPr>
          <w:i/>
          <w:lang w:val="en-US"/>
        </w:rPr>
        <w:t>locations</w:t>
      </w:r>
      <w:r w:rsidR="00975793">
        <w:rPr>
          <w:i/>
          <w:lang w:val="en-US"/>
        </w:rPr>
        <w:t>;</w:t>
      </w:r>
      <w:r w:rsidR="003C6ED0" w:rsidRPr="001D2D6E">
        <w:rPr>
          <w:i/>
          <w:lang w:val="en-US"/>
        </w:rPr>
        <w:t xml:space="preserve"> </w:t>
      </w:r>
      <w:r w:rsidR="00A50977">
        <w:rPr>
          <w:i/>
          <w:lang w:val="en-US"/>
        </w:rPr>
        <w:t xml:space="preserve">location and magnitude of </w:t>
      </w:r>
      <w:r w:rsidR="006B4FC8">
        <w:rPr>
          <w:i/>
          <w:lang w:val="en-US"/>
        </w:rPr>
        <w:t>applied force</w:t>
      </w:r>
      <w:r w:rsidR="00406031">
        <w:rPr>
          <w:i/>
          <w:lang w:val="en-US"/>
        </w:rPr>
        <w:t xml:space="preserve">, </w:t>
      </w:r>
      <w:r w:rsidR="003468E4">
        <w:rPr>
          <w:i/>
          <w:lang w:val="en-US"/>
        </w:rPr>
        <w:t>if applicable</w:t>
      </w:r>
      <w:r w:rsidR="00975793">
        <w:rPr>
          <w:i/>
          <w:lang w:val="en-US"/>
        </w:rPr>
        <w:t>;</w:t>
      </w:r>
      <w:r w:rsidR="006B4FC8">
        <w:rPr>
          <w:i/>
          <w:lang w:val="en-US"/>
        </w:rPr>
        <w:t xml:space="preserve"> </w:t>
      </w:r>
      <w:r w:rsidR="003C6ED0">
        <w:rPr>
          <w:i/>
          <w:lang w:val="en-US"/>
        </w:rPr>
        <w:t xml:space="preserve">target </w:t>
      </w:r>
      <w:r w:rsidR="003C6ED0" w:rsidRPr="001D2D6E">
        <w:rPr>
          <w:i/>
          <w:lang w:val="en-US"/>
        </w:rPr>
        <w:t>temperatures</w:t>
      </w:r>
      <w:r w:rsidR="00975793">
        <w:rPr>
          <w:i/>
          <w:lang w:val="en-US"/>
        </w:rPr>
        <w:t xml:space="preserve"> and</w:t>
      </w:r>
      <w:r w:rsidR="004C44BD">
        <w:rPr>
          <w:i/>
          <w:lang w:val="en-US"/>
        </w:rPr>
        <w:t xml:space="preserve"> </w:t>
      </w:r>
      <w:r w:rsidR="003C6ED0" w:rsidRPr="001D2D6E">
        <w:rPr>
          <w:i/>
          <w:lang w:val="en-US"/>
        </w:rPr>
        <w:t>cooling rates</w:t>
      </w:r>
      <w:r w:rsidR="00975793">
        <w:rPr>
          <w:i/>
          <w:lang w:val="en-US"/>
        </w:rPr>
        <w:t>;</w:t>
      </w:r>
      <w:r w:rsidR="004C44BD">
        <w:rPr>
          <w:i/>
          <w:lang w:val="en-US"/>
        </w:rPr>
        <w:t xml:space="preserve"> and post</w:t>
      </w:r>
      <w:r w:rsidR="00BA78F4">
        <w:rPr>
          <w:i/>
          <w:lang w:val="en-US"/>
        </w:rPr>
        <w:t xml:space="preserve"> </w:t>
      </w:r>
      <w:r w:rsidR="004C44BD">
        <w:rPr>
          <w:i/>
          <w:lang w:val="en-US"/>
        </w:rPr>
        <w:t xml:space="preserve">heat inspection and testing </w:t>
      </w:r>
      <w:r w:rsidR="004C44BD" w:rsidRPr="00406031">
        <w:rPr>
          <w:i/>
          <w:lang w:val="en-US"/>
        </w:rPr>
        <w:t xml:space="preserve">details.  </w:t>
      </w:r>
      <w:r w:rsidR="00C83908" w:rsidRPr="00406031">
        <w:rPr>
          <w:i/>
        </w:rPr>
        <w:t xml:space="preserve">The heat straightening or heat curving procedure will be considered </w:t>
      </w:r>
      <w:r w:rsidR="007C5DC9">
        <w:rPr>
          <w:i/>
        </w:rPr>
        <w:t xml:space="preserve">a </w:t>
      </w:r>
      <w:r w:rsidR="00C83908" w:rsidRPr="00406031">
        <w:rPr>
          <w:i/>
        </w:rPr>
        <w:t>Professional Work Product and shall be authenticated by a Professional Engineer licensed to practice in the Province of Alberta and validated by a Responsible Member, in accordance with APEGA requirements.</w:t>
      </w:r>
    </w:p>
    <w:p w14:paraId="1357E2DD" w14:textId="327A623A" w:rsidR="001D2D6E" w:rsidRDefault="00355F77" w:rsidP="00355F77">
      <w:pPr>
        <w:ind w:left="720"/>
        <w:rPr>
          <w:i/>
          <w:lang w:val="en-US"/>
        </w:rPr>
      </w:pPr>
      <w:r>
        <w:rPr>
          <w:i/>
          <w:lang w:val="en-US"/>
        </w:rPr>
        <w:t>Post</w:t>
      </w:r>
      <w:r w:rsidR="00BA78F4">
        <w:rPr>
          <w:i/>
          <w:lang w:val="en-US"/>
        </w:rPr>
        <w:t xml:space="preserve"> </w:t>
      </w:r>
      <w:r>
        <w:rPr>
          <w:i/>
          <w:lang w:val="en-US"/>
        </w:rPr>
        <w:t xml:space="preserve">heat inspection and testing shall be completed </w:t>
      </w:r>
      <w:r w:rsidR="004C44BD" w:rsidRPr="004C44BD">
        <w:rPr>
          <w:i/>
          <w:lang w:val="en-US"/>
        </w:rPr>
        <w:t xml:space="preserve">by a certified independent laboratory in Canada </w:t>
      </w:r>
      <w:r w:rsidRPr="00355F77">
        <w:rPr>
          <w:i/>
          <w:lang w:val="en-US"/>
        </w:rPr>
        <w:t>accredited by a Canadian or American</w:t>
      </w:r>
      <w:r>
        <w:rPr>
          <w:i/>
          <w:lang w:val="en-US"/>
        </w:rPr>
        <w:t xml:space="preserve"> </w:t>
      </w:r>
      <w:r w:rsidRPr="00355F77">
        <w:rPr>
          <w:i/>
          <w:lang w:val="en-US"/>
        </w:rPr>
        <w:t>accreditation body to ISO/IEC 17025 for the tests required.</w:t>
      </w:r>
      <w:r w:rsidR="00B75F1A">
        <w:rPr>
          <w:i/>
          <w:lang w:val="en-US"/>
        </w:rPr>
        <w:t xml:space="preserve"> </w:t>
      </w:r>
      <w:r w:rsidRPr="00355F77">
        <w:rPr>
          <w:i/>
          <w:lang w:val="en-US"/>
        </w:rPr>
        <w:t xml:space="preserve">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w:t>
      </w:r>
      <w:r w:rsidR="00B75F1A">
        <w:rPr>
          <w:i/>
          <w:lang w:val="en-US"/>
        </w:rPr>
        <w:t xml:space="preserve"> </w:t>
      </w:r>
      <w:r w:rsidRPr="00355F77">
        <w:rPr>
          <w:i/>
          <w:lang w:val="en-US"/>
        </w:rPr>
        <w:t>A verification letter</w:t>
      </w:r>
      <w:r>
        <w:rPr>
          <w:i/>
          <w:lang w:val="en-US"/>
        </w:rPr>
        <w:t xml:space="preserve"> </w:t>
      </w:r>
      <w:r w:rsidRPr="00355F77">
        <w:rPr>
          <w:i/>
          <w:lang w:val="en-US"/>
        </w:rPr>
        <w:t>shall be provided by the testing laboratory that includes accreditation documentation, applicable testing standards, date of verification testing, and declaration of material compliance with Contract requirements.</w:t>
      </w:r>
      <w:r w:rsidR="00B75F1A">
        <w:rPr>
          <w:i/>
          <w:lang w:val="en-US"/>
        </w:rPr>
        <w:t xml:space="preserve"> </w:t>
      </w:r>
      <w:r w:rsidRPr="00355F77">
        <w:rPr>
          <w:i/>
          <w:lang w:val="en-US"/>
        </w:rPr>
        <w:t xml:space="preserve"> The verification letter shall be signed by an authorized officer of the testing laboratory.</w:t>
      </w:r>
      <w:bookmarkEnd w:id="9"/>
      <w:r w:rsidRPr="001D2D6E" w:rsidDel="00355F77">
        <w:rPr>
          <w:i/>
          <w:lang w:val="en-US"/>
        </w:rPr>
        <w:t xml:space="preserve"> </w:t>
      </w:r>
    </w:p>
    <w:p w14:paraId="68BE5300" w14:textId="36911F2D" w:rsidR="006B4FC8" w:rsidRPr="001D2D6E" w:rsidRDefault="006B4FC8" w:rsidP="00355F77">
      <w:pPr>
        <w:ind w:left="720"/>
        <w:rPr>
          <w:i/>
          <w:lang w:val="en-US"/>
        </w:rPr>
      </w:pPr>
      <w:r>
        <w:rPr>
          <w:i/>
          <w:lang w:val="en-US"/>
        </w:rPr>
        <w:t>Heat straightening</w:t>
      </w:r>
      <w:r w:rsidR="0037054A">
        <w:rPr>
          <w:i/>
          <w:lang w:val="en-US"/>
        </w:rPr>
        <w:t xml:space="preserve"> </w:t>
      </w:r>
      <w:r w:rsidR="00A50977">
        <w:rPr>
          <w:i/>
          <w:lang w:val="en-US"/>
        </w:rPr>
        <w:t>or</w:t>
      </w:r>
      <w:r w:rsidR="0037054A">
        <w:rPr>
          <w:i/>
          <w:lang w:val="en-US"/>
        </w:rPr>
        <w:t xml:space="preserve"> heat curving</w:t>
      </w:r>
      <w:r>
        <w:rPr>
          <w:i/>
          <w:lang w:val="en-US"/>
        </w:rPr>
        <w:t xml:space="preserve"> shall only be completed in the presence of the Consultant.</w:t>
      </w:r>
      <w:bookmarkEnd w:id="8"/>
    </w:p>
    <w:p w14:paraId="044BE8AA" w14:textId="0C260C9D" w:rsidR="00F67B9A" w:rsidRDefault="00D56CAF" w:rsidP="006D4E71">
      <w:pPr>
        <w:rPr>
          <w:rFonts w:ascii="Arial Bold" w:hAnsi="Arial Bold" w:cs="Arial"/>
          <w:b/>
          <w:bCs/>
          <w:iCs/>
          <w:smallCaps/>
          <w:szCs w:val="22"/>
          <w:lang w:val="en-US"/>
        </w:rPr>
      </w:pPr>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009311B7">
        <w:rPr>
          <w:rFonts w:ascii="Arial Bold" w:hAnsi="Arial Bold"/>
          <w:b/>
          <w:smallCaps/>
          <w:lang w:val="en-US"/>
        </w:rPr>
        <w:t>Metallizing</w:t>
      </w:r>
    </w:p>
    <w:p w14:paraId="2FBD43AE" w14:textId="0CCEAAA2" w:rsidR="00553BFC" w:rsidRDefault="00D56CAF" w:rsidP="006D4E71">
      <w:pPr>
        <w:rPr>
          <w:rFonts w:ascii="Arial Bold" w:hAnsi="Arial Bold" w:cs="Arial"/>
          <w:b/>
          <w:bCs/>
          <w:iCs/>
          <w:smallCaps/>
          <w:szCs w:val="22"/>
          <w:lang w:val="en-US"/>
        </w:rPr>
      </w:pPr>
      <w:r>
        <w:t>Subsection 6.2.7.3.2, Metallizing, shall be replaced in i</w:t>
      </w:r>
      <w:r w:rsidRPr="00557D03">
        <w:t>ts entirety with the following:</w:t>
      </w:r>
    </w:p>
    <w:p w14:paraId="3BB376FF" w14:textId="79F72481" w:rsidR="00FE13F2" w:rsidRDefault="00FE13F2" w:rsidP="001C0CCE">
      <w:pPr>
        <w:ind w:left="720"/>
        <w:rPr>
          <w:rFonts w:cs="Arial"/>
          <w:bCs/>
          <w:i/>
          <w:iCs/>
          <w:szCs w:val="22"/>
          <w:lang w:val="en-US"/>
        </w:rPr>
      </w:pPr>
      <w:r>
        <w:rPr>
          <w:rFonts w:cs="Arial"/>
          <w:bCs/>
          <w:i/>
          <w:iCs/>
          <w:szCs w:val="22"/>
          <w:lang w:val="en-US"/>
        </w:rPr>
        <w:t>6.2.7.3.2</w:t>
      </w:r>
      <w:r>
        <w:rPr>
          <w:rFonts w:cs="Arial"/>
          <w:bCs/>
          <w:i/>
          <w:iCs/>
          <w:szCs w:val="22"/>
          <w:lang w:val="en-US"/>
        </w:rPr>
        <w:tab/>
        <w:t>Metallizing</w:t>
      </w:r>
    </w:p>
    <w:p w14:paraId="312DE6D5" w14:textId="72121B6F" w:rsidR="00D56CAF" w:rsidRPr="008D1E99" w:rsidRDefault="00D56CAF" w:rsidP="001C0CCE">
      <w:pPr>
        <w:ind w:left="720"/>
        <w:rPr>
          <w:rFonts w:cs="Arial"/>
          <w:bCs/>
          <w:i/>
          <w:iCs/>
          <w:szCs w:val="22"/>
          <w:lang w:val="en-US"/>
        </w:rPr>
      </w:pPr>
      <w:r w:rsidRPr="008D1E99">
        <w:rPr>
          <w:rFonts w:cs="Arial"/>
          <w:bCs/>
          <w:i/>
          <w:iCs/>
          <w:szCs w:val="22"/>
          <w:lang w:val="en-US"/>
        </w:rPr>
        <w:t>Metallizing shall be completed in accordance with SSPC-CS 23.00/AWS C2.23M/NACE No. 12 and the following requirements:</w:t>
      </w:r>
    </w:p>
    <w:p w14:paraId="48FD50D2" w14:textId="554B9F98" w:rsidR="00D56CAF" w:rsidRPr="008D1E99" w:rsidRDefault="00D56CAF" w:rsidP="001C0CCE">
      <w:pPr>
        <w:pStyle w:val="ListParagraph"/>
        <w:numPr>
          <w:ilvl w:val="0"/>
          <w:numId w:val="9"/>
        </w:numPr>
        <w:ind w:left="1440"/>
        <w:rPr>
          <w:rFonts w:cs="Arial"/>
          <w:bCs/>
          <w:i/>
          <w:iCs/>
          <w:szCs w:val="22"/>
          <w:lang w:val="en-US"/>
        </w:rPr>
      </w:pPr>
      <w:r w:rsidRPr="008D1E99">
        <w:rPr>
          <w:rFonts w:cs="Arial"/>
          <w:bCs/>
          <w:i/>
          <w:iCs/>
          <w:szCs w:val="22"/>
          <w:lang w:val="en-US"/>
        </w:rPr>
        <w:t>Surface preparation shall be SSPC-SP 5 white metal blast cleaning;</w:t>
      </w:r>
    </w:p>
    <w:p w14:paraId="39126128" w14:textId="41B673FC" w:rsidR="00D56CAF" w:rsidRPr="008D1E99" w:rsidRDefault="00D56CAF" w:rsidP="001C0CCE">
      <w:pPr>
        <w:pStyle w:val="ListParagraph"/>
        <w:numPr>
          <w:ilvl w:val="0"/>
          <w:numId w:val="9"/>
        </w:numPr>
        <w:ind w:left="1440"/>
        <w:rPr>
          <w:rFonts w:cs="Arial"/>
          <w:bCs/>
          <w:i/>
          <w:iCs/>
          <w:szCs w:val="22"/>
          <w:lang w:val="en-US"/>
        </w:rPr>
      </w:pPr>
      <w:r w:rsidRPr="008D1E99">
        <w:rPr>
          <w:rFonts w:cs="Arial"/>
          <w:bCs/>
          <w:i/>
          <w:iCs/>
          <w:szCs w:val="22"/>
          <w:lang w:val="en-US"/>
        </w:rPr>
        <w:t>The metallizing feedstock material shall be 85/15 Zn/Al alloy. Aluminum will not be permitted;</w:t>
      </w:r>
    </w:p>
    <w:p w14:paraId="1125FF58" w14:textId="47A9E85A" w:rsidR="00D56CAF" w:rsidRPr="005C54A7" w:rsidRDefault="008D1E99" w:rsidP="005C54A7">
      <w:pPr>
        <w:pStyle w:val="ListParagraph"/>
        <w:numPr>
          <w:ilvl w:val="0"/>
          <w:numId w:val="9"/>
        </w:numPr>
        <w:ind w:left="1440"/>
        <w:rPr>
          <w:rFonts w:cs="Arial"/>
          <w:bCs/>
          <w:i/>
          <w:iCs/>
          <w:szCs w:val="22"/>
          <w:lang w:val="en-US"/>
        </w:rPr>
      </w:pPr>
      <w:r w:rsidRPr="005C54A7">
        <w:rPr>
          <w:rFonts w:cs="Arial"/>
          <w:bCs/>
          <w:i/>
          <w:iCs/>
          <w:szCs w:val="22"/>
          <w:lang w:val="en-US"/>
        </w:rPr>
        <w:t>One metallizing thickness test shall be completed for each metallized component of each deck joint and for each bearing component lot. The metallizing thickness test locations shall be randomly selected by the Contractor and be acceptable to the Consultant;</w:t>
      </w:r>
    </w:p>
    <w:p w14:paraId="6E2769CB" w14:textId="1DD2AA0C" w:rsidR="00553BFC" w:rsidRPr="008D1E99" w:rsidRDefault="00D56CAF" w:rsidP="001C0CCE">
      <w:pPr>
        <w:pStyle w:val="ListParagraph"/>
        <w:numPr>
          <w:ilvl w:val="0"/>
          <w:numId w:val="9"/>
        </w:numPr>
        <w:ind w:left="1440"/>
        <w:rPr>
          <w:rFonts w:cs="Arial"/>
          <w:bCs/>
          <w:i/>
          <w:iCs/>
          <w:szCs w:val="22"/>
          <w:lang w:val="en-US"/>
        </w:rPr>
      </w:pPr>
      <w:r w:rsidRPr="008D1E99">
        <w:rPr>
          <w:rFonts w:cs="Arial"/>
          <w:bCs/>
          <w:i/>
          <w:iCs/>
          <w:szCs w:val="22"/>
          <w:lang w:val="en-US"/>
        </w:rPr>
        <w:t>A job reference standard specimen will not be required; and</w:t>
      </w:r>
    </w:p>
    <w:p w14:paraId="371D8B48" w14:textId="1F44DB24" w:rsidR="00D56CAF" w:rsidRPr="008D1E99" w:rsidRDefault="008D1E99" w:rsidP="001C0CCE">
      <w:pPr>
        <w:pStyle w:val="ListParagraph"/>
        <w:numPr>
          <w:ilvl w:val="0"/>
          <w:numId w:val="9"/>
        </w:numPr>
        <w:ind w:left="1440"/>
        <w:rPr>
          <w:rFonts w:cs="Arial"/>
          <w:bCs/>
          <w:i/>
          <w:iCs/>
          <w:szCs w:val="22"/>
          <w:lang w:val="en-US"/>
        </w:rPr>
      </w:pPr>
      <w:r w:rsidRPr="008D1E99">
        <w:rPr>
          <w:rFonts w:cs="Arial"/>
          <w:bCs/>
          <w:i/>
          <w:iCs/>
          <w:szCs w:val="22"/>
        </w:rPr>
        <w:t xml:space="preserve">One tensile adhesion test shall be completed for each deck joint at each substructure element and for each bearing component lot. </w:t>
      </w:r>
      <w:r w:rsidR="00B75F1A">
        <w:rPr>
          <w:rFonts w:cs="Arial"/>
          <w:bCs/>
          <w:i/>
          <w:iCs/>
          <w:szCs w:val="22"/>
        </w:rPr>
        <w:t xml:space="preserve"> </w:t>
      </w:r>
      <w:r w:rsidRPr="008D1E99">
        <w:rPr>
          <w:rFonts w:cs="Arial"/>
          <w:bCs/>
          <w:i/>
          <w:iCs/>
          <w:szCs w:val="22"/>
        </w:rPr>
        <w:t>Tensile adhesion testing shall be completed to determine that the minimum value specified has been achieved. Testing to determine the value at which adhesion fails beyond the specified minimum is not required</w:t>
      </w:r>
      <w:r w:rsidR="00D56CAF" w:rsidRPr="008D1E99">
        <w:rPr>
          <w:rFonts w:cs="Arial"/>
          <w:bCs/>
          <w:i/>
          <w:iCs/>
          <w:szCs w:val="22"/>
          <w:lang w:val="en-US"/>
        </w:rPr>
        <w:t>.</w:t>
      </w:r>
    </w:p>
    <w:p w14:paraId="7608C927" w14:textId="194063C0" w:rsidR="00406031" w:rsidRDefault="00D56CAF" w:rsidP="00B75F1A">
      <w:pPr>
        <w:ind w:left="720"/>
        <w:rPr>
          <w:rFonts w:ascii="Arial Bold" w:hAnsi="Arial Bold"/>
          <w:b/>
          <w:smallCaps/>
          <w:lang w:val="en-US"/>
        </w:rPr>
      </w:pPr>
      <w:r w:rsidRPr="008D1E99">
        <w:rPr>
          <w:rFonts w:cs="Arial"/>
          <w:bCs/>
          <w:i/>
          <w:iCs/>
          <w:szCs w:val="22"/>
          <w:lang w:val="en-US"/>
        </w:rPr>
        <w:lastRenderedPageBreak/>
        <w:t>Metalized contact surfaces of bolted connections shall conform to a Class B slip coefficient surface condition.</w:t>
      </w:r>
      <w:r w:rsidR="00B75F1A">
        <w:rPr>
          <w:rFonts w:cs="Arial"/>
          <w:bCs/>
          <w:i/>
          <w:iCs/>
          <w:szCs w:val="22"/>
          <w:lang w:val="en-US"/>
        </w:rPr>
        <w:t xml:space="preserve"> </w:t>
      </w:r>
      <w:r w:rsidRPr="008D1E99">
        <w:rPr>
          <w:rFonts w:cs="Arial"/>
          <w:bCs/>
          <w:i/>
          <w:iCs/>
          <w:szCs w:val="22"/>
          <w:lang w:val="en-US"/>
        </w:rPr>
        <w:t xml:space="preserve"> Slip coefficient surface conditions shall meet the requirements of CSA</w:t>
      </w:r>
      <w:r w:rsidR="00C93556">
        <w:rPr>
          <w:rFonts w:cs="Arial"/>
          <w:bCs/>
          <w:i/>
          <w:iCs/>
          <w:szCs w:val="22"/>
          <w:lang w:val="en-US"/>
        </w:rPr>
        <w:t> </w:t>
      </w:r>
      <w:r w:rsidRPr="008D1E99">
        <w:rPr>
          <w:rFonts w:cs="Arial"/>
          <w:bCs/>
          <w:i/>
          <w:iCs/>
          <w:szCs w:val="22"/>
          <w:lang w:val="en-US"/>
        </w:rPr>
        <w:t>S6</w:t>
      </w:r>
      <w:r w:rsidR="00C93556">
        <w:rPr>
          <w:rFonts w:cs="Arial"/>
          <w:bCs/>
          <w:i/>
          <w:iCs/>
          <w:szCs w:val="22"/>
          <w:lang w:val="en-US"/>
        </w:rPr>
        <w:t> </w:t>
      </w:r>
      <w:r w:rsidRPr="008D1E99">
        <w:rPr>
          <w:rFonts w:cs="Arial"/>
          <w:bCs/>
          <w:i/>
          <w:iCs/>
          <w:szCs w:val="22"/>
          <w:lang w:val="en-US"/>
        </w:rPr>
        <w:t>Table</w:t>
      </w:r>
      <w:r w:rsidR="00C93556">
        <w:rPr>
          <w:rFonts w:cs="Arial"/>
          <w:bCs/>
          <w:i/>
          <w:iCs/>
          <w:szCs w:val="22"/>
          <w:lang w:val="en-US"/>
        </w:rPr>
        <w:t> </w:t>
      </w:r>
      <w:r w:rsidRPr="008D1E99">
        <w:rPr>
          <w:rFonts w:cs="Arial"/>
          <w:bCs/>
          <w:i/>
          <w:iCs/>
          <w:szCs w:val="22"/>
          <w:lang w:val="en-US"/>
        </w:rPr>
        <w:t>10.8.</w:t>
      </w:r>
    </w:p>
    <w:p w14:paraId="2C1F02EC" w14:textId="716620E4" w:rsidR="008D1E99" w:rsidRDefault="008D1E99" w:rsidP="008D1E99">
      <w:pPr>
        <w:rPr>
          <w:rFonts w:ascii="Arial Bold" w:hAnsi="Arial Bold" w:cs="Arial"/>
          <w:b/>
          <w:bCs/>
          <w:iCs/>
          <w:smallCaps/>
          <w:szCs w:val="22"/>
          <w:lang w:val="en-US"/>
        </w:rPr>
      </w:pPr>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009311B7">
        <w:rPr>
          <w:rFonts w:ascii="Arial Bold" w:hAnsi="Arial Bold"/>
          <w:b/>
          <w:smallCaps/>
          <w:lang w:val="en-US"/>
        </w:rPr>
        <w:t>Repair of Galvanized and Metallized Material</w:t>
      </w:r>
    </w:p>
    <w:p w14:paraId="323AFE35" w14:textId="3EE9159A" w:rsidR="00D56CAF" w:rsidRDefault="00265CC7" w:rsidP="008D1E99">
      <w:r>
        <w:t xml:space="preserve">The first paragraph of </w:t>
      </w:r>
      <w:r w:rsidR="008D1E99">
        <w:t xml:space="preserve">Subsection 6.2.7.3.3, </w:t>
      </w:r>
      <w:r w:rsidRPr="00265CC7">
        <w:t>Repair of Galvanized and Metallized Material</w:t>
      </w:r>
      <w:r w:rsidR="008D1E99">
        <w:t>, shall be replaced in i</w:t>
      </w:r>
      <w:r w:rsidR="008D1E99" w:rsidRPr="00557D03">
        <w:t>ts entirety with the following:</w:t>
      </w:r>
    </w:p>
    <w:p w14:paraId="3048CAC7" w14:textId="08B344C3" w:rsidR="008D1E99" w:rsidRPr="00265CC7" w:rsidRDefault="00265CC7" w:rsidP="00265CC7">
      <w:pPr>
        <w:ind w:left="720"/>
        <w:rPr>
          <w:i/>
        </w:rPr>
      </w:pPr>
      <w:r w:rsidRPr="00265CC7">
        <w:rPr>
          <w:i/>
        </w:rPr>
        <w:t>Repair of galvanized and metallized material shall be completed in accordance ASTM A780/A780M Method A3 – Metallizing</w:t>
      </w:r>
      <w:r w:rsidR="002200DA">
        <w:rPr>
          <w:i/>
        </w:rPr>
        <w:t>,</w:t>
      </w:r>
      <w:r w:rsidRPr="00265CC7">
        <w:rPr>
          <w:i/>
        </w:rPr>
        <w:t xml:space="preserve"> and will only be permitted when the repair areas are small and infrequent as determined by the Consultant. </w:t>
      </w:r>
      <w:r w:rsidR="00B415E0">
        <w:rPr>
          <w:i/>
        </w:rPr>
        <w:t xml:space="preserve"> </w:t>
      </w:r>
      <w:r w:rsidRPr="00265CC7">
        <w:rPr>
          <w:i/>
        </w:rPr>
        <w:t>The metallizing feedstock material shall be 85/15 Zn/Al alloy.</w:t>
      </w:r>
      <w:r w:rsidR="00B415E0">
        <w:rPr>
          <w:i/>
        </w:rPr>
        <w:t xml:space="preserve"> </w:t>
      </w:r>
      <w:r w:rsidRPr="00265CC7">
        <w:rPr>
          <w:i/>
        </w:rPr>
        <w:t xml:space="preserve"> Aluminum will not be permitted. </w:t>
      </w:r>
      <w:r w:rsidR="00B415E0">
        <w:rPr>
          <w:i/>
        </w:rPr>
        <w:t xml:space="preserve"> </w:t>
      </w:r>
      <w:r w:rsidRPr="00265CC7">
        <w:rPr>
          <w:i/>
        </w:rPr>
        <w:t>Repair areas less than 100 mm</w:t>
      </w:r>
      <w:r w:rsidRPr="00265CC7">
        <w:rPr>
          <w:i/>
          <w:vertAlign w:val="superscript"/>
        </w:rPr>
        <w:t>2</w:t>
      </w:r>
      <w:r w:rsidRPr="00265CC7">
        <w:rPr>
          <w:i/>
        </w:rPr>
        <w:t xml:space="preserve"> in area may be completed in accordance with ASTM A780/A780M Method A1 – Repair Using Zinc-Based Alloy. </w:t>
      </w:r>
      <w:r w:rsidR="00B415E0">
        <w:rPr>
          <w:i/>
        </w:rPr>
        <w:t xml:space="preserve"> </w:t>
      </w:r>
      <w:r w:rsidRPr="00265CC7">
        <w:rPr>
          <w:i/>
        </w:rPr>
        <w:t>The thickness of the coating for both methods shall be 180 μm</w:t>
      </w:r>
      <w:r w:rsidR="00B415E0">
        <w:rPr>
          <w:i/>
        </w:rPr>
        <w:t>,</w:t>
      </w:r>
      <w:r w:rsidRPr="00265CC7">
        <w:rPr>
          <w:i/>
        </w:rPr>
        <w:t xml:space="preserve"> and the repair tested for adhesion. </w:t>
      </w:r>
      <w:r w:rsidR="00B415E0">
        <w:rPr>
          <w:i/>
        </w:rPr>
        <w:t xml:space="preserve"> </w:t>
      </w:r>
      <w:r w:rsidRPr="00265CC7">
        <w:rPr>
          <w:i/>
        </w:rPr>
        <w:t>Adhesion testing shall be by the stout knife method in accordance with ASTM A123/A123M.</w:t>
      </w:r>
    </w:p>
    <w:p w14:paraId="14C91640" w14:textId="77777777" w:rsidR="00365D59" w:rsidRDefault="00365D59" w:rsidP="00365D59">
      <w:pPr>
        <w:rPr>
          <w:rFonts w:ascii="Arial Bold" w:hAnsi="Arial Bold"/>
          <w:b/>
          <w:smallCaps/>
          <w:lang w:val="en-US"/>
        </w:rPr>
      </w:pPr>
      <w:r w:rsidRPr="00AA48D5">
        <w:rPr>
          <w:rFonts w:ascii="Arial Bold" w:hAnsi="Arial Bold"/>
          <w:b/>
          <w:smallCaps/>
          <w:lang w:val="en-US"/>
        </w:rPr>
        <w:t>Amendment to Section 6, Structural Steel</w:t>
      </w:r>
      <w:r>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Pr="003D2EFD">
        <w:rPr>
          <w:rFonts w:ascii="Arial Bold" w:hAnsi="Arial Bold"/>
          <w:b/>
          <w:smallCaps/>
          <w:lang w:val="en-US"/>
        </w:rPr>
        <w:t>AASHTO/AWS Bridge Welding Code D1.5M/D1.5</w:t>
      </w:r>
      <w:r>
        <w:rPr>
          <w:rFonts w:ascii="Arial Bold" w:hAnsi="Arial Bold"/>
          <w:b/>
          <w:smallCaps/>
          <w:lang w:val="en-US"/>
        </w:rPr>
        <w:t xml:space="preserve"> References:</w:t>
      </w:r>
    </w:p>
    <w:p w14:paraId="01675A1D" w14:textId="77777777" w:rsidR="00365D59" w:rsidRDefault="00365D59" w:rsidP="00365D59">
      <w:r>
        <w:t xml:space="preserve">Reference to “AASHTO/American Welding Society (AWS) Bridge Welding Code D1.5M/D1.5 Clause 6” within the </w:t>
      </w:r>
      <w:r w:rsidRPr="00EA6A92">
        <w:t xml:space="preserve">first paragraph </w:t>
      </w:r>
      <w:r>
        <w:t xml:space="preserve">of </w:t>
      </w:r>
      <w:r w:rsidRPr="00EA6A92">
        <w:t>Subsection 6.2.</w:t>
      </w:r>
      <w:r>
        <w:t>8</w:t>
      </w:r>
      <w:r w:rsidRPr="00EA6A92">
        <w:t>.</w:t>
      </w:r>
      <w:r>
        <w:t>4</w:t>
      </w:r>
      <w:r w:rsidRPr="00EA6A92">
        <w:t xml:space="preserve">, </w:t>
      </w:r>
      <w:r w:rsidRPr="00322D5B">
        <w:t>Quality Control Inspection and Testing by the Contractor</w:t>
      </w:r>
      <w:r w:rsidRPr="00EA6A92">
        <w:t>, shall be replaced with the following:</w:t>
      </w:r>
    </w:p>
    <w:p w14:paraId="74F8BB3C" w14:textId="77777777" w:rsidR="00365D59" w:rsidRDefault="00365D59" w:rsidP="00365D59">
      <w:pPr>
        <w:ind w:left="720"/>
        <w:rPr>
          <w:i/>
        </w:rPr>
      </w:pPr>
      <w:r>
        <w:rPr>
          <w:i/>
        </w:rPr>
        <w:t>“</w:t>
      </w:r>
      <w:r w:rsidRPr="00E67D07">
        <w:rPr>
          <w:i/>
        </w:rPr>
        <w:t>AASHTO/American Welding Society (AWS) Bridge</w:t>
      </w:r>
      <w:r>
        <w:rPr>
          <w:i/>
        </w:rPr>
        <w:t xml:space="preserve"> </w:t>
      </w:r>
      <w:r w:rsidRPr="00E67D07">
        <w:rPr>
          <w:i/>
        </w:rPr>
        <w:t xml:space="preserve">Welding Code D1.5M/D1.5 Clause </w:t>
      </w:r>
      <w:r>
        <w:rPr>
          <w:i/>
        </w:rPr>
        <w:t>8”</w:t>
      </w:r>
    </w:p>
    <w:p w14:paraId="517AB4E1" w14:textId="3BA5124B" w:rsidR="00265CC7" w:rsidRDefault="00ED7E1A" w:rsidP="001E3989">
      <w:pPr>
        <w:rPr>
          <w:rFonts w:ascii="Arial Bold" w:hAnsi="Arial Bold"/>
          <w:b/>
          <w:smallCaps/>
          <w:lang w:val="en-US"/>
        </w:rPr>
      </w:pPr>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 xml:space="preserve">Quality Control Inspection and Testing by the Contractor </w:t>
      </w:r>
    </w:p>
    <w:p w14:paraId="240BA976" w14:textId="4FA9432C" w:rsidR="00ED7E1A" w:rsidRDefault="00C013F7" w:rsidP="00C013F7">
      <w:pPr>
        <w:rPr>
          <w:lang w:val="en-US"/>
        </w:rPr>
      </w:pPr>
      <w:bookmarkStart w:id="10" w:name="_Hlk139881052"/>
      <w:r>
        <w:rPr>
          <w:lang w:val="en-US"/>
        </w:rPr>
        <w:t xml:space="preserve">The last bullet </w:t>
      </w:r>
      <w:r w:rsidR="00B415E0">
        <w:rPr>
          <w:lang w:val="en-US"/>
        </w:rPr>
        <w:t>of</w:t>
      </w:r>
      <w:r w:rsidR="008001AE">
        <w:rPr>
          <w:lang w:val="en-US"/>
        </w:rPr>
        <w:t xml:space="preserve"> </w:t>
      </w:r>
      <w:r>
        <w:rPr>
          <w:lang w:val="en-US"/>
        </w:rPr>
        <w:t xml:space="preserve">the first paragraph </w:t>
      </w:r>
      <w:r w:rsidR="008001AE">
        <w:rPr>
          <w:lang w:val="en-US"/>
        </w:rPr>
        <w:t xml:space="preserve">of </w:t>
      </w:r>
      <w:r>
        <w:rPr>
          <w:lang w:val="en-US"/>
        </w:rPr>
        <w:t xml:space="preserve">Subsection 6.2.8.4, </w:t>
      </w:r>
      <w:r w:rsidRPr="00C013F7">
        <w:rPr>
          <w:lang w:val="en-US"/>
        </w:rPr>
        <w:t>Quality Control Inspection and Testing by the Contractor</w:t>
      </w:r>
      <w:r>
        <w:rPr>
          <w:lang w:val="en-US"/>
        </w:rPr>
        <w:t>, shall be replaced in its entirety with the following:</w:t>
      </w:r>
    </w:p>
    <w:p w14:paraId="57F303CB" w14:textId="2CF1C07C" w:rsidR="00D9766B" w:rsidRPr="0075796D" w:rsidRDefault="008001AE" w:rsidP="0075796D">
      <w:pPr>
        <w:pStyle w:val="ListParagraph"/>
        <w:numPr>
          <w:ilvl w:val="0"/>
          <w:numId w:val="23"/>
        </w:numPr>
        <w:ind w:left="1080"/>
        <w:rPr>
          <w:rFonts w:ascii="Arial Bold" w:hAnsi="Arial Bold"/>
          <w:b/>
          <w:smallCaps/>
          <w:lang w:val="en-US"/>
        </w:rPr>
      </w:pPr>
      <w:r w:rsidRPr="0075796D">
        <w:rPr>
          <w:i/>
          <w:lang w:val="en-US"/>
        </w:rPr>
        <w:t>T</w:t>
      </w:r>
      <w:r w:rsidR="00C013F7" w:rsidRPr="0075796D">
        <w:rPr>
          <w:i/>
          <w:lang w:val="en-US"/>
        </w:rPr>
        <w:t>esting</w:t>
      </w:r>
      <w:r>
        <w:rPr>
          <w:i/>
          <w:lang w:val="en-US"/>
        </w:rPr>
        <w:t xml:space="preserve"> of coatings</w:t>
      </w:r>
      <w:r w:rsidR="00C013F7" w:rsidRPr="0075796D">
        <w:rPr>
          <w:i/>
          <w:lang w:val="en-US"/>
        </w:rPr>
        <w:t xml:space="preserve"> shall be completed by an independent National Association of Corrosion Engineers (NACE) </w:t>
      </w:r>
      <w:r w:rsidRPr="0075796D">
        <w:rPr>
          <w:i/>
          <w:lang w:val="en-US"/>
        </w:rPr>
        <w:t xml:space="preserve">- </w:t>
      </w:r>
      <w:r w:rsidR="00C013F7" w:rsidRPr="0075796D">
        <w:rPr>
          <w:i/>
          <w:lang w:val="en-US"/>
        </w:rPr>
        <w:t xml:space="preserve">Level 2 </w:t>
      </w:r>
      <w:r w:rsidR="00310DB3">
        <w:rPr>
          <w:i/>
          <w:lang w:val="en-US"/>
        </w:rPr>
        <w:t>C</w:t>
      </w:r>
      <w:r w:rsidR="00C013F7" w:rsidRPr="0075796D">
        <w:rPr>
          <w:i/>
          <w:lang w:val="en-US"/>
        </w:rPr>
        <w:t xml:space="preserve">ertified </w:t>
      </w:r>
      <w:r w:rsidR="00310DB3">
        <w:rPr>
          <w:i/>
          <w:lang w:val="en-US"/>
        </w:rPr>
        <w:t>C</w:t>
      </w:r>
      <w:r w:rsidR="00C013F7" w:rsidRPr="0075796D">
        <w:rPr>
          <w:i/>
          <w:lang w:val="en-US"/>
        </w:rPr>
        <w:t xml:space="preserve">oating </w:t>
      </w:r>
      <w:r w:rsidR="00310DB3">
        <w:rPr>
          <w:i/>
          <w:lang w:val="en-US"/>
        </w:rPr>
        <w:t>I</w:t>
      </w:r>
      <w:r w:rsidR="00C013F7" w:rsidRPr="0075796D">
        <w:rPr>
          <w:i/>
          <w:lang w:val="en-US"/>
        </w:rPr>
        <w:t xml:space="preserve">nspector or </w:t>
      </w:r>
      <w:r w:rsidRPr="0075796D">
        <w:rPr>
          <w:i/>
          <w:lang w:val="en-US"/>
        </w:rPr>
        <w:t>Association for Materials Protection and Performance (AMPP)</w:t>
      </w:r>
      <w:r>
        <w:rPr>
          <w:i/>
          <w:lang w:val="en-US"/>
        </w:rPr>
        <w:t xml:space="preserve"> </w:t>
      </w:r>
      <w:r w:rsidRPr="0075796D">
        <w:rPr>
          <w:i/>
          <w:lang w:val="en-US"/>
        </w:rPr>
        <w:t>- Certified Coatings Inspector.</w:t>
      </w:r>
      <w:bookmarkEnd w:id="10"/>
    </w:p>
    <w:p w14:paraId="131C7DC9" w14:textId="77777777" w:rsidR="00406031" w:rsidRDefault="00406031">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4FBD4EF6" w14:textId="2AB594DC" w:rsidR="00FE07AE" w:rsidRPr="004B7F6F" w:rsidRDefault="00FE07AE" w:rsidP="00FE07AE">
      <w:pPr>
        <w:rPr>
          <w:rFonts w:ascii="Arial Bold" w:hAnsi="Arial Bold"/>
          <w:b/>
          <w:smallCaps/>
          <w:lang w:val="en-US"/>
        </w:rPr>
      </w:pPr>
      <w:r w:rsidRPr="004B7F6F">
        <w:rPr>
          <w:rFonts w:ascii="Arial Bold" w:hAnsi="Arial Bold"/>
          <w:b/>
          <w:smallCaps/>
          <w:lang w:val="en-US"/>
        </w:rPr>
        <w:lastRenderedPageBreak/>
        <w:t>Amendment to Section 6, Structural Steel</w:t>
      </w:r>
      <w:r w:rsidR="00502154">
        <w:rPr>
          <w:rFonts w:ascii="Arial Bold" w:hAnsi="Arial Bold"/>
          <w:b/>
          <w:smallCaps/>
          <w:lang w:val="en-US"/>
        </w:rPr>
        <w:t>, of the 2020 Standard Specifications for Bridge Construction Edition 17,</w:t>
      </w:r>
      <w:r w:rsidRPr="004B7F6F">
        <w:rPr>
          <w:rFonts w:ascii="Arial Bold" w:hAnsi="Arial Bold"/>
          <w:b/>
          <w:smallCaps/>
          <w:lang w:val="en-US"/>
        </w:rPr>
        <w:t xml:space="preserve"> Re: Quality Control Inspection and Testing by the Contractor </w:t>
      </w:r>
    </w:p>
    <w:p w14:paraId="47A2E879" w14:textId="43DB60B1" w:rsidR="00FE07AE" w:rsidRDefault="00920029" w:rsidP="00FE07AE">
      <w:pPr>
        <w:rPr>
          <w:lang w:val="en-US"/>
        </w:rPr>
      </w:pPr>
      <w:r>
        <w:rPr>
          <w:lang w:val="en-US"/>
        </w:rPr>
        <w:t>T</w:t>
      </w:r>
      <w:r w:rsidR="0034507E" w:rsidRPr="004B7F6F">
        <w:rPr>
          <w:lang w:val="en-US"/>
        </w:rPr>
        <w:t>he following</w:t>
      </w:r>
      <w:r w:rsidR="00406031">
        <w:rPr>
          <w:lang w:val="en-US"/>
        </w:rPr>
        <w:t xml:space="preserve"> subsection</w:t>
      </w:r>
      <w:r w:rsidR="00730E20">
        <w:rPr>
          <w:lang w:val="en-US"/>
        </w:rPr>
        <w:t xml:space="preserve"> shall be</w:t>
      </w:r>
      <w:r>
        <w:rPr>
          <w:lang w:val="en-US"/>
        </w:rPr>
        <w:t xml:space="preserve"> added</w:t>
      </w:r>
      <w:r w:rsidR="00730E20">
        <w:rPr>
          <w:lang w:val="en-US"/>
        </w:rPr>
        <w:t xml:space="preserve"> to Subsection 6.2.8.4, Quality Control Inspection and Testing by the Contractor</w:t>
      </w:r>
      <w:r w:rsidR="00B26445">
        <w:rPr>
          <w:lang w:val="en-US"/>
        </w:rPr>
        <w:t>:</w:t>
      </w:r>
    </w:p>
    <w:p w14:paraId="0DF0AF4F" w14:textId="2227E3A4" w:rsidR="0034507E" w:rsidRPr="00AB7BB8" w:rsidRDefault="0034507E" w:rsidP="00AB7BB8">
      <w:pPr>
        <w:ind w:left="720"/>
        <w:rPr>
          <w:i/>
          <w:lang w:val="en-US"/>
        </w:rPr>
      </w:pPr>
      <w:r w:rsidRPr="00AB7BB8">
        <w:rPr>
          <w:i/>
          <w:lang w:val="en-US"/>
        </w:rPr>
        <w:t>6.2.8.4.</w:t>
      </w:r>
      <w:r w:rsidR="00B26445">
        <w:rPr>
          <w:i/>
          <w:lang w:val="en-US"/>
        </w:rPr>
        <w:t>4</w:t>
      </w:r>
      <w:r w:rsidRPr="00AB7BB8">
        <w:rPr>
          <w:i/>
          <w:lang w:val="en-US"/>
        </w:rPr>
        <w:tab/>
        <w:t>Standard Bridge Steel Substructures</w:t>
      </w:r>
    </w:p>
    <w:p w14:paraId="7FA2C825" w14:textId="03E1E1DF" w:rsidR="00FE07AE" w:rsidRPr="00AB7BB8" w:rsidRDefault="00920029" w:rsidP="00AB7BB8">
      <w:pPr>
        <w:ind w:left="720"/>
        <w:rPr>
          <w:i/>
          <w:lang w:val="en-US"/>
        </w:rPr>
      </w:pPr>
      <w:r>
        <w:rPr>
          <w:i/>
          <w:lang w:val="en-US"/>
        </w:rPr>
        <w:t>W</w:t>
      </w:r>
      <w:r w:rsidR="0034507E" w:rsidRPr="00AB7BB8">
        <w:rPr>
          <w:i/>
          <w:lang w:val="en-US"/>
        </w:rPr>
        <w:t xml:space="preserve">elded </w:t>
      </w:r>
      <w:r>
        <w:rPr>
          <w:i/>
          <w:lang w:val="en-US"/>
        </w:rPr>
        <w:t xml:space="preserve">steel substructure </w:t>
      </w:r>
      <w:r w:rsidR="0034507E" w:rsidRPr="00AB7BB8">
        <w:rPr>
          <w:i/>
          <w:lang w:val="en-US"/>
        </w:rPr>
        <w:t xml:space="preserve">components </w:t>
      </w:r>
      <w:r w:rsidR="00B26445">
        <w:rPr>
          <w:i/>
          <w:lang w:val="en-US"/>
        </w:rPr>
        <w:t>of standard SL</w:t>
      </w:r>
      <w:r w:rsidR="00AA7BE0">
        <w:rPr>
          <w:i/>
          <w:lang w:val="en-US"/>
        </w:rPr>
        <w:t xml:space="preserve"> </w:t>
      </w:r>
      <w:r w:rsidR="00B26445">
        <w:rPr>
          <w:i/>
          <w:lang w:val="en-US"/>
        </w:rPr>
        <w:t>and S</w:t>
      </w:r>
      <w:r w:rsidR="00AA7BE0">
        <w:rPr>
          <w:i/>
          <w:lang w:val="en-US"/>
        </w:rPr>
        <w:t>LW</w:t>
      </w:r>
      <w:r w:rsidR="00B26445">
        <w:rPr>
          <w:i/>
          <w:lang w:val="en-US"/>
        </w:rPr>
        <w:t xml:space="preserve"> </w:t>
      </w:r>
      <w:r>
        <w:rPr>
          <w:i/>
          <w:lang w:val="en-US"/>
        </w:rPr>
        <w:t xml:space="preserve">precast concrete </w:t>
      </w:r>
      <w:r w:rsidR="00B26445">
        <w:rPr>
          <w:i/>
          <w:lang w:val="en-US"/>
        </w:rPr>
        <w:t xml:space="preserve">girder bridges </w:t>
      </w:r>
      <w:r w:rsidR="00663B6C" w:rsidRPr="00AB7BB8">
        <w:rPr>
          <w:i/>
          <w:lang w:val="en-US"/>
        </w:rPr>
        <w:t>shall be in</w:t>
      </w:r>
      <w:r w:rsidR="0034507E" w:rsidRPr="00AB7BB8">
        <w:rPr>
          <w:i/>
          <w:lang w:val="en-US"/>
        </w:rPr>
        <w:t>spected</w:t>
      </w:r>
      <w:r>
        <w:rPr>
          <w:i/>
          <w:lang w:val="en-US"/>
        </w:rPr>
        <w:t xml:space="preserve"> and tested</w:t>
      </w:r>
      <w:r w:rsidR="0034507E" w:rsidRPr="00AB7BB8">
        <w:rPr>
          <w:i/>
          <w:lang w:val="en-US"/>
        </w:rPr>
        <w:t xml:space="preserve"> by the Contractor </w:t>
      </w:r>
      <w:r w:rsidR="00B37F6A">
        <w:rPr>
          <w:i/>
          <w:lang w:val="en-US"/>
        </w:rPr>
        <w:t xml:space="preserve">in accordance with the </w:t>
      </w:r>
      <w:r w:rsidR="00537D01">
        <w:rPr>
          <w:i/>
          <w:lang w:val="en-US"/>
        </w:rPr>
        <w:t>following schedule</w:t>
      </w:r>
      <w:r w:rsidR="0034507E" w:rsidRPr="00AB7BB8">
        <w:rPr>
          <w:i/>
          <w:lang w:val="en-US"/>
        </w:rPr>
        <w:t>:</w:t>
      </w:r>
    </w:p>
    <w:p w14:paraId="1B7EFC68" w14:textId="0166809D" w:rsidR="0034507E" w:rsidRPr="00AB7BB8" w:rsidRDefault="0034507E" w:rsidP="00AB7BB8">
      <w:pPr>
        <w:pStyle w:val="ListParagraph"/>
        <w:numPr>
          <w:ilvl w:val="0"/>
          <w:numId w:val="22"/>
        </w:numPr>
        <w:ind w:left="1440"/>
        <w:rPr>
          <w:i/>
          <w:lang w:val="en-US"/>
        </w:rPr>
      </w:pPr>
      <w:r w:rsidRPr="00AB7BB8">
        <w:rPr>
          <w:i/>
          <w:lang w:val="en-US"/>
        </w:rPr>
        <w:t>100% of groove welds using radiography;</w:t>
      </w:r>
    </w:p>
    <w:p w14:paraId="5DCCC6F1" w14:textId="3BC00C07" w:rsidR="00AB7BB8" w:rsidRPr="00AB7BB8" w:rsidRDefault="00626FDC" w:rsidP="00AB7BB8">
      <w:pPr>
        <w:pStyle w:val="ListParagraph"/>
        <w:numPr>
          <w:ilvl w:val="0"/>
          <w:numId w:val="22"/>
        </w:numPr>
        <w:ind w:left="1440"/>
        <w:rPr>
          <w:i/>
          <w:lang w:val="en-US"/>
        </w:rPr>
      </w:pPr>
      <w:r>
        <w:rPr>
          <w:i/>
          <w:lang w:val="en-US"/>
        </w:rPr>
        <w:t>Each</w:t>
      </w:r>
      <w:r w:rsidR="00AB7BB8" w:rsidRPr="00AB7BB8">
        <w:rPr>
          <w:i/>
          <w:lang w:val="en-US"/>
        </w:rPr>
        <w:t xml:space="preserve"> pile to </w:t>
      </w:r>
      <w:r>
        <w:rPr>
          <w:i/>
          <w:lang w:val="en-US"/>
        </w:rPr>
        <w:t xml:space="preserve">pile </w:t>
      </w:r>
      <w:r w:rsidR="00AB7BB8" w:rsidRPr="00AB7BB8">
        <w:rPr>
          <w:i/>
          <w:lang w:val="en-US"/>
        </w:rPr>
        <w:t xml:space="preserve">cap fillet weld </w:t>
      </w:r>
      <w:r w:rsidR="00537D01">
        <w:rPr>
          <w:i/>
          <w:lang w:val="en-US"/>
        </w:rPr>
        <w:t>using</w:t>
      </w:r>
      <w:r w:rsidR="00AB7BB8" w:rsidRPr="00AB7BB8">
        <w:rPr>
          <w:i/>
          <w:lang w:val="en-US"/>
        </w:rPr>
        <w:t xml:space="preserve"> magnetic particle</w:t>
      </w:r>
      <w:r w:rsidR="00537D01">
        <w:rPr>
          <w:i/>
          <w:lang w:val="en-US"/>
        </w:rPr>
        <w:t xml:space="preserve"> testing</w:t>
      </w:r>
      <w:r w:rsidR="00AB7BB8" w:rsidRPr="00AB7BB8">
        <w:rPr>
          <w:i/>
          <w:lang w:val="en-US"/>
        </w:rPr>
        <w:t xml:space="preserve"> in accordance with the frequency specified in AASHTO/AWS Bridge Welding Code D1.5M/D1.5 Clause 8.7.4.2.1;</w:t>
      </w:r>
    </w:p>
    <w:p w14:paraId="0AF17956" w14:textId="100383D6" w:rsidR="00222EF8" w:rsidRPr="00AB7BB8" w:rsidRDefault="00626FDC" w:rsidP="00AB7BB8">
      <w:pPr>
        <w:pStyle w:val="ListParagraph"/>
        <w:numPr>
          <w:ilvl w:val="0"/>
          <w:numId w:val="22"/>
        </w:numPr>
        <w:ind w:left="1440"/>
        <w:rPr>
          <w:i/>
          <w:lang w:val="en-US"/>
        </w:rPr>
      </w:pPr>
      <w:r>
        <w:rPr>
          <w:i/>
          <w:lang w:val="en-US"/>
        </w:rPr>
        <w:t>F</w:t>
      </w:r>
      <w:r w:rsidR="00222EF8" w:rsidRPr="00AB7BB8">
        <w:rPr>
          <w:i/>
          <w:lang w:val="en-US"/>
        </w:rPr>
        <w:t xml:space="preserve">illet welds 3 m or longer </w:t>
      </w:r>
      <w:r w:rsidR="007B1672">
        <w:rPr>
          <w:i/>
          <w:lang w:val="en-US"/>
        </w:rPr>
        <w:t>using</w:t>
      </w:r>
      <w:r w:rsidR="00222EF8" w:rsidRPr="00AB7BB8">
        <w:rPr>
          <w:i/>
          <w:lang w:val="en-US"/>
        </w:rPr>
        <w:t xml:space="preserve"> magnetic particle </w:t>
      </w:r>
      <w:r w:rsidR="007B1672">
        <w:rPr>
          <w:i/>
          <w:lang w:val="en-US"/>
        </w:rPr>
        <w:t xml:space="preserve">testing </w:t>
      </w:r>
      <w:r w:rsidR="00222EF8" w:rsidRPr="00AB7BB8">
        <w:rPr>
          <w:i/>
          <w:lang w:val="en-US"/>
        </w:rPr>
        <w:t xml:space="preserve">in accordance with </w:t>
      </w:r>
      <w:r w:rsidR="00AB7BB8" w:rsidRPr="00AB7BB8">
        <w:rPr>
          <w:i/>
          <w:lang w:val="en-US"/>
        </w:rPr>
        <w:t xml:space="preserve">the frequency specified in </w:t>
      </w:r>
      <w:r w:rsidR="00222EF8" w:rsidRPr="00AB7BB8">
        <w:rPr>
          <w:i/>
          <w:lang w:val="en-US"/>
        </w:rPr>
        <w:t>AASHTO/AWS Bridge Welding Code D1.5M/D1.5 Clause 8.7.4.1</w:t>
      </w:r>
      <w:r w:rsidR="00AB7BB8" w:rsidRPr="00AB7BB8">
        <w:rPr>
          <w:i/>
          <w:lang w:val="en-US"/>
        </w:rPr>
        <w:t>; and</w:t>
      </w:r>
    </w:p>
    <w:p w14:paraId="69A95C77" w14:textId="4BA443D2" w:rsidR="0034507E" w:rsidRPr="00AB7BB8" w:rsidRDefault="00626FDC" w:rsidP="00AB7BB8">
      <w:pPr>
        <w:pStyle w:val="ListParagraph"/>
        <w:numPr>
          <w:ilvl w:val="0"/>
          <w:numId w:val="22"/>
        </w:numPr>
        <w:ind w:left="1440"/>
        <w:rPr>
          <w:lang w:val="en-US"/>
        </w:rPr>
      </w:pPr>
      <w:r>
        <w:rPr>
          <w:i/>
          <w:lang w:val="en-US"/>
        </w:rPr>
        <w:t>F</w:t>
      </w:r>
      <w:r w:rsidR="00222EF8" w:rsidRPr="00AB7BB8">
        <w:rPr>
          <w:i/>
          <w:lang w:val="en-US"/>
        </w:rPr>
        <w:t xml:space="preserve">illet welds less than 3 m in length </w:t>
      </w:r>
      <w:r w:rsidR="007B1672">
        <w:rPr>
          <w:i/>
          <w:lang w:val="en-US"/>
        </w:rPr>
        <w:t>using</w:t>
      </w:r>
      <w:r w:rsidR="00222EF8" w:rsidRPr="00AB7BB8">
        <w:rPr>
          <w:i/>
          <w:lang w:val="en-US"/>
        </w:rPr>
        <w:t xml:space="preserve"> magnetic particle </w:t>
      </w:r>
      <w:r w:rsidR="007B1672">
        <w:rPr>
          <w:i/>
          <w:lang w:val="en-US"/>
        </w:rPr>
        <w:t xml:space="preserve">testing </w:t>
      </w:r>
      <w:r w:rsidR="00222EF8" w:rsidRPr="00AB7BB8">
        <w:rPr>
          <w:i/>
          <w:lang w:val="en-US"/>
        </w:rPr>
        <w:t>in accordance with</w:t>
      </w:r>
      <w:r w:rsidR="00AB7BB8" w:rsidRPr="00AB7BB8">
        <w:rPr>
          <w:i/>
          <w:lang w:val="en-US"/>
        </w:rPr>
        <w:t xml:space="preserve"> the frequency specified in AASHTO/AWS Bridge Welding Code D1.5M/D1.5 Clause 8.7.4.2.1</w:t>
      </w:r>
      <w:r w:rsidR="007B1672">
        <w:rPr>
          <w:i/>
          <w:lang w:val="en-US"/>
        </w:rPr>
        <w:t>,</w:t>
      </w:r>
      <w:r w:rsidR="00AB7BB8" w:rsidRPr="00AB7BB8">
        <w:rPr>
          <w:i/>
          <w:lang w:val="en-US"/>
        </w:rPr>
        <w:t xml:space="preserve"> unless the weld is less than 300 mm in length, </w:t>
      </w:r>
      <w:r w:rsidR="00B26445">
        <w:rPr>
          <w:i/>
          <w:lang w:val="en-US"/>
        </w:rPr>
        <w:t>then the</w:t>
      </w:r>
      <w:r w:rsidR="00AB7BB8" w:rsidRPr="00AB7BB8">
        <w:rPr>
          <w:i/>
          <w:lang w:val="en-US"/>
        </w:rPr>
        <w:t xml:space="preserve"> frequency shall be in accordance with AASHTO/AWS Bridge Welding Code D1.5M/D1.5 Clause 8.7.4.2.2.</w:t>
      </w:r>
      <w:r w:rsidR="00222EF8" w:rsidRPr="00AB7BB8">
        <w:rPr>
          <w:lang w:val="en-US"/>
        </w:rPr>
        <w:t xml:space="preserve">  </w:t>
      </w:r>
    </w:p>
    <w:p w14:paraId="0DEEF1D0" w14:textId="5FD25303" w:rsidR="00150B1F" w:rsidRDefault="00150B1F" w:rsidP="001E3989">
      <w:pPr>
        <w:rPr>
          <w:rFonts w:ascii="Arial Bold" w:hAnsi="Arial Bold"/>
          <w:b/>
          <w:smallCaps/>
          <w:lang w:val="en-US"/>
        </w:rPr>
      </w:pPr>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Transportation, Handling, and Storage Drawings and Assessment</w:t>
      </w:r>
    </w:p>
    <w:p w14:paraId="4DAEAEBC" w14:textId="1393DC46" w:rsidR="00150B1F" w:rsidRDefault="00150B1F" w:rsidP="00150B1F">
      <w:pPr>
        <w:rPr>
          <w:lang w:val="en-US"/>
        </w:rPr>
      </w:pPr>
      <w:r w:rsidRPr="00150B1F">
        <w:rPr>
          <w:lang w:val="en-US"/>
        </w:rPr>
        <w:t xml:space="preserve">The </w:t>
      </w:r>
      <w:r>
        <w:rPr>
          <w:lang w:val="en-US"/>
        </w:rPr>
        <w:t>second</w:t>
      </w:r>
      <w:r w:rsidR="003E0768">
        <w:rPr>
          <w:lang w:val="en-US"/>
        </w:rPr>
        <w:t xml:space="preserve"> and third</w:t>
      </w:r>
      <w:r w:rsidRPr="00150B1F">
        <w:rPr>
          <w:lang w:val="en-US"/>
        </w:rPr>
        <w:t xml:space="preserve"> paragraph</w:t>
      </w:r>
      <w:r w:rsidR="003E0768">
        <w:rPr>
          <w:lang w:val="en-US"/>
        </w:rPr>
        <w:t>s</w:t>
      </w:r>
      <w:r w:rsidRPr="00150B1F">
        <w:rPr>
          <w:lang w:val="en-US"/>
        </w:rPr>
        <w:t xml:space="preserve"> of Subsection 6.</w:t>
      </w:r>
      <w:r>
        <w:rPr>
          <w:lang w:val="en-US"/>
        </w:rPr>
        <w:t>3</w:t>
      </w:r>
      <w:r w:rsidRPr="00150B1F">
        <w:rPr>
          <w:lang w:val="en-US"/>
        </w:rPr>
        <w:t>.</w:t>
      </w:r>
      <w:r>
        <w:rPr>
          <w:lang w:val="en-US"/>
        </w:rPr>
        <w:t>1</w:t>
      </w:r>
      <w:r w:rsidRPr="00150B1F">
        <w:rPr>
          <w:lang w:val="en-US"/>
        </w:rPr>
        <w:t>.</w:t>
      </w:r>
      <w:r>
        <w:rPr>
          <w:lang w:val="en-US"/>
        </w:rPr>
        <w:t>1</w:t>
      </w:r>
      <w:r w:rsidRPr="00150B1F">
        <w:rPr>
          <w:lang w:val="en-US"/>
        </w:rPr>
        <w:t xml:space="preserve">, Transportation, Handling, and Storage Drawings and Assessment, shall be replaced in </w:t>
      </w:r>
      <w:r w:rsidR="00B415E0">
        <w:rPr>
          <w:lang w:val="en-US"/>
        </w:rPr>
        <w:t>their</w:t>
      </w:r>
      <w:r w:rsidRPr="00150B1F">
        <w:rPr>
          <w:lang w:val="en-US"/>
        </w:rPr>
        <w:t xml:space="preserve"> entirety with the following:</w:t>
      </w:r>
    </w:p>
    <w:p w14:paraId="01B83115" w14:textId="6349C50B" w:rsidR="00150B1F" w:rsidRDefault="00150B1F" w:rsidP="001C0CCE">
      <w:pPr>
        <w:ind w:left="720"/>
        <w:rPr>
          <w:i/>
          <w:lang w:val="en-US"/>
        </w:rPr>
      </w:pPr>
      <w:r w:rsidRPr="00150B1F">
        <w:rPr>
          <w:i/>
          <w:lang w:val="en-US"/>
        </w:rPr>
        <w:t xml:space="preserve">If the Contractor proposes to transport, </w:t>
      </w:r>
      <w:r w:rsidR="00920029" w:rsidRPr="00150B1F">
        <w:rPr>
          <w:i/>
          <w:lang w:val="en-US"/>
        </w:rPr>
        <w:t>handle,</w:t>
      </w:r>
      <w:r w:rsidRPr="00150B1F">
        <w:rPr>
          <w:i/>
          <w:lang w:val="en-US"/>
        </w:rPr>
        <w:t xml:space="preserve"> or store the girders with webs in a position other than vertical, in addition to the transportation, handling and storage drawings, the Contractor shall submit a girder transportation, handling and storage assessment to the Consultant for review and acceptance a minimum of 8 weeks prior to shipping from the fabrication facility</w:t>
      </w:r>
      <w:r>
        <w:rPr>
          <w:i/>
          <w:lang w:val="en-US"/>
        </w:rPr>
        <w:t>.</w:t>
      </w:r>
    </w:p>
    <w:p w14:paraId="34EE4F7F" w14:textId="5F3D45AB" w:rsidR="007D6001" w:rsidRDefault="00FB2992" w:rsidP="007D6001">
      <w:pPr>
        <w:ind w:left="720"/>
        <w:rPr>
          <w:i/>
          <w:lang w:val="en-US"/>
        </w:rPr>
      </w:pPr>
      <w:r w:rsidRPr="00FB2992">
        <w:rPr>
          <w:i/>
          <w:lang w:val="en-US"/>
        </w:rPr>
        <w:t>The transportation, handling and storage assessment, at minimum, shall include design notes, drawings, rationale for the proposed transport position, and</w:t>
      </w:r>
      <w:r w:rsidR="00311F44">
        <w:rPr>
          <w:i/>
          <w:lang w:val="en-US"/>
        </w:rPr>
        <w:t xml:space="preserve"> a</w:t>
      </w:r>
      <w:r w:rsidRPr="00FB2992">
        <w:rPr>
          <w:i/>
          <w:lang w:val="en-US"/>
        </w:rPr>
        <w:t xml:space="preserve"> statement indicating the proposed </w:t>
      </w:r>
      <w:r w:rsidR="00647348">
        <w:rPr>
          <w:i/>
          <w:lang w:val="en-US"/>
        </w:rPr>
        <w:t xml:space="preserve">transportation </w:t>
      </w:r>
      <w:r w:rsidRPr="00FB2992">
        <w:rPr>
          <w:i/>
          <w:lang w:val="en-US"/>
        </w:rPr>
        <w:t>method</w:t>
      </w:r>
      <w:r w:rsidR="00647348">
        <w:rPr>
          <w:i/>
          <w:lang w:val="en-US"/>
        </w:rPr>
        <w:t>ology</w:t>
      </w:r>
      <w:r w:rsidRPr="00FB2992">
        <w:rPr>
          <w:i/>
          <w:lang w:val="en-US"/>
        </w:rPr>
        <w:t xml:space="preserve"> will not damage the girders. Design notes shall include evaluation of the static and dynamic forces</w:t>
      </w:r>
      <w:r w:rsidR="00311F44">
        <w:rPr>
          <w:i/>
          <w:lang w:val="en-US"/>
        </w:rPr>
        <w:t>,</w:t>
      </w:r>
      <w:r w:rsidRPr="00FB2992">
        <w:rPr>
          <w:i/>
          <w:lang w:val="en-US"/>
        </w:rPr>
        <w:t xml:space="preserve"> and associated stresses during handling, transportation and storage using a dynamic load allowance of 100%</w:t>
      </w:r>
      <w:r>
        <w:rPr>
          <w:i/>
          <w:lang w:val="en-US"/>
        </w:rPr>
        <w:t xml:space="preserve"> (stress range equivalent to two times the static dead load stress of the girder)</w:t>
      </w:r>
      <w:r w:rsidRPr="00FB2992">
        <w:rPr>
          <w:i/>
          <w:lang w:val="en-US"/>
        </w:rPr>
        <w:t xml:space="preserve">. </w:t>
      </w:r>
      <w:r w:rsidR="00B415E0">
        <w:rPr>
          <w:i/>
          <w:lang w:val="en-US"/>
        </w:rPr>
        <w:t xml:space="preserve"> </w:t>
      </w:r>
      <w:r w:rsidRPr="00FB2992">
        <w:rPr>
          <w:i/>
          <w:lang w:val="en-US"/>
        </w:rPr>
        <w:t>The stresses shall be in accordance with CSA S6 Clause 10.10, Beam and Girders, and the maximum cyclic stress range shall not exceed the constant amplitude fatigue threshold for the appropriate fatigue categories specified in CSA S6 Table 10.4.</w:t>
      </w:r>
    </w:p>
    <w:p w14:paraId="4CA69BD2" w14:textId="77777777" w:rsidR="007D6001" w:rsidRDefault="007D6001">
      <w:pPr>
        <w:keepLines w:val="0"/>
        <w:spacing w:after="160" w:line="259" w:lineRule="auto"/>
        <w:jc w:val="left"/>
        <w:rPr>
          <w:i/>
          <w:lang w:val="en-US"/>
        </w:rPr>
      </w:pPr>
      <w:r>
        <w:rPr>
          <w:i/>
          <w:lang w:val="en-US"/>
        </w:rPr>
        <w:br w:type="page"/>
      </w:r>
    </w:p>
    <w:p w14:paraId="77EB4838" w14:textId="3B6DED92" w:rsidR="001E3989" w:rsidRDefault="00C517C2" w:rsidP="001E3989">
      <w:pPr>
        <w:rPr>
          <w:rFonts w:ascii="Arial Bold" w:hAnsi="Arial Bold"/>
          <w:b/>
          <w:smallCaps/>
          <w:lang w:val="en-US"/>
        </w:rPr>
      </w:pPr>
      <w:r w:rsidRPr="00AA48D5">
        <w:rPr>
          <w:rFonts w:ascii="Arial Bold" w:hAnsi="Arial Bold"/>
          <w:b/>
          <w:smallCaps/>
          <w:lang w:val="en-US"/>
        </w:rPr>
        <w:lastRenderedPageBreak/>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Girder Erection Inspection and Test Plan</w:t>
      </w:r>
    </w:p>
    <w:p w14:paraId="21881A3C" w14:textId="040AB0A3" w:rsidR="00C517C2" w:rsidRDefault="00C517C2" w:rsidP="00C517C2">
      <w:pPr>
        <w:rPr>
          <w:lang w:val="en-US"/>
        </w:rPr>
      </w:pPr>
      <w:r w:rsidRPr="00C517C2">
        <w:rPr>
          <w:lang w:val="en-US"/>
        </w:rPr>
        <w:t>The first paragraph of Subsection 6.3</w:t>
      </w:r>
      <w:r>
        <w:rPr>
          <w:lang w:val="en-US"/>
        </w:rPr>
        <w:t>.2.1, Girder Erection Inspection and Test Plan</w:t>
      </w:r>
      <w:r w:rsidRPr="00C517C2">
        <w:rPr>
          <w:lang w:val="en-US"/>
        </w:rPr>
        <w:t>, shall be replaced in its entirety with the following:</w:t>
      </w:r>
    </w:p>
    <w:p w14:paraId="19F9C254" w14:textId="57B65ED9" w:rsidR="00C517C2" w:rsidRPr="00C517C2" w:rsidRDefault="00C517C2" w:rsidP="001C0CCE">
      <w:pPr>
        <w:ind w:left="720"/>
        <w:rPr>
          <w:i/>
          <w:lang w:val="en-US"/>
        </w:rPr>
      </w:pPr>
      <w:r w:rsidRPr="00C517C2">
        <w:rPr>
          <w:i/>
          <w:lang w:val="en-US"/>
        </w:rPr>
        <w:t xml:space="preserve">The Contractor shall submit a girder erection inspection and test plan (ITP) to the Consultant for review and acceptance a minimum of 6 weeks prior to the commencement of girder erection work. </w:t>
      </w:r>
      <w:r w:rsidR="00CF38C7">
        <w:rPr>
          <w:i/>
          <w:lang w:val="en-US"/>
        </w:rPr>
        <w:t xml:space="preserve"> </w:t>
      </w:r>
      <w:r w:rsidRPr="00C517C2">
        <w:rPr>
          <w:i/>
          <w:lang w:val="en-US"/>
        </w:rPr>
        <w:t>Erection shall</w:t>
      </w:r>
      <w:r w:rsidR="003A78D5">
        <w:rPr>
          <w:i/>
          <w:lang w:val="en-US"/>
        </w:rPr>
        <w:t xml:space="preserve"> not</w:t>
      </w:r>
      <w:r w:rsidRPr="00C517C2">
        <w:rPr>
          <w:i/>
          <w:lang w:val="en-US"/>
        </w:rPr>
        <w:t xml:space="preserve"> commence until the Contractor’s girder erection ITP has been reviewed and accepted in writing by the Consultant.</w:t>
      </w:r>
    </w:p>
    <w:p w14:paraId="1E843394" w14:textId="033FC86B" w:rsidR="00DB277C" w:rsidRDefault="00DB277C" w:rsidP="000314CD">
      <w:pPr>
        <w:rPr>
          <w:rFonts w:ascii="Arial Bold" w:hAnsi="Arial Bold"/>
          <w:b/>
          <w:smallCaps/>
          <w:lang w:val="en-US"/>
        </w:rPr>
      </w:pPr>
      <w:r w:rsidRPr="00AA48D5">
        <w:rPr>
          <w:rFonts w:ascii="Arial Bold" w:hAnsi="Arial Bold"/>
          <w:b/>
          <w:smallCaps/>
          <w:lang w:val="en-US"/>
        </w:rPr>
        <w:t>Amendment to Section 6, Structural Steel</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Girder Erection Procedure</w:t>
      </w:r>
    </w:p>
    <w:p w14:paraId="14C1C2B6" w14:textId="351B2426" w:rsidR="00DB277C" w:rsidRDefault="00750BBB" w:rsidP="00DB277C">
      <w:pPr>
        <w:rPr>
          <w:lang w:val="en-US"/>
        </w:rPr>
      </w:pPr>
      <w:r>
        <w:rPr>
          <w:lang w:val="en-US"/>
        </w:rPr>
        <w:t xml:space="preserve">The following </w:t>
      </w:r>
      <w:r w:rsidR="00DB277C">
        <w:rPr>
          <w:lang w:val="en-US"/>
        </w:rPr>
        <w:t xml:space="preserve">sub-bullet </w:t>
      </w:r>
      <w:r w:rsidR="00167458">
        <w:rPr>
          <w:lang w:val="en-US"/>
        </w:rPr>
        <w:t>shall be</w:t>
      </w:r>
      <w:r>
        <w:rPr>
          <w:lang w:val="en-US"/>
        </w:rPr>
        <w:t xml:space="preserve"> added </w:t>
      </w:r>
      <w:r w:rsidR="00167458">
        <w:rPr>
          <w:lang w:val="en-US"/>
        </w:rPr>
        <w:t>to</w:t>
      </w:r>
      <w:r w:rsidR="00DB277C">
        <w:rPr>
          <w:lang w:val="en-US"/>
        </w:rPr>
        <w:t xml:space="preserve"> the </w:t>
      </w:r>
      <w:r w:rsidR="002E66EC">
        <w:rPr>
          <w:lang w:val="en-US"/>
        </w:rPr>
        <w:t>third</w:t>
      </w:r>
      <w:r w:rsidR="00DB277C">
        <w:rPr>
          <w:lang w:val="en-US"/>
        </w:rPr>
        <w:t xml:space="preserve"> bullet</w:t>
      </w:r>
      <w:r>
        <w:rPr>
          <w:lang w:val="en-US"/>
        </w:rPr>
        <w:t xml:space="preserve"> “</w:t>
      </w:r>
      <w:r w:rsidR="002E66EC">
        <w:rPr>
          <w:lang w:val="en-US"/>
        </w:rPr>
        <w:t>Details of temporary works and supporting structures</w:t>
      </w:r>
      <w:r>
        <w:rPr>
          <w:lang w:val="en-US"/>
        </w:rPr>
        <w:t>”</w:t>
      </w:r>
      <w:r w:rsidR="00DB277C">
        <w:rPr>
          <w:lang w:val="en-US"/>
        </w:rPr>
        <w:t xml:space="preserve"> </w:t>
      </w:r>
      <w:r w:rsidR="00B415E0">
        <w:rPr>
          <w:lang w:val="en-US"/>
        </w:rPr>
        <w:t>of</w:t>
      </w:r>
      <w:r>
        <w:rPr>
          <w:lang w:val="en-US"/>
        </w:rPr>
        <w:t xml:space="preserve"> the second paragraph of </w:t>
      </w:r>
      <w:r w:rsidRPr="00150B1F">
        <w:rPr>
          <w:lang w:val="en-US"/>
        </w:rPr>
        <w:t>Subsection 6.3.2.</w:t>
      </w:r>
      <w:r>
        <w:rPr>
          <w:lang w:val="en-US"/>
        </w:rPr>
        <w:t>2</w:t>
      </w:r>
      <w:r w:rsidRPr="00150B1F">
        <w:rPr>
          <w:lang w:val="en-US"/>
        </w:rPr>
        <w:t xml:space="preserve">, Girder Erection </w:t>
      </w:r>
      <w:r>
        <w:rPr>
          <w:lang w:val="en-US"/>
        </w:rPr>
        <w:t>Procedure</w:t>
      </w:r>
      <w:r w:rsidR="00DB277C" w:rsidRPr="00150B1F">
        <w:rPr>
          <w:lang w:val="en-US"/>
        </w:rPr>
        <w:t>:</w:t>
      </w:r>
    </w:p>
    <w:p w14:paraId="156D77FD" w14:textId="77BE4630" w:rsidR="002E66EC" w:rsidRPr="002E66EC" w:rsidRDefault="002E66EC" w:rsidP="00750BBB">
      <w:pPr>
        <w:pStyle w:val="ListParagraph"/>
        <w:numPr>
          <w:ilvl w:val="0"/>
          <w:numId w:val="12"/>
        </w:numPr>
        <w:rPr>
          <w:lang w:val="en-US"/>
        </w:rPr>
      </w:pPr>
      <w:r w:rsidRPr="0075796D">
        <w:rPr>
          <w:i/>
          <w:iCs/>
          <w:lang w:val="en-US"/>
        </w:rPr>
        <w:t xml:space="preserve">Geotechnical </w:t>
      </w:r>
      <w:r w:rsidR="00167458">
        <w:rPr>
          <w:i/>
          <w:iCs/>
          <w:lang w:val="en-US"/>
        </w:rPr>
        <w:t>foundation</w:t>
      </w:r>
      <w:r w:rsidRPr="0075796D">
        <w:rPr>
          <w:i/>
          <w:iCs/>
          <w:lang w:val="en-US"/>
        </w:rPr>
        <w:t xml:space="preserve"> capacity requirements including verification testing (witness point);</w:t>
      </w:r>
    </w:p>
    <w:p w14:paraId="3875DC85" w14:textId="72C43616" w:rsidR="00150B1F" w:rsidRDefault="00750BBB" w:rsidP="00150B1F">
      <w:pPr>
        <w:rPr>
          <w:lang w:val="en-US"/>
        </w:rPr>
      </w:pPr>
      <w:r>
        <w:rPr>
          <w:lang w:val="en-US"/>
        </w:rPr>
        <w:t>The second sub-bullet of the thirteenth bullet “Bolting”</w:t>
      </w:r>
      <w:r w:rsidR="00006269">
        <w:rPr>
          <w:lang w:val="en-US"/>
        </w:rPr>
        <w:t xml:space="preserve"> in the second paragraph</w:t>
      </w:r>
      <w:r>
        <w:rPr>
          <w:lang w:val="en-US"/>
        </w:rPr>
        <w:t xml:space="preserve"> of </w:t>
      </w:r>
      <w:r w:rsidR="00150B1F" w:rsidRPr="00150B1F">
        <w:rPr>
          <w:lang w:val="en-US"/>
        </w:rPr>
        <w:t>Subsection 6.3.2.</w:t>
      </w:r>
      <w:r w:rsidR="00150B1F">
        <w:rPr>
          <w:lang w:val="en-US"/>
        </w:rPr>
        <w:t>2</w:t>
      </w:r>
      <w:r w:rsidR="00150B1F" w:rsidRPr="00150B1F">
        <w:rPr>
          <w:lang w:val="en-US"/>
        </w:rPr>
        <w:t xml:space="preserve">, Girder Erection </w:t>
      </w:r>
      <w:r w:rsidR="00150B1F">
        <w:rPr>
          <w:lang w:val="en-US"/>
        </w:rPr>
        <w:t>Procedure</w:t>
      </w:r>
      <w:r w:rsidR="00150B1F" w:rsidRPr="00150B1F">
        <w:rPr>
          <w:lang w:val="en-US"/>
        </w:rPr>
        <w:t xml:space="preserve">, </w:t>
      </w:r>
      <w:r w:rsidR="00006269">
        <w:rPr>
          <w:lang w:val="en-US"/>
        </w:rPr>
        <w:t>shall be</w:t>
      </w:r>
      <w:r>
        <w:rPr>
          <w:lang w:val="en-US"/>
        </w:rPr>
        <w:t xml:space="preserve"> </w:t>
      </w:r>
      <w:r w:rsidR="00B65E39">
        <w:rPr>
          <w:lang w:val="en-US"/>
        </w:rPr>
        <w:t>replace</w:t>
      </w:r>
      <w:r>
        <w:rPr>
          <w:lang w:val="en-US"/>
        </w:rPr>
        <w:t>d</w:t>
      </w:r>
      <w:r w:rsidR="00B65E39">
        <w:rPr>
          <w:lang w:val="en-US"/>
        </w:rPr>
        <w:t xml:space="preserve"> </w:t>
      </w:r>
      <w:r>
        <w:rPr>
          <w:lang w:val="en-US"/>
        </w:rPr>
        <w:t xml:space="preserve">in its entirety with the following: </w:t>
      </w:r>
    </w:p>
    <w:p w14:paraId="6B06B944" w14:textId="7B2275F0" w:rsidR="00750BBB" w:rsidRDefault="00B65E39" w:rsidP="00750BBB">
      <w:pPr>
        <w:pStyle w:val="ListParagraph"/>
        <w:numPr>
          <w:ilvl w:val="0"/>
          <w:numId w:val="10"/>
        </w:numPr>
        <w:rPr>
          <w:i/>
          <w:lang w:val="en-US"/>
        </w:rPr>
      </w:pPr>
      <w:r w:rsidRPr="00750BBB">
        <w:rPr>
          <w:i/>
          <w:lang w:val="en-US"/>
        </w:rPr>
        <w:t>Pre-installation verification testing (witness point) and associated testing procedure;</w:t>
      </w:r>
    </w:p>
    <w:p w14:paraId="33A0B1C7" w14:textId="6CD2AE7F" w:rsidR="00006269" w:rsidRDefault="00006269" w:rsidP="00006269">
      <w:pPr>
        <w:rPr>
          <w:lang w:val="en-US"/>
        </w:rPr>
      </w:pPr>
      <w:r>
        <w:rPr>
          <w:lang w:val="en-US"/>
        </w:rPr>
        <w:t xml:space="preserve">The fourth sub-bullet of the thirteenth bullet “Bolting” in the second paragraph of </w:t>
      </w:r>
      <w:r w:rsidRPr="00150B1F">
        <w:rPr>
          <w:lang w:val="en-US"/>
        </w:rPr>
        <w:t>Subsection 6.3.2.</w:t>
      </w:r>
      <w:r>
        <w:rPr>
          <w:lang w:val="en-US"/>
        </w:rPr>
        <w:t>2</w:t>
      </w:r>
      <w:r w:rsidRPr="00150B1F">
        <w:rPr>
          <w:lang w:val="en-US"/>
        </w:rPr>
        <w:t xml:space="preserve">, Girder Erection </w:t>
      </w:r>
      <w:r>
        <w:rPr>
          <w:lang w:val="en-US"/>
        </w:rPr>
        <w:t>Procedure</w:t>
      </w:r>
      <w:r w:rsidRPr="00150B1F">
        <w:rPr>
          <w:lang w:val="en-US"/>
        </w:rPr>
        <w:t xml:space="preserve">, </w:t>
      </w:r>
      <w:r>
        <w:rPr>
          <w:lang w:val="en-US"/>
        </w:rPr>
        <w:t xml:space="preserve">shall be replaced in its entirety with the following: </w:t>
      </w:r>
    </w:p>
    <w:p w14:paraId="7413697A" w14:textId="7982BA89" w:rsidR="00006269" w:rsidRPr="001D3914" w:rsidRDefault="00006269" w:rsidP="00006269">
      <w:pPr>
        <w:pStyle w:val="ListParagraph"/>
        <w:numPr>
          <w:ilvl w:val="0"/>
          <w:numId w:val="10"/>
        </w:numPr>
        <w:rPr>
          <w:i/>
          <w:lang w:val="en-US"/>
        </w:rPr>
      </w:pPr>
      <w:r>
        <w:rPr>
          <w:i/>
          <w:lang w:val="en-US"/>
        </w:rPr>
        <w:t xml:space="preserve">Bolt tightening sequence, snug-tightening (witness point), </w:t>
      </w:r>
      <w:r w:rsidR="002D6E2A">
        <w:rPr>
          <w:i/>
          <w:lang w:val="en-US"/>
        </w:rPr>
        <w:t xml:space="preserve">and </w:t>
      </w:r>
      <w:r>
        <w:rPr>
          <w:i/>
          <w:lang w:val="en-US"/>
        </w:rPr>
        <w:t>final tensioning (witness point) including pin removal</w:t>
      </w:r>
      <w:r w:rsidR="00B415E0">
        <w:rPr>
          <w:i/>
          <w:lang w:val="en-US"/>
        </w:rPr>
        <w:t>; and</w:t>
      </w:r>
    </w:p>
    <w:p w14:paraId="3FF67085" w14:textId="5F664C7F" w:rsidR="00B65E39" w:rsidRPr="0075796D" w:rsidRDefault="00B65E39" w:rsidP="0075796D">
      <w:pPr>
        <w:keepLines w:val="0"/>
        <w:spacing w:after="160" w:line="259" w:lineRule="auto"/>
        <w:jc w:val="left"/>
        <w:rPr>
          <w:i/>
          <w:lang w:val="en-US"/>
        </w:rPr>
      </w:pPr>
      <w:r w:rsidRPr="0075796D">
        <w:rPr>
          <w:i/>
          <w:lang w:val="en-US"/>
        </w:rPr>
        <w:t xml:space="preserve"> </w:t>
      </w:r>
    </w:p>
    <w:p w14:paraId="61F769C4" w14:textId="77777777" w:rsidR="00750BBB" w:rsidRDefault="00750BBB">
      <w:pPr>
        <w:keepLines w:val="0"/>
        <w:spacing w:after="160" w:line="259" w:lineRule="auto"/>
        <w:jc w:val="left"/>
        <w:rPr>
          <w:i/>
          <w:lang w:val="en-US"/>
        </w:rPr>
      </w:pPr>
      <w:r>
        <w:rPr>
          <w:i/>
          <w:lang w:val="en-US"/>
        </w:rPr>
        <w:br w:type="page"/>
      </w:r>
    </w:p>
    <w:p w14:paraId="22D7F3FB" w14:textId="154EB344" w:rsidR="00A9367B" w:rsidRDefault="00A9367B" w:rsidP="0075796D">
      <w:pPr>
        <w:pStyle w:val="Heading1"/>
      </w:pPr>
      <w:r w:rsidRPr="0031518E">
        <w:lastRenderedPageBreak/>
        <w:t xml:space="preserve">Amendment to Section </w:t>
      </w:r>
      <w:r>
        <w:t>7</w:t>
      </w:r>
      <w:r w:rsidRPr="0031518E">
        <w:t xml:space="preserve">, </w:t>
      </w:r>
      <w:r>
        <w:t>Precast Concrete Units</w:t>
      </w:r>
      <w:r w:rsidR="00502154">
        <w:t>, of the 2020 Standard Specifications for Bridge Construction Edition 17,</w:t>
      </w:r>
      <w:r w:rsidRPr="0031518E">
        <w:t xml:space="preserve"> Re: </w:t>
      </w:r>
      <w:r>
        <w:t xml:space="preserve">Materials </w:t>
      </w:r>
    </w:p>
    <w:p w14:paraId="21D8DDAD" w14:textId="67B118CF" w:rsidR="00A9367B" w:rsidRDefault="00C261E5" w:rsidP="00A9367B">
      <w:r>
        <w:t>The following paragraph shall be added to S</w:t>
      </w:r>
      <w:r w:rsidR="00A9367B" w:rsidRPr="0031518E">
        <w:t xml:space="preserve">ubsection </w:t>
      </w:r>
      <w:r w:rsidR="00A9367B">
        <w:t>7.2.4.1</w:t>
      </w:r>
      <w:r>
        <w:t>1</w:t>
      </w:r>
      <w:r w:rsidR="00A9367B" w:rsidRPr="0031518E">
        <w:t xml:space="preserve">, </w:t>
      </w:r>
      <w:r>
        <w:t>Miscellaneous Steel, Steel Diaphragms and Fasteners:</w:t>
      </w:r>
    </w:p>
    <w:p w14:paraId="10119C10" w14:textId="2732CA5B" w:rsidR="00C261E5" w:rsidRPr="00C261E5" w:rsidRDefault="00C261E5" w:rsidP="00C261E5">
      <w:pPr>
        <w:ind w:left="720"/>
        <w:rPr>
          <w:i/>
        </w:rPr>
      </w:pPr>
      <w:r w:rsidRPr="00C261E5">
        <w:rPr>
          <w:i/>
        </w:rPr>
        <w:t>The silicon content for structural steel</w:t>
      </w:r>
      <w:r>
        <w:rPr>
          <w:i/>
        </w:rPr>
        <w:t xml:space="preserve"> to be galvanized</w:t>
      </w:r>
      <w:r w:rsidRPr="00C261E5">
        <w:rPr>
          <w:i/>
        </w:rPr>
        <w:t xml:space="preserve"> shall be less than 0.04%</w:t>
      </w:r>
      <w:r w:rsidR="007C5DC9">
        <w:rPr>
          <w:i/>
        </w:rPr>
        <w:t>,</w:t>
      </w:r>
      <w:r w:rsidRPr="00C261E5">
        <w:rPr>
          <w:i/>
        </w:rPr>
        <w:t xml:space="preserve"> or between 0.15% and 0.25%.</w:t>
      </w:r>
    </w:p>
    <w:p w14:paraId="67B9DB07" w14:textId="428CB1D5" w:rsidR="0031518E" w:rsidRDefault="0031518E" w:rsidP="006D4E71">
      <w:pPr>
        <w:rPr>
          <w:rFonts w:ascii="Arial Bold" w:hAnsi="Arial Bold" w:cs="Arial"/>
          <w:b/>
          <w:bCs/>
          <w:iCs/>
          <w:smallCaps/>
          <w:szCs w:val="22"/>
          <w:lang w:val="en-US"/>
        </w:rPr>
      </w:pPr>
      <w:r w:rsidRPr="0031518E">
        <w:rPr>
          <w:rFonts w:ascii="Arial Bold" w:hAnsi="Arial Bold" w:cs="Arial"/>
          <w:b/>
          <w:bCs/>
          <w:iCs/>
          <w:smallCaps/>
          <w:szCs w:val="22"/>
          <w:lang w:val="en-US"/>
        </w:rPr>
        <w:t xml:space="preserve">Amendment to Section </w:t>
      </w:r>
      <w:r w:rsidR="00210327">
        <w:rPr>
          <w:rFonts w:ascii="Arial Bold" w:hAnsi="Arial Bold" w:cs="Arial"/>
          <w:b/>
          <w:bCs/>
          <w:iCs/>
          <w:smallCaps/>
          <w:szCs w:val="22"/>
          <w:lang w:val="en-US"/>
        </w:rPr>
        <w:t>7</w:t>
      </w:r>
      <w:r w:rsidRPr="0031518E">
        <w:rPr>
          <w:rFonts w:ascii="Arial Bold" w:hAnsi="Arial Bold" w:cs="Arial"/>
          <w:b/>
          <w:bCs/>
          <w:iCs/>
          <w:smallCaps/>
          <w:szCs w:val="22"/>
          <w:lang w:val="en-US"/>
        </w:rPr>
        <w:t xml:space="preserve">, </w:t>
      </w:r>
      <w:r w:rsidR="00210327">
        <w:rPr>
          <w:rFonts w:ascii="Arial Bold" w:hAnsi="Arial Bold" w:cs="Arial"/>
          <w:b/>
          <w:bCs/>
          <w:iCs/>
          <w:smallCaps/>
          <w:szCs w:val="22"/>
          <w:lang w:val="en-US"/>
        </w:rPr>
        <w:t>Precast Concrete Units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sidR="00A91783">
        <w:rPr>
          <w:rFonts w:ascii="Arial Bold" w:hAnsi="Arial Bold" w:cs="Arial"/>
          <w:b/>
          <w:bCs/>
          <w:iCs/>
          <w:smallCaps/>
          <w:szCs w:val="22"/>
          <w:lang w:val="en-US"/>
        </w:rPr>
        <w:t>Materials</w:t>
      </w:r>
      <w:r>
        <w:rPr>
          <w:rFonts w:ascii="Arial Bold" w:hAnsi="Arial Bold" w:cs="Arial"/>
          <w:b/>
          <w:bCs/>
          <w:iCs/>
          <w:smallCaps/>
          <w:szCs w:val="22"/>
          <w:lang w:val="en-US"/>
        </w:rPr>
        <w:t xml:space="preserve"> </w:t>
      </w:r>
      <w:bookmarkEnd w:id="7"/>
    </w:p>
    <w:p w14:paraId="60148F3B" w14:textId="7C266045" w:rsidR="00B878C2" w:rsidRDefault="00557D03" w:rsidP="006D4E71">
      <w:r>
        <w:t>T</w:t>
      </w:r>
      <w:r w:rsidR="0031518E" w:rsidRPr="0031518E">
        <w:t xml:space="preserve">he </w:t>
      </w:r>
      <w:r w:rsidR="00255ED4">
        <w:t>fourth</w:t>
      </w:r>
      <w:r w:rsidR="0031518E">
        <w:t xml:space="preserve"> </w:t>
      </w:r>
      <w:r w:rsidR="0031518E" w:rsidRPr="0031518E">
        <w:t xml:space="preserve">paragraph of Subsection </w:t>
      </w:r>
      <w:r w:rsidR="0031518E">
        <w:t>7.2.4.13</w:t>
      </w:r>
      <w:r w:rsidR="0031518E" w:rsidRPr="0031518E">
        <w:t xml:space="preserve">, </w:t>
      </w:r>
      <w:r w:rsidR="0031518E">
        <w:t>Voids, Ducts, and Conduit</w:t>
      </w:r>
      <w:r w:rsidR="0031518E" w:rsidRPr="0031518E">
        <w:t xml:space="preserve">, </w:t>
      </w:r>
      <w:r w:rsidR="00BF0491">
        <w:t>shall be</w:t>
      </w:r>
      <w:r w:rsidR="0031518E" w:rsidRPr="0031518E">
        <w:t xml:space="preserve"> replaced in its entirety with the following:</w:t>
      </w:r>
    </w:p>
    <w:p w14:paraId="0FC7B5A9" w14:textId="77777777" w:rsidR="00B878C2" w:rsidRPr="00B878C2" w:rsidRDefault="00B878C2" w:rsidP="00B878C2">
      <w:pPr>
        <w:pStyle w:val="ListParagraph"/>
        <w:keepNext/>
        <w:numPr>
          <w:ilvl w:val="0"/>
          <w:numId w:val="1"/>
        </w:numPr>
        <w:spacing w:after="360"/>
        <w:contextualSpacing w:val="0"/>
        <w:jc w:val="center"/>
        <w:outlineLvl w:val="0"/>
        <w:rPr>
          <w:rFonts w:ascii="Arial Bold" w:hAnsi="Arial Bold"/>
          <w:b/>
          <w:bCs/>
          <w:caps/>
          <w:vanish/>
          <w:szCs w:val="28"/>
        </w:rPr>
      </w:pPr>
    </w:p>
    <w:p w14:paraId="7B90C518" w14:textId="77777777" w:rsidR="00B878C2" w:rsidRPr="00B878C2" w:rsidRDefault="00B878C2" w:rsidP="00B878C2">
      <w:pPr>
        <w:pStyle w:val="ListParagraph"/>
        <w:keepNext/>
        <w:numPr>
          <w:ilvl w:val="1"/>
          <w:numId w:val="1"/>
        </w:numPr>
        <w:contextualSpacing w:val="0"/>
        <w:outlineLvl w:val="1"/>
        <w:rPr>
          <w:b/>
          <w:vanish/>
        </w:rPr>
      </w:pPr>
    </w:p>
    <w:p w14:paraId="7BE62C77" w14:textId="77777777" w:rsidR="00B878C2" w:rsidRPr="00B878C2" w:rsidRDefault="00B878C2" w:rsidP="00B878C2">
      <w:pPr>
        <w:pStyle w:val="ListParagraph"/>
        <w:keepNext/>
        <w:numPr>
          <w:ilvl w:val="1"/>
          <w:numId w:val="1"/>
        </w:numPr>
        <w:contextualSpacing w:val="0"/>
        <w:outlineLvl w:val="1"/>
        <w:rPr>
          <w:b/>
          <w:vanish/>
        </w:rPr>
      </w:pPr>
    </w:p>
    <w:p w14:paraId="4844D015" w14:textId="77777777" w:rsidR="00B878C2" w:rsidRPr="00B878C2" w:rsidRDefault="00B878C2" w:rsidP="00B878C2">
      <w:pPr>
        <w:pStyle w:val="ListParagraph"/>
        <w:keepNext/>
        <w:numPr>
          <w:ilvl w:val="2"/>
          <w:numId w:val="1"/>
        </w:numPr>
        <w:contextualSpacing w:val="0"/>
        <w:outlineLvl w:val="2"/>
        <w:rPr>
          <w:vanish/>
        </w:rPr>
      </w:pPr>
    </w:p>
    <w:p w14:paraId="12EFA367" w14:textId="77777777" w:rsidR="00B878C2" w:rsidRPr="00B878C2" w:rsidRDefault="00B878C2" w:rsidP="00B878C2">
      <w:pPr>
        <w:pStyle w:val="ListParagraph"/>
        <w:keepNext/>
        <w:numPr>
          <w:ilvl w:val="2"/>
          <w:numId w:val="1"/>
        </w:numPr>
        <w:contextualSpacing w:val="0"/>
        <w:outlineLvl w:val="2"/>
        <w:rPr>
          <w:vanish/>
        </w:rPr>
      </w:pPr>
    </w:p>
    <w:p w14:paraId="0E5C5DDE" w14:textId="77777777" w:rsidR="00B878C2" w:rsidRPr="00B878C2" w:rsidRDefault="00B878C2" w:rsidP="00B878C2">
      <w:pPr>
        <w:pStyle w:val="ListParagraph"/>
        <w:keepNext/>
        <w:numPr>
          <w:ilvl w:val="2"/>
          <w:numId w:val="1"/>
        </w:numPr>
        <w:contextualSpacing w:val="0"/>
        <w:outlineLvl w:val="2"/>
        <w:rPr>
          <w:vanish/>
        </w:rPr>
      </w:pPr>
    </w:p>
    <w:p w14:paraId="0889D103" w14:textId="77777777" w:rsidR="00B878C2" w:rsidRPr="00B878C2" w:rsidRDefault="00B878C2" w:rsidP="00B878C2">
      <w:pPr>
        <w:pStyle w:val="ListParagraph"/>
        <w:keepNext/>
        <w:numPr>
          <w:ilvl w:val="2"/>
          <w:numId w:val="1"/>
        </w:numPr>
        <w:contextualSpacing w:val="0"/>
        <w:outlineLvl w:val="2"/>
        <w:rPr>
          <w:vanish/>
        </w:rPr>
      </w:pPr>
    </w:p>
    <w:p w14:paraId="2A241EE2" w14:textId="77777777" w:rsidR="00B878C2" w:rsidRPr="00B878C2" w:rsidRDefault="00B878C2" w:rsidP="00B878C2">
      <w:pPr>
        <w:pStyle w:val="ListParagraph"/>
        <w:keepNext/>
        <w:numPr>
          <w:ilvl w:val="3"/>
          <w:numId w:val="1"/>
        </w:numPr>
        <w:contextualSpacing w:val="0"/>
        <w:outlineLvl w:val="3"/>
        <w:rPr>
          <w:vanish/>
        </w:rPr>
      </w:pPr>
    </w:p>
    <w:p w14:paraId="46C17FD2" w14:textId="77777777" w:rsidR="00B878C2" w:rsidRPr="00B878C2" w:rsidRDefault="00B878C2" w:rsidP="00B878C2">
      <w:pPr>
        <w:pStyle w:val="ListParagraph"/>
        <w:keepNext/>
        <w:numPr>
          <w:ilvl w:val="3"/>
          <w:numId w:val="1"/>
        </w:numPr>
        <w:contextualSpacing w:val="0"/>
        <w:outlineLvl w:val="3"/>
        <w:rPr>
          <w:vanish/>
        </w:rPr>
      </w:pPr>
    </w:p>
    <w:p w14:paraId="08516C37" w14:textId="77777777" w:rsidR="00B878C2" w:rsidRPr="00B878C2" w:rsidRDefault="00B878C2" w:rsidP="00B878C2">
      <w:pPr>
        <w:pStyle w:val="ListParagraph"/>
        <w:keepNext/>
        <w:numPr>
          <w:ilvl w:val="3"/>
          <w:numId w:val="1"/>
        </w:numPr>
        <w:contextualSpacing w:val="0"/>
        <w:outlineLvl w:val="3"/>
        <w:rPr>
          <w:vanish/>
        </w:rPr>
      </w:pPr>
    </w:p>
    <w:p w14:paraId="36B1340D" w14:textId="77777777" w:rsidR="00B878C2" w:rsidRPr="00B878C2" w:rsidRDefault="00B878C2" w:rsidP="00B878C2">
      <w:pPr>
        <w:pStyle w:val="ListParagraph"/>
        <w:keepNext/>
        <w:numPr>
          <w:ilvl w:val="3"/>
          <w:numId w:val="1"/>
        </w:numPr>
        <w:contextualSpacing w:val="0"/>
        <w:outlineLvl w:val="3"/>
        <w:rPr>
          <w:vanish/>
        </w:rPr>
      </w:pPr>
    </w:p>
    <w:p w14:paraId="4726A7CC" w14:textId="77777777" w:rsidR="00B878C2" w:rsidRPr="00B878C2" w:rsidRDefault="00B878C2" w:rsidP="00B878C2">
      <w:pPr>
        <w:pStyle w:val="ListParagraph"/>
        <w:keepNext/>
        <w:numPr>
          <w:ilvl w:val="3"/>
          <w:numId w:val="1"/>
        </w:numPr>
        <w:contextualSpacing w:val="0"/>
        <w:outlineLvl w:val="3"/>
        <w:rPr>
          <w:vanish/>
        </w:rPr>
      </w:pPr>
    </w:p>
    <w:p w14:paraId="3100051E" w14:textId="77777777" w:rsidR="00B878C2" w:rsidRPr="00B878C2" w:rsidRDefault="00B878C2" w:rsidP="00B878C2">
      <w:pPr>
        <w:pStyle w:val="ListParagraph"/>
        <w:keepNext/>
        <w:numPr>
          <w:ilvl w:val="3"/>
          <w:numId w:val="1"/>
        </w:numPr>
        <w:contextualSpacing w:val="0"/>
        <w:outlineLvl w:val="3"/>
        <w:rPr>
          <w:vanish/>
        </w:rPr>
      </w:pPr>
    </w:p>
    <w:p w14:paraId="68D118BA" w14:textId="77777777" w:rsidR="00B878C2" w:rsidRPr="00B878C2" w:rsidRDefault="00B878C2" w:rsidP="00B878C2">
      <w:pPr>
        <w:pStyle w:val="ListParagraph"/>
        <w:keepNext/>
        <w:numPr>
          <w:ilvl w:val="3"/>
          <w:numId w:val="1"/>
        </w:numPr>
        <w:contextualSpacing w:val="0"/>
        <w:outlineLvl w:val="3"/>
        <w:rPr>
          <w:vanish/>
        </w:rPr>
      </w:pPr>
    </w:p>
    <w:p w14:paraId="38AE86B1" w14:textId="77777777" w:rsidR="00B878C2" w:rsidRPr="00B878C2" w:rsidRDefault="00B878C2" w:rsidP="00B878C2">
      <w:pPr>
        <w:pStyle w:val="ListParagraph"/>
        <w:keepNext/>
        <w:numPr>
          <w:ilvl w:val="3"/>
          <w:numId w:val="1"/>
        </w:numPr>
        <w:contextualSpacing w:val="0"/>
        <w:outlineLvl w:val="3"/>
        <w:rPr>
          <w:vanish/>
        </w:rPr>
      </w:pPr>
    </w:p>
    <w:p w14:paraId="1A71F617" w14:textId="77777777" w:rsidR="00B878C2" w:rsidRPr="00B878C2" w:rsidRDefault="00B878C2" w:rsidP="00B878C2">
      <w:pPr>
        <w:pStyle w:val="ListParagraph"/>
        <w:keepNext/>
        <w:numPr>
          <w:ilvl w:val="3"/>
          <w:numId w:val="1"/>
        </w:numPr>
        <w:contextualSpacing w:val="0"/>
        <w:outlineLvl w:val="3"/>
        <w:rPr>
          <w:vanish/>
        </w:rPr>
      </w:pPr>
    </w:p>
    <w:p w14:paraId="20FA9644" w14:textId="77777777" w:rsidR="00B878C2" w:rsidRPr="00B878C2" w:rsidRDefault="00B878C2" w:rsidP="00B878C2">
      <w:pPr>
        <w:pStyle w:val="ListParagraph"/>
        <w:keepNext/>
        <w:numPr>
          <w:ilvl w:val="3"/>
          <w:numId w:val="1"/>
        </w:numPr>
        <w:contextualSpacing w:val="0"/>
        <w:outlineLvl w:val="3"/>
        <w:rPr>
          <w:vanish/>
        </w:rPr>
      </w:pPr>
    </w:p>
    <w:p w14:paraId="4863743D" w14:textId="77777777" w:rsidR="00B878C2" w:rsidRPr="00B878C2" w:rsidRDefault="00B878C2" w:rsidP="00B878C2">
      <w:pPr>
        <w:pStyle w:val="ListParagraph"/>
        <w:keepNext/>
        <w:numPr>
          <w:ilvl w:val="3"/>
          <w:numId w:val="1"/>
        </w:numPr>
        <w:contextualSpacing w:val="0"/>
        <w:outlineLvl w:val="3"/>
        <w:rPr>
          <w:vanish/>
        </w:rPr>
      </w:pPr>
    </w:p>
    <w:p w14:paraId="2A6F1138" w14:textId="77777777" w:rsidR="00B878C2" w:rsidRPr="00B878C2" w:rsidRDefault="00B878C2" w:rsidP="00B878C2">
      <w:pPr>
        <w:pStyle w:val="ListParagraph"/>
        <w:keepNext/>
        <w:numPr>
          <w:ilvl w:val="3"/>
          <w:numId w:val="1"/>
        </w:numPr>
        <w:contextualSpacing w:val="0"/>
        <w:outlineLvl w:val="3"/>
        <w:rPr>
          <w:vanish/>
        </w:rPr>
      </w:pPr>
    </w:p>
    <w:p w14:paraId="0AC27984" w14:textId="6DF2211A" w:rsidR="0097508A" w:rsidRDefault="0031518E" w:rsidP="003C556D">
      <w:pPr>
        <w:ind w:left="720"/>
        <w:rPr>
          <w:i/>
        </w:rPr>
      </w:pPr>
      <w:r w:rsidRPr="003C556D">
        <w:rPr>
          <w:i/>
        </w:rPr>
        <w:t>Post-</w:t>
      </w:r>
      <w:r w:rsidR="0097508A">
        <w:rPr>
          <w:i/>
        </w:rPr>
        <w:t>t</w:t>
      </w:r>
      <w:r w:rsidRPr="003C556D">
        <w:rPr>
          <w:i/>
        </w:rPr>
        <w:t>ensioning ducts shall be semi-rigid corrugated steel ducts spirally wound from strip steel</w:t>
      </w:r>
      <w:r w:rsidR="0042237C">
        <w:rPr>
          <w:i/>
        </w:rPr>
        <w:t xml:space="preserve">.  Strip steel shall be supplied with </w:t>
      </w:r>
      <w:r w:rsidR="0097508A" w:rsidRPr="003C556D">
        <w:rPr>
          <w:i/>
        </w:rPr>
        <w:t xml:space="preserve">welded or interlocking seams </w:t>
      </w:r>
      <w:r w:rsidR="0042237C">
        <w:rPr>
          <w:i/>
        </w:rPr>
        <w:t xml:space="preserve">and galvanized in accordance with </w:t>
      </w:r>
      <w:r w:rsidR="0042237C" w:rsidRPr="003C556D">
        <w:rPr>
          <w:i/>
        </w:rPr>
        <w:t>ASTM A653/A653M</w:t>
      </w:r>
      <w:r w:rsidR="0042237C">
        <w:rPr>
          <w:i/>
        </w:rPr>
        <w:t xml:space="preserve"> having a </w:t>
      </w:r>
      <w:r w:rsidR="0042237C" w:rsidRPr="003C556D">
        <w:rPr>
          <w:i/>
        </w:rPr>
        <w:t>coating weight of G90</w:t>
      </w:r>
      <w:r w:rsidR="0042237C">
        <w:rPr>
          <w:i/>
        </w:rPr>
        <w:t xml:space="preserve">.  </w:t>
      </w:r>
    </w:p>
    <w:p w14:paraId="2B7F2EC6" w14:textId="5654FCF2" w:rsidR="0042237C" w:rsidRDefault="0097508A" w:rsidP="003C556D">
      <w:pPr>
        <w:ind w:left="720"/>
        <w:rPr>
          <w:i/>
        </w:rPr>
      </w:pPr>
      <w:r>
        <w:rPr>
          <w:i/>
        </w:rPr>
        <w:t xml:space="preserve">Post-tensioning ducts shall have </w:t>
      </w:r>
      <w:r w:rsidR="0031518E" w:rsidRPr="003C556D">
        <w:rPr>
          <w:i/>
        </w:rPr>
        <w:t>a minimum wall thickness of 0.45</w:t>
      </w:r>
      <w:r>
        <w:rPr>
          <w:i/>
        </w:rPr>
        <w:t xml:space="preserve"> </w:t>
      </w:r>
      <w:r w:rsidR="0031518E" w:rsidRPr="003C556D">
        <w:rPr>
          <w:i/>
        </w:rPr>
        <w:t>mm (26-gauge) for duct</w:t>
      </w:r>
      <w:r w:rsidR="00255ED4">
        <w:rPr>
          <w:i/>
        </w:rPr>
        <w:t>s</w:t>
      </w:r>
      <w:r>
        <w:rPr>
          <w:i/>
        </w:rPr>
        <w:t xml:space="preserve"> with a diameter </w:t>
      </w:r>
      <w:r w:rsidR="0031518E" w:rsidRPr="003C556D">
        <w:rPr>
          <w:i/>
        </w:rPr>
        <w:t>less than</w:t>
      </w:r>
      <w:r>
        <w:rPr>
          <w:i/>
        </w:rPr>
        <w:t xml:space="preserve"> or equal to</w:t>
      </w:r>
      <w:r w:rsidR="0031518E" w:rsidRPr="003C556D">
        <w:rPr>
          <w:i/>
        </w:rPr>
        <w:t xml:space="preserve"> 65</w:t>
      </w:r>
      <w:r>
        <w:rPr>
          <w:i/>
        </w:rPr>
        <w:t xml:space="preserve"> </w:t>
      </w:r>
      <w:r w:rsidR="0031518E" w:rsidRPr="003C556D">
        <w:rPr>
          <w:i/>
        </w:rPr>
        <w:t>mm</w:t>
      </w:r>
      <w:r w:rsidR="00076007">
        <w:rPr>
          <w:i/>
        </w:rPr>
        <w:t>,</w:t>
      </w:r>
      <w:r w:rsidR="0031518E" w:rsidRPr="003C556D">
        <w:rPr>
          <w:i/>
        </w:rPr>
        <w:t xml:space="preserve"> or 0.6mm (24-gauge) for ducts </w:t>
      </w:r>
      <w:r>
        <w:rPr>
          <w:i/>
        </w:rPr>
        <w:t xml:space="preserve">with a diameter </w:t>
      </w:r>
      <w:r w:rsidR="0031518E" w:rsidRPr="003C556D">
        <w:rPr>
          <w:i/>
        </w:rPr>
        <w:t xml:space="preserve">greater </w:t>
      </w:r>
      <w:r>
        <w:rPr>
          <w:i/>
        </w:rPr>
        <w:t>than 65 mm</w:t>
      </w:r>
      <w:r w:rsidR="0031518E" w:rsidRPr="003C556D">
        <w:rPr>
          <w:i/>
        </w:rPr>
        <w:t xml:space="preserve">. </w:t>
      </w:r>
    </w:p>
    <w:p w14:paraId="01F448A5" w14:textId="50265E02" w:rsidR="00B878C2" w:rsidRPr="003C556D" w:rsidRDefault="0042237C" w:rsidP="003C556D">
      <w:pPr>
        <w:ind w:left="720"/>
        <w:rPr>
          <w:i/>
        </w:rPr>
      </w:pPr>
      <w:r w:rsidRPr="0075796D">
        <w:rPr>
          <w:i/>
        </w:rPr>
        <w:t xml:space="preserve">Post-tensioning ducts shall have sufficient rigidity to maintain the required profile between duct supports and </w:t>
      </w:r>
      <w:r w:rsidR="00255ED4">
        <w:rPr>
          <w:i/>
        </w:rPr>
        <w:t xml:space="preserve">be </w:t>
      </w:r>
      <w:r w:rsidRPr="0075796D">
        <w:rPr>
          <w:i/>
        </w:rPr>
        <w:t xml:space="preserve">able </w:t>
      </w:r>
      <w:r>
        <w:rPr>
          <w:i/>
        </w:rPr>
        <w:t>to</w:t>
      </w:r>
      <w:r w:rsidRPr="0075796D">
        <w:rPr>
          <w:i/>
        </w:rPr>
        <w:t xml:space="preserve"> withstand </w:t>
      </w:r>
      <w:r>
        <w:rPr>
          <w:i/>
        </w:rPr>
        <w:t xml:space="preserve">the forces of </w:t>
      </w:r>
      <w:r w:rsidRPr="0075796D">
        <w:rPr>
          <w:i/>
        </w:rPr>
        <w:t>concrete placement without detrimental deformation or leakage.</w:t>
      </w:r>
      <w:r>
        <w:rPr>
          <w:i/>
        </w:rPr>
        <w:t xml:space="preserve">  </w:t>
      </w:r>
      <w:r w:rsidR="0097508A">
        <w:rPr>
          <w:i/>
        </w:rPr>
        <w:t>D</w:t>
      </w:r>
      <w:r w:rsidR="00AA48D5" w:rsidRPr="003C556D">
        <w:rPr>
          <w:i/>
        </w:rPr>
        <w:t>uct</w:t>
      </w:r>
      <w:r w:rsidR="0031518E" w:rsidRPr="003C556D">
        <w:rPr>
          <w:i/>
        </w:rPr>
        <w:t xml:space="preserve"> support</w:t>
      </w:r>
      <w:r w:rsidR="0097508A">
        <w:rPr>
          <w:i/>
        </w:rPr>
        <w:t xml:space="preserve"> spacing </w:t>
      </w:r>
      <w:r w:rsidR="0031518E" w:rsidRPr="003C556D">
        <w:rPr>
          <w:i/>
        </w:rPr>
        <w:t xml:space="preserve">shall </w:t>
      </w:r>
      <w:r w:rsidR="0097508A">
        <w:rPr>
          <w:i/>
        </w:rPr>
        <w:t xml:space="preserve">not exceed </w:t>
      </w:r>
      <w:r w:rsidR="0031518E" w:rsidRPr="003C556D">
        <w:rPr>
          <w:i/>
        </w:rPr>
        <w:t>1.0</w:t>
      </w:r>
      <w:r w:rsidR="0097508A">
        <w:rPr>
          <w:i/>
        </w:rPr>
        <w:t xml:space="preserve"> </w:t>
      </w:r>
      <w:r w:rsidR="0031518E" w:rsidRPr="003C556D">
        <w:rPr>
          <w:i/>
        </w:rPr>
        <w:t>m.</w:t>
      </w:r>
    </w:p>
    <w:p w14:paraId="0967CB3F" w14:textId="1CF4C6F8" w:rsidR="00314D1A" w:rsidRDefault="00314D1A" w:rsidP="00E87D11">
      <w:pPr>
        <w:rPr>
          <w:rFonts w:ascii="Arial Bold" w:hAnsi="Arial Bold" w:cs="Arial"/>
          <w:b/>
          <w:bCs/>
          <w:iCs/>
          <w:smallCaps/>
          <w:szCs w:val="22"/>
          <w:lang w:val="en-US"/>
        </w:rPr>
      </w:pPr>
      <w:r w:rsidRPr="0031518E">
        <w:rPr>
          <w:rFonts w:ascii="Arial Bold" w:hAnsi="Arial Bold" w:cs="Arial"/>
          <w:b/>
          <w:bCs/>
          <w:iCs/>
          <w:smallCaps/>
          <w:szCs w:val="22"/>
          <w:lang w:val="en-US"/>
        </w:rPr>
        <w:t xml:space="preserve">Amendment to Section </w:t>
      </w:r>
      <w:r>
        <w:rPr>
          <w:rFonts w:ascii="Arial Bold" w:hAnsi="Arial Bold" w:cs="Arial"/>
          <w:b/>
          <w:bCs/>
          <w:iCs/>
          <w:smallCaps/>
          <w:szCs w:val="22"/>
          <w:lang w:val="en-US"/>
        </w:rPr>
        <w:t>7</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Precast Concrete Units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Prestressing Strand</w:t>
      </w:r>
      <w:r w:rsidR="008C1D1D">
        <w:rPr>
          <w:rFonts w:ascii="Arial Bold" w:hAnsi="Arial Bold" w:cs="Arial"/>
          <w:b/>
          <w:bCs/>
          <w:iCs/>
          <w:smallCaps/>
          <w:szCs w:val="22"/>
          <w:lang w:val="en-US"/>
        </w:rPr>
        <w:t xml:space="preserve"> Tensioning</w:t>
      </w:r>
    </w:p>
    <w:p w14:paraId="3DAEBA8A" w14:textId="2BEF0597" w:rsidR="00047CFF" w:rsidRDefault="00047CFF" w:rsidP="00E87D11">
      <w:pPr>
        <w:rPr>
          <w:highlight w:val="yellow"/>
        </w:rPr>
      </w:pPr>
      <w:r w:rsidRPr="00047CFF">
        <w:t xml:space="preserve">The </w:t>
      </w:r>
      <w:r>
        <w:t>seventh</w:t>
      </w:r>
      <w:r w:rsidRPr="00047CFF">
        <w:t xml:space="preserve"> paragraph of Subsection </w:t>
      </w:r>
      <w:r>
        <w:t>7.2.5.3</w:t>
      </w:r>
      <w:r w:rsidRPr="00047CFF">
        <w:t xml:space="preserve">, </w:t>
      </w:r>
      <w:r>
        <w:t>Prestressing Strand</w:t>
      </w:r>
      <w:r w:rsidRPr="00047CFF">
        <w:t xml:space="preserve">, </w:t>
      </w:r>
      <w:r w:rsidR="00BF0491">
        <w:t>shall be</w:t>
      </w:r>
      <w:r w:rsidRPr="00047CFF">
        <w:t xml:space="preserve"> replaced in its entirety with the following:</w:t>
      </w:r>
    </w:p>
    <w:p w14:paraId="7B0DB76F" w14:textId="18DF9915" w:rsidR="00492184" w:rsidRDefault="00047CFF" w:rsidP="00047CFF">
      <w:pPr>
        <w:ind w:left="720"/>
        <w:rPr>
          <w:i/>
        </w:rPr>
      </w:pPr>
      <w:r w:rsidRPr="00047CFF">
        <w:rPr>
          <w:i/>
        </w:rPr>
        <w:t xml:space="preserve">At the completion of tensioning, force and elongation shall </w:t>
      </w:r>
      <w:r w:rsidR="00492184">
        <w:rPr>
          <w:i/>
        </w:rPr>
        <w:t>be measured</w:t>
      </w:r>
      <w:r w:rsidR="001D3914">
        <w:rPr>
          <w:i/>
        </w:rPr>
        <w:t xml:space="preserve"> </w:t>
      </w:r>
      <w:r w:rsidR="00492184">
        <w:rPr>
          <w:i/>
        </w:rPr>
        <w:t xml:space="preserve">in accordance with </w:t>
      </w:r>
      <w:r w:rsidRPr="00047CFF">
        <w:rPr>
          <w:i/>
        </w:rPr>
        <w:t xml:space="preserve">the verification requirements of Subsection 5.2.2, Tensioning of Tendons, of the Precast/Prestressed Concrete Institute (PCI) Quality Control Manual MNL-116. </w:t>
      </w:r>
      <w:r w:rsidR="00076007">
        <w:rPr>
          <w:i/>
        </w:rPr>
        <w:t xml:space="preserve"> </w:t>
      </w:r>
      <w:r w:rsidR="00492184">
        <w:rPr>
          <w:i/>
        </w:rPr>
        <w:t>The measured f</w:t>
      </w:r>
      <w:r w:rsidR="00671621">
        <w:rPr>
          <w:i/>
        </w:rPr>
        <w:t xml:space="preserve">orce and elongation </w:t>
      </w:r>
      <w:r w:rsidR="00267F83">
        <w:rPr>
          <w:i/>
        </w:rPr>
        <w:t>of</w:t>
      </w:r>
      <w:r w:rsidR="00671621">
        <w:rPr>
          <w:i/>
        </w:rPr>
        <w:t xml:space="preserve"> each strand shall </w:t>
      </w:r>
      <w:r w:rsidR="00492184">
        <w:rPr>
          <w:i/>
        </w:rPr>
        <w:t xml:space="preserve">be </w:t>
      </w:r>
      <w:r w:rsidR="00671621">
        <w:rPr>
          <w:i/>
        </w:rPr>
        <w:t xml:space="preserve">within 5% of the </w:t>
      </w:r>
      <w:r w:rsidR="00492184">
        <w:rPr>
          <w:i/>
        </w:rPr>
        <w:t xml:space="preserve">calculated </w:t>
      </w:r>
      <w:r w:rsidR="00671621">
        <w:rPr>
          <w:i/>
        </w:rPr>
        <w:t>value.</w:t>
      </w:r>
      <w:r w:rsidR="00492184">
        <w:rPr>
          <w:i/>
        </w:rPr>
        <w:t xml:space="preserve">  </w:t>
      </w:r>
    </w:p>
    <w:p w14:paraId="24428A41" w14:textId="3B74C060" w:rsidR="00047CFF" w:rsidRDefault="00267F83" w:rsidP="00047CFF">
      <w:pPr>
        <w:ind w:left="720"/>
        <w:rPr>
          <w:i/>
        </w:rPr>
      </w:pPr>
      <w:r>
        <w:rPr>
          <w:i/>
        </w:rPr>
        <w:t>For components with h</w:t>
      </w:r>
      <w:r w:rsidR="00047CFF" w:rsidRPr="00047CFF">
        <w:rPr>
          <w:i/>
        </w:rPr>
        <w:t xml:space="preserve">arped </w:t>
      </w:r>
      <w:r w:rsidR="00492184">
        <w:rPr>
          <w:i/>
        </w:rPr>
        <w:t xml:space="preserve">prestressing </w:t>
      </w:r>
      <w:r w:rsidR="00047CFF" w:rsidRPr="00047CFF">
        <w:rPr>
          <w:i/>
        </w:rPr>
        <w:t>strand</w:t>
      </w:r>
      <w:r w:rsidR="00076007">
        <w:rPr>
          <w:i/>
        </w:rPr>
        <w:t>s</w:t>
      </w:r>
      <w:r w:rsidR="00047CFF" w:rsidRPr="00047CFF">
        <w:rPr>
          <w:i/>
        </w:rPr>
        <w:t xml:space="preserve"> </w:t>
      </w:r>
      <w:r>
        <w:rPr>
          <w:i/>
        </w:rPr>
        <w:t xml:space="preserve">that are </w:t>
      </w:r>
      <w:r w:rsidR="00492184">
        <w:rPr>
          <w:i/>
        </w:rPr>
        <w:t xml:space="preserve">tensioned from one end </w:t>
      </w:r>
      <w:r w:rsidR="00047CFF" w:rsidRPr="00047CFF">
        <w:rPr>
          <w:i/>
        </w:rPr>
        <w:t>of the</w:t>
      </w:r>
      <w:r>
        <w:rPr>
          <w:i/>
        </w:rPr>
        <w:t xml:space="preserve"> </w:t>
      </w:r>
      <w:r w:rsidR="00047CFF" w:rsidRPr="00047CFF">
        <w:rPr>
          <w:i/>
        </w:rPr>
        <w:t>bed</w:t>
      </w:r>
      <w:r w:rsidR="00812877">
        <w:rPr>
          <w:i/>
        </w:rPr>
        <w:t xml:space="preserve"> (live end)</w:t>
      </w:r>
      <w:r>
        <w:rPr>
          <w:i/>
        </w:rPr>
        <w:t>,</w:t>
      </w:r>
      <w:r w:rsidR="00492184">
        <w:rPr>
          <w:i/>
        </w:rPr>
        <w:t xml:space="preserve"> a minimum of </w:t>
      </w:r>
      <w:r w:rsidR="00492184" w:rsidRPr="00047CFF">
        <w:rPr>
          <w:i/>
        </w:rPr>
        <w:t xml:space="preserve">two </w:t>
      </w:r>
      <w:r w:rsidR="00492184">
        <w:rPr>
          <w:i/>
        </w:rPr>
        <w:t xml:space="preserve">deviated </w:t>
      </w:r>
      <w:r w:rsidR="00492184" w:rsidRPr="00047CFF">
        <w:rPr>
          <w:i/>
        </w:rPr>
        <w:t xml:space="preserve">strands </w:t>
      </w:r>
      <w:r>
        <w:rPr>
          <w:i/>
        </w:rPr>
        <w:t>in the component shall have their force verified at the opposite end of the bed</w:t>
      </w:r>
      <w:r w:rsidR="00812877">
        <w:rPr>
          <w:i/>
        </w:rPr>
        <w:t xml:space="preserve"> (dead end)</w:t>
      </w:r>
      <w:r>
        <w:rPr>
          <w:i/>
        </w:rPr>
        <w:t xml:space="preserve">.  The measured force in each strand </w:t>
      </w:r>
      <w:r w:rsidR="00812877">
        <w:rPr>
          <w:i/>
        </w:rPr>
        <w:t xml:space="preserve">at the dead end </w:t>
      </w:r>
      <w:r>
        <w:rPr>
          <w:i/>
        </w:rPr>
        <w:t>shall be within 5% of the calculated value.</w:t>
      </w:r>
    </w:p>
    <w:p w14:paraId="4F9BE971" w14:textId="77777777" w:rsidR="001D3914" w:rsidRDefault="001D3914">
      <w:pPr>
        <w:keepLines w:val="0"/>
        <w:spacing w:after="160" w:line="259" w:lineRule="auto"/>
        <w:jc w:val="left"/>
        <w:rPr>
          <w:rFonts w:ascii="Arial Bold" w:hAnsi="Arial Bold" w:cs="Arial"/>
          <w:b/>
          <w:bCs/>
          <w:iCs/>
          <w:smallCaps/>
          <w:szCs w:val="22"/>
          <w:lang w:val="en-US"/>
        </w:rPr>
      </w:pPr>
      <w:r>
        <w:rPr>
          <w:rFonts w:ascii="Arial Bold" w:hAnsi="Arial Bold" w:cs="Arial"/>
          <w:b/>
          <w:bCs/>
          <w:iCs/>
          <w:smallCaps/>
          <w:szCs w:val="22"/>
          <w:lang w:val="en-US"/>
        </w:rPr>
        <w:br w:type="page"/>
      </w:r>
    </w:p>
    <w:p w14:paraId="2ED597B0" w14:textId="68F6655F" w:rsidR="00924203" w:rsidRDefault="00924203" w:rsidP="001D3914">
      <w:pPr>
        <w:keepLines w:val="0"/>
        <w:spacing w:after="160" w:line="259" w:lineRule="auto"/>
        <w:jc w:val="left"/>
        <w:rPr>
          <w:rFonts w:ascii="Arial Bold" w:hAnsi="Arial Bold" w:cs="Arial"/>
          <w:b/>
          <w:bCs/>
          <w:iCs/>
          <w:smallCaps/>
          <w:szCs w:val="22"/>
          <w:lang w:val="en-US"/>
        </w:rPr>
      </w:pPr>
      <w:r w:rsidRPr="0031518E">
        <w:rPr>
          <w:rFonts w:ascii="Arial Bold" w:hAnsi="Arial Bold" w:cs="Arial"/>
          <w:b/>
          <w:bCs/>
          <w:iCs/>
          <w:smallCaps/>
          <w:szCs w:val="22"/>
          <w:lang w:val="en-US"/>
        </w:rPr>
        <w:lastRenderedPageBreak/>
        <w:t xml:space="preserve">Amendment to Section </w:t>
      </w:r>
      <w:r>
        <w:rPr>
          <w:rFonts w:ascii="Arial Bold" w:hAnsi="Arial Bold" w:cs="Arial"/>
          <w:b/>
          <w:bCs/>
          <w:iCs/>
          <w:smallCaps/>
          <w:szCs w:val="22"/>
          <w:lang w:val="en-US"/>
        </w:rPr>
        <w:t>7</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Precast Concrete Units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sidR="00A91783">
        <w:rPr>
          <w:rFonts w:ascii="Arial Bold" w:hAnsi="Arial Bold" w:cs="Arial"/>
          <w:b/>
          <w:bCs/>
          <w:iCs/>
          <w:smallCaps/>
          <w:szCs w:val="22"/>
          <w:lang w:val="en-US"/>
        </w:rPr>
        <w:t>Fabrication</w:t>
      </w:r>
    </w:p>
    <w:p w14:paraId="53291407" w14:textId="04FE11A0" w:rsidR="00924203" w:rsidRPr="006D4E71" w:rsidRDefault="00924203" w:rsidP="00924203">
      <w:r w:rsidRPr="00962AA8">
        <w:t xml:space="preserve">The </w:t>
      </w:r>
      <w:r w:rsidR="00255ED4">
        <w:t>second</w:t>
      </w:r>
      <w:r w:rsidRPr="00962AA8">
        <w:t xml:space="preserve"> paragraph of Subsection 7.2.</w:t>
      </w:r>
      <w:r>
        <w:t>5</w:t>
      </w:r>
      <w:r w:rsidRPr="00962AA8">
        <w:t>.1</w:t>
      </w:r>
      <w:r>
        <w:t>6</w:t>
      </w:r>
      <w:r w:rsidRPr="00962AA8">
        <w:t xml:space="preserve">, </w:t>
      </w:r>
      <w:r>
        <w:t>Dimensional Tolerances of Precast Concrete Units</w:t>
      </w:r>
      <w:r w:rsidRPr="00962AA8">
        <w:t xml:space="preserve">, </w:t>
      </w:r>
      <w:r w:rsidR="00BF0491">
        <w:t>shall be</w:t>
      </w:r>
      <w:r w:rsidRPr="00962AA8">
        <w:t xml:space="preserve"> replaced in its entirety with the following:</w:t>
      </w:r>
    </w:p>
    <w:p w14:paraId="3E7B7309" w14:textId="4E9A9EE7" w:rsidR="00924203" w:rsidRDefault="00924203" w:rsidP="00924203">
      <w:pPr>
        <w:ind w:left="720"/>
        <w:rPr>
          <w:rFonts w:ascii="Arial Bold" w:hAnsi="Arial Bold" w:cs="Arial"/>
          <w:b/>
          <w:bCs/>
          <w:iCs/>
          <w:smallCaps/>
          <w:szCs w:val="22"/>
          <w:lang w:val="en-US"/>
        </w:rPr>
      </w:pPr>
      <w:r w:rsidRPr="00962AA8">
        <w:rPr>
          <w:i/>
        </w:rPr>
        <w:t xml:space="preserve">Camber and dimensional tolerances for sweep shall be measured </w:t>
      </w:r>
      <w:r w:rsidR="00671621">
        <w:rPr>
          <w:i/>
        </w:rPr>
        <w:t xml:space="preserve">and recorded </w:t>
      </w:r>
      <w:r w:rsidRPr="00962AA8">
        <w:rPr>
          <w:i/>
        </w:rPr>
        <w:t>immediately after removal from the form</w:t>
      </w:r>
      <w:r w:rsidR="00BF0491">
        <w:rPr>
          <w:i/>
        </w:rPr>
        <w:t>;</w:t>
      </w:r>
      <w:r w:rsidR="00F335BE">
        <w:rPr>
          <w:i/>
        </w:rPr>
        <w:t xml:space="preserve"> after</w:t>
      </w:r>
      <w:r w:rsidRPr="00962AA8">
        <w:rPr>
          <w:i/>
        </w:rPr>
        <w:t xml:space="preserve"> </w:t>
      </w:r>
      <w:r>
        <w:rPr>
          <w:i/>
        </w:rPr>
        <w:t>clean up and repair</w:t>
      </w:r>
      <w:r w:rsidR="00F335BE">
        <w:rPr>
          <w:i/>
        </w:rPr>
        <w:t>s are completed but before placing into storage</w:t>
      </w:r>
      <w:r w:rsidR="00BF0491">
        <w:rPr>
          <w:i/>
        </w:rPr>
        <w:t>;</w:t>
      </w:r>
      <w:r>
        <w:rPr>
          <w:i/>
        </w:rPr>
        <w:t xml:space="preserve"> </w:t>
      </w:r>
      <w:r w:rsidRPr="00962AA8">
        <w:rPr>
          <w:i/>
        </w:rPr>
        <w:t xml:space="preserve">and </w:t>
      </w:r>
      <w:r>
        <w:rPr>
          <w:i/>
        </w:rPr>
        <w:t xml:space="preserve">immediately </w:t>
      </w:r>
      <w:r w:rsidRPr="00962AA8">
        <w:rPr>
          <w:i/>
        </w:rPr>
        <w:t>prior to shipping to the project site.</w:t>
      </w:r>
    </w:p>
    <w:p w14:paraId="1DE3F7D6" w14:textId="49A7CC02" w:rsidR="00121A6E" w:rsidRDefault="00121A6E" w:rsidP="00121A6E">
      <w:pPr>
        <w:rPr>
          <w:rFonts w:ascii="Arial Bold" w:hAnsi="Arial Bold" w:cs="Arial"/>
          <w:b/>
          <w:bCs/>
          <w:iCs/>
          <w:smallCaps/>
          <w:szCs w:val="22"/>
          <w:lang w:val="en-US"/>
        </w:rPr>
      </w:pPr>
      <w:r w:rsidRPr="0031518E">
        <w:rPr>
          <w:rFonts w:ascii="Arial Bold" w:hAnsi="Arial Bold" w:cs="Arial"/>
          <w:b/>
          <w:bCs/>
          <w:iCs/>
          <w:smallCaps/>
          <w:szCs w:val="22"/>
          <w:lang w:val="en-US"/>
        </w:rPr>
        <w:t xml:space="preserve">Amendment to Section </w:t>
      </w:r>
      <w:r>
        <w:rPr>
          <w:rFonts w:ascii="Arial Bold" w:hAnsi="Arial Bold" w:cs="Arial"/>
          <w:b/>
          <w:bCs/>
          <w:iCs/>
          <w:smallCaps/>
          <w:szCs w:val="22"/>
          <w:lang w:val="en-US"/>
        </w:rPr>
        <w:t>7</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Precast Concrete Units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Sampling, casting, curing and testing concrete specimens</w:t>
      </w:r>
    </w:p>
    <w:p w14:paraId="437E5FD9" w14:textId="2FB62D5A" w:rsidR="00121A6E" w:rsidRDefault="00121A6E" w:rsidP="00121A6E">
      <w:r w:rsidRPr="00047CFF">
        <w:t xml:space="preserve">The </w:t>
      </w:r>
      <w:r>
        <w:t xml:space="preserve">second </w:t>
      </w:r>
      <w:r w:rsidRPr="00047CFF">
        <w:t xml:space="preserve">paragraph </w:t>
      </w:r>
      <w:r w:rsidR="0088477C">
        <w:t xml:space="preserve">including </w:t>
      </w:r>
      <w:r>
        <w:t xml:space="preserve">bulleted list </w:t>
      </w:r>
      <w:r w:rsidRPr="00047CFF">
        <w:t xml:space="preserve">of Subsection </w:t>
      </w:r>
      <w:r>
        <w:t>7.2.6.3</w:t>
      </w:r>
      <w:r w:rsidRPr="00047CFF">
        <w:t xml:space="preserve">, </w:t>
      </w:r>
      <w:r w:rsidRPr="00121A6E">
        <w:t>Quality Control Inspection and Testing by the Contractor</w:t>
      </w:r>
      <w:r w:rsidRPr="00047CFF">
        <w:t xml:space="preserve">, </w:t>
      </w:r>
      <w:r w:rsidR="00BF0491">
        <w:t>shall be</w:t>
      </w:r>
      <w:r w:rsidRPr="00047CFF">
        <w:t xml:space="preserve"> replaced in its entirety with the following:</w:t>
      </w:r>
    </w:p>
    <w:p w14:paraId="53E6630A" w14:textId="6AA53762" w:rsidR="00121A6E" w:rsidRPr="00924203" w:rsidRDefault="00121A6E" w:rsidP="00255ED4">
      <w:pPr>
        <w:ind w:left="720" w:right="-539"/>
        <w:rPr>
          <w:i/>
          <w:iCs/>
        </w:rPr>
      </w:pPr>
      <w:r w:rsidRPr="00924203">
        <w:rPr>
          <w:i/>
          <w:iCs/>
        </w:rPr>
        <w:t>Sampling, casting, curing</w:t>
      </w:r>
      <w:r w:rsidR="00BF0491">
        <w:rPr>
          <w:i/>
          <w:iCs/>
        </w:rPr>
        <w:t>,</w:t>
      </w:r>
      <w:r w:rsidRPr="00924203">
        <w:rPr>
          <w:i/>
          <w:iCs/>
        </w:rPr>
        <w:t xml:space="preserve"> and testing concrete specimens shall be completed by the Contractor in accordance with the requirements of the following CSA standards:</w:t>
      </w:r>
    </w:p>
    <w:p w14:paraId="48724ED3" w14:textId="77777777" w:rsidR="00121A6E" w:rsidRPr="00924203" w:rsidRDefault="00121A6E" w:rsidP="00255ED4">
      <w:pPr>
        <w:pStyle w:val="ListParagraph"/>
        <w:numPr>
          <w:ilvl w:val="0"/>
          <w:numId w:val="8"/>
        </w:numPr>
        <w:ind w:left="1077" w:right="-539" w:hanging="357"/>
        <w:rPr>
          <w:i/>
          <w:iCs/>
        </w:rPr>
      </w:pPr>
      <w:r w:rsidRPr="00924203">
        <w:rPr>
          <w:i/>
          <w:iCs/>
        </w:rPr>
        <w:t>Sampling - CSA A23.2-1C;</w:t>
      </w:r>
    </w:p>
    <w:p w14:paraId="6446C679" w14:textId="77777777" w:rsidR="00121A6E" w:rsidRPr="00924203" w:rsidRDefault="00121A6E" w:rsidP="00255ED4">
      <w:pPr>
        <w:pStyle w:val="ListParagraph"/>
        <w:numPr>
          <w:ilvl w:val="0"/>
          <w:numId w:val="8"/>
        </w:numPr>
        <w:ind w:left="1077" w:right="-539" w:hanging="357"/>
        <w:rPr>
          <w:i/>
          <w:iCs/>
        </w:rPr>
      </w:pPr>
      <w:r w:rsidRPr="00924203">
        <w:rPr>
          <w:i/>
          <w:iCs/>
        </w:rPr>
        <w:t>Concrete Test Cylinders - CSA A23.2-3C;</w:t>
      </w:r>
    </w:p>
    <w:p w14:paraId="0A38F749" w14:textId="77777777" w:rsidR="00121A6E" w:rsidRPr="00924203" w:rsidRDefault="00121A6E" w:rsidP="00255ED4">
      <w:pPr>
        <w:pStyle w:val="ListParagraph"/>
        <w:numPr>
          <w:ilvl w:val="0"/>
          <w:numId w:val="8"/>
        </w:numPr>
        <w:ind w:left="1077" w:right="-539" w:hanging="357"/>
        <w:rPr>
          <w:i/>
          <w:iCs/>
        </w:rPr>
      </w:pPr>
      <w:r w:rsidRPr="00924203">
        <w:rPr>
          <w:i/>
          <w:iCs/>
        </w:rPr>
        <w:t>Testing Concrete Cylinders - CSA A23.2-9C;</w:t>
      </w:r>
    </w:p>
    <w:p w14:paraId="4AD46757" w14:textId="77777777" w:rsidR="00121A6E" w:rsidRPr="00924203" w:rsidRDefault="00121A6E" w:rsidP="00255ED4">
      <w:pPr>
        <w:pStyle w:val="ListParagraph"/>
        <w:numPr>
          <w:ilvl w:val="0"/>
          <w:numId w:val="8"/>
        </w:numPr>
        <w:ind w:left="1077" w:right="-539" w:hanging="357"/>
        <w:rPr>
          <w:i/>
          <w:iCs/>
          <w:lang w:val="en-US"/>
        </w:rPr>
      </w:pPr>
      <w:r w:rsidRPr="00924203">
        <w:rPr>
          <w:i/>
          <w:iCs/>
        </w:rPr>
        <w:t>Air Content - CSA A23.2-4C; and</w:t>
      </w:r>
    </w:p>
    <w:p w14:paraId="07DED727" w14:textId="518D4FA5" w:rsidR="00121A6E" w:rsidRPr="00121A6E" w:rsidRDefault="00121A6E" w:rsidP="00255ED4">
      <w:pPr>
        <w:pStyle w:val="ListParagraph"/>
        <w:numPr>
          <w:ilvl w:val="0"/>
          <w:numId w:val="8"/>
        </w:numPr>
        <w:ind w:left="1077" w:right="-539" w:hanging="357"/>
        <w:rPr>
          <w:lang w:val="en-US"/>
        </w:rPr>
      </w:pPr>
      <w:r w:rsidRPr="00924203">
        <w:rPr>
          <w:i/>
          <w:iCs/>
        </w:rPr>
        <w:t>Density of Concrete - CSA A23.2-6C</w:t>
      </w:r>
      <w:r w:rsidRPr="00121A6E">
        <w:t>.</w:t>
      </w:r>
    </w:p>
    <w:p w14:paraId="3F8D2ABB" w14:textId="41B66E6C" w:rsidR="00832DD6" w:rsidRDefault="00832DD6" w:rsidP="00832DD6">
      <w:pPr>
        <w:rPr>
          <w:rFonts w:ascii="Arial Bold" w:hAnsi="Arial Bold" w:cs="Arial"/>
          <w:b/>
          <w:bCs/>
          <w:iCs/>
          <w:smallCaps/>
          <w:szCs w:val="22"/>
          <w:lang w:val="en-US"/>
        </w:rPr>
      </w:pPr>
      <w:bookmarkStart w:id="11" w:name="_Hlk117601968"/>
      <w:r w:rsidRPr="0031518E">
        <w:rPr>
          <w:rFonts w:ascii="Arial Bold" w:hAnsi="Arial Bold" w:cs="Arial"/>
          <w:b/>
          <w:bCs/>
          <w:iCs/>
          <w:smallCaps/>
          <w:szCs w:val="22"/>
          <w:lang w:val="en-US"/>
        </w:rPr>
        <w:t xml:space="preserve">Amendment to Section </w:t>
      </w:r>
      <w:r>
        <w:rPr>
          <w:rFonts w:ascii="Arial Bold" w:hAnsi="Arial Bold" w:cs="Arial"/>
          <w:b/>
          <w:bCs/>
          <w:iCs/>
          <w:smallCaps/>
          <w:szCs w:val="22"/>
          <w:lang w:val="en-US"/>
        </w:rPr>
        <w:t>7</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Precast Concrete Units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Post-Tensioning and Grouting</w:t>
      </w:r>
      <w:bookmarkEnd w:id="11"/>
    </w:p>
    <w:p w14:paraId="12A94DD9" w14:textId="25AD0F44" w:rsidR="00832DD6" w:rsidRDefault="00832DD6" w:rsidP="00832DD6">
      <w:pPr>
        <w:rPr>
          <w:rFonts w:ascii="Arial Bold" w:hAnsi="Arial Bold" w:cs="Arial"/>
          <w:b/>
          <w:bCs/>
          <w:iCs/>
          <w:smallCaps/>
          <w:szCs w:val="22"/>
          <w:lang w:val="en-US"/>
        </w:rPr>
      </w:pPr>
      <w:r w:rsidRPr="00924203">
        <w:rPr>
          <w:lang w:val="en-US"/>
        </w:rPr>
        <w:t xml:space="preserve">The </w:t>
      </w:r>
      <w:r>
        <w:rPr>
          <w:lang w:val="en-US"/>
        </w:rPr>
        <w:t xml:space="preserve">second </w:t>
      </w:r>
      <w:r w:rsidRPr="00924203">
        <w:rPr>
          <w:lang w:val="en-US"/>
        </w:rPr>
        <w:t>paragraph of Subsection 7.3.3.5.</w:t>
      </w:r>
      <w:r>
        <w:rPr>
          <w:lang w:val="en-US"/>
        </w:rPr>
        <w:t>1</w:t>
      </w:r>
      <w:r w:rsidRPr="00924203">
        <w:rPr>
          <w:lang w:val="en-US"/>
        </w:rPr>
        <w:t xml:space="preserve">, </w:t>
      </w:r>
      <w:r>
        <w:rPr>
          <w:lang w:val="en-US"/>
        </w:rPr>
        <w:t>Prestressing Strand</w:t>
      </w:r>
      <w:r w:rsidRPr="00924203">
        <w:rPr>
          <w:lang w:val="en-US"/>
        </w:rPr>
        <w:t xml:space="preserve">, </w:t>
      </w:r>
      <w:r>
        <w:rPr>
          <w:lang w:val="en-US"/>
        </w:rPr>
        <w:t xml:space="preserve">shall be deleted in </w:t>
      </w:r>
      <w:r w:rsidRPr="00924203">
        <w:rPr>
          <w:lang w:val="en-US"/>
        </w:rPr>
        <w:t>its entirety</w:t>
      </w:r>
      <w:r>
        <w:rPr>
          <w:lang w:val="en-US"/>
        </w:rPr>
        <w:t>.</w:t>
      </w:r>
    </w:p>
    <w:p w14:paraId="61FA075F" w14:textId="0A68D023" w:rsidR="00924203" w:rsidRDefault="00EE72B9" w:rsidP="00924203">
      <w:pPr>
        <w:rPr>
          <w:lang w:val="en-US"/>
        </w:rPr>
      </w:pPr>
      <w:r>
        <w:rPr>
          <w:lang w:val="en-US"/>
        </w:rPr>
        <w:t>T</w:t>
      </w:r>
      <w:r w:rsidR="00924203">
        <w:rPr>
          <w:lang w:val="en-US"/>
        </w:rPr>
        <w:t xml:space="preserve">he following two paragraphs </w:t>
      </w:r>
      <w:r w:rsidR="00BF0491">
        <w:rPr>
          <w:lang w:val="en-US"/>
        </w:rPr>
        <w:t>shall be</w:t>
      </w:r>
      <w:r>
        <w:rPr>
          <w:lang w:val="en-US"/>
        </w:rPr>
        <w:t xml:space="preserve"> added at the end </w:t>
      </w:r>
      <w:r w:rsidR="00924203">
        <w:rPr>
          <w:lang w:val="en-US"/>
        </w:rPr>
        <w:t>of Subsection 7.3.3.7, Construction:</w:t>
      </w:r>
    </w:p>
    <w:p w14:paraId="7F1A752E" w14:textId="78FF67A5" w:rsidR="00924203" w:rsidRPr="00924203" w:rsidRDefault="00924203" w:rsidP="00924203">
      <w:pPr>
        <w:ind w:left="720"/>
        <w:rPr>
          <w:i/>
          <w:iCs/>
          <w:lang w:val="en-US"/>
        </w:rPr>
      </w:pPr>
      <w:r w:rsidRPr="00924203">
        <w:rPr>
          <w:i/>
          <w:iCs/>
          <w:lang w:val="en-US"/>
        </w:rPr>
        <w:t xml:space="preserve">Corrosion inhibitor will be required </w:t>
      </w:r>
      <w:r w:rsidR="00875D6F">
        <w:rPr>
          <w:i/>
          <w:iCs/>
          <w:lang w:val="en-US"/>
        </w:rPr>
        <w:t>if the</w:t>
      </w:r>
      <w:r w:rsidRPr="00924203">
        <w:rPr>
          <w:i/>
          <w:iCs/>
          <w:lang w:val="en-US"/>
        </w:rPr>
        <w:t xml:space="preserve"> time between stressing strand installation and grouting </w:t>
      </w:r>
      <w:r w:rsidR="00875D6F">
        <w:rPr>
          <w:i/>
          <w:iCs/>
          <w:lang w:val="en-US"/>
        </w:rPr>
        <w:t>exceeds</w:t>
      </w:r>
      <w:r w:rsidRPr="00924203">
        <w:rPr>
          <w:i/>
          <w:iCs/>
          <w:lang w:val="en-US"/>
        </w:rPr>
        <w:t xml:space="preserve"> 20 days.</w:t>
      </w:r>
      <w:r w:rsidR="00255ED4">
        <w:rPr>
          <w:i/>
          <w:iCs/>
          <w:lang w:val="en-US"/>
        </w:rPr>
        <w:t xml:space="preserve"> </w:t>
      </w:r>
      <w:r w:rsidRPr="00924203">
        <w:rPr>
          <w:i/>
          <w:iCs/>
          <w:lang w:val="en-US"/>
        </w:rPr>
        <w:t xml:space="preserve"> </w:t>
      </w:r>
      <w:r w:rsidR="00875D6F">
        <w:rPr>
          <w:i/>
          <w:iCs/>
          <w:lang w:val="en-US"/>
        </w:rPr>
        <w:t>C</w:t>
      </w:r>
      <w:r w:rsidRPr="00924203">
        <w:rPr>
          <w:i/>
          <w:iCs/>
          <w:lang w:val="en-US"/>
        </w:rPr>
        <w:t xml:space="preserve">orrosion inhibitor, </w:t>
      </w:r>
      <w:r w:rsidR="00875D6F">
        <w:rPr>
          <w:i/>
          <w:iCs/>
          <w:lang w:val="en-US"/>
        </w:rPr>
        <w:t>if</w:t>
      </w:r>
      <w:r w:rsidRPr="00924203">
        <w:rPr>
          <w:i/>
          <w:iCs/>
          <w:lang w:val="en-US"/>
        </w:rPr>
        <w:t xml:space="preserve"> required, shall be water-soluble and have no deleterious effect on the prestressing strand</w:t>
      </w:r>
      <w:r w:rsidR="00875D6F">
        <w:rPr>
          <w:i/>
          <w:iCs/>
          <w:lang w:val="en-US"/>
        </w:rPr>
        <w:t>s</w:t>
      </w:r>
      <w:r w:rsidRPr="00924203">
        <w:rPr>
          <w:i/>
          <w:iCs/>
          <w:lang w:val="en-US"/>
        </w:rPr>
        <w:t>, grout, concrete, or bond strength of the prestressing strand</w:t>
      </w:r>
      <w:r w:rsidR="00875D6F">
        <w:rPr>
          <w:i/>
          <w:iCs/>
          <w:lang w:val="en-US"/>
        </w:rPr>
        <w:t>s</w:t>
      </w:r>
      <w:r w:rsidRPr="00924203">
        <w:rPr>
          <w:i/>
          <w:iCs/>
          <w:lang w:val="en-US"/>
        </w:rPr>
        <w:t xml:space="preserve"> to concrete</w:t>
      </w:r>
      <w:r w:rsidR="00875D6F">
        <w:rPr>
          <w:i/>
          <w:iCs/>
          <w:lang w:val="en-US"/>
        </w:rPr>
        <w:t>/grout</w:t>
      </w:r>
      <w:r w:rsidRPr="00924203">
        <w:rPr>
          <w:i/>
          <w:iCs/>
          <w:lang w:val="en-US"/>
        </w:rPr>
        <w:t xml:space="preserve">. </w:t>
      </w:r>
    </w:p>
    <w:p w14:paraId="6EB5235D" w14:textId="4A3955CB" w:rsidR="00924203" w:rsidRDefault="00924203" w:rsidP="00924203">
      <w:pPr>
        <w:ind w:left="720"/>
        <w:rPr>
          <w:lang w:val="en-US"/>
        </w:rPr>
      </w:pPr>
      <w:r w:rsidRPr="00924203">
        <w:rPr>
          <w:i/>
          <w:iCs/>
          <w:lang w:val="en-US"/>
        </w:rPr>
        <w:t>The time between stressing of post tensioning strands and grouting shall not exceed 7</w:t>
      </w:r>
      <w:r w:rsidR="00C93556">
        <w:rPr>
          <w:i/>
          <w:iCs/>
          <w:lang w:val="en-US"/>
        </w:rPr>
        <w:t> </w:t>
      </w:r>
      <w:r w:rsidRPr="00924203">
        <w:rPr>
          <w:i/>
          <w:iCs/>
          <w:lang w:val="en-US"/>
        </w:rPr>
        <w:t>days</w:t>
      </w:r>
      <w:r>
        <w:rPr>
          <w:lang w:val="en-US"/>
        </w:rPr>
        <w:t>.</w:t>
      </w:r>
    </w:p>
    <w:p w14:paraId="455F0AB2" w14:textId="77777777" w:rsidR="00EE72B9" w:rsidRDefault="00EE72B9">
      <w:pPr>
        <w:keepLines w:val="0"/>
        <w:spacing w:after="160" w:line="259" w:lineRule="auto"/>
        <w:jc w:val="left"/>
        <w:rPr>
          <w:rFonts w:ascii="Arial Bold" w:hAnsi="Arial Bold" w:cs="Arial"/>
          <w:b/>
          <w:bCs/>
          <w:iCs/>
          <w:smallCaps/>
          <w:szCs w:val="22"/>
          <w:lang w:val="en-US"/>
        </w:rPr>
      </w:pPr>
      <w:bookmarkStart w:id="12" w:name="_Hlk117604031"/>
      <w:bookmarkStart w:id="13" w:name="_Hlk117603736"/>
      <w:r>
        <w:rPr>
          <w:rFonts w:ascii="Arial Bold" w:hAnsi="Arial Bold" w:cs="Arial"/>
          <w:b/>
          <w:bCs/>
          <w:iCs/>
          <w:smallCaps/>
          <w:szCs w:val="22"/>
          <w:lang w:val="en-US"/>
        </w:rPr>
        <w:br w:type="page"/>
      </w:r>
    </w:p>
    <w:p w14:paraId="1E215415" w14:textId="1AD366C5" w:rsidR="003C0916" w:rsidRDefault="003C0916" w:rsidP="003C0916">
      <w:pPr>
        <w:rPr>
          <w:rFonts w:ascii="Arial Bold" w:hAnsi="Arial Bold" w:cs="Arial"/>
          <w:b/>
          <w:bCs/>
          <w:iCs/>
          <w:smallCaps/>
          <w:szCs w:val="22"/>
          <w:lang w:val="en-US"/>
        </w:rPr>
      </w:pPr>
      <w:r w:rsidRPr="0031518E">
        <w:rPr>
          <w:rFonts w:ascii="Arial Bold" w:hAnsi="Arial Bold" w:cs="Arial"/>
          <w:b/>
          <w:bCs/>
          <w:iCs/>
          <w:smallCaps/>
          <w:szCs w:val="22"/>
          <w:lang w:val="en-US"/>
        </w:rPr>
        <w:lastRenderedPageBreak/>
        <w:t xml:space="preserve">Amendment to Section </w:t>
      </w:r>
      <w:r>
        <w:rPr>
          <w:rFonts w:ascii="Arial Bold" w:hAnsi="Arial Bold" w:cs="Arial"/>
          <w:b/>
          <w:bCs/>
          <w:iCs/>
          <w:smallCaps/>
          <w:szCs w:val="22"/>
          <w:lang w:val="en-US"/>
        </w:rPr>
        <w:t>7</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Precast Concrete Units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Post-Tensioning and Grouting</w:t>
      </w:r>
      <w:bookmarkEnd w:id="12"/>
    </w:p>
    <w:p w14:paraId="7FA378D3" w14:textId="2F4A6259" w:rsidR="003C0916" w:rsidRDefault="003C0916" w:rsidP="003C0916">
      <w:r w:rsidRPr="003C0916">
        <w:t>The second paragraph of Subsection 7.3.3.7.</w:t>
      </w:r>
      <w:r>
        <w:t>3</w:t>
      </w:r>
      <w:r w:rsidRPr="003C0916">
        <w:t xml:space="preserve">, </w:t>
      </w:r>
      <w:r>
        <w:t>Post-Tensioning</w:t>
      </w:r>
      <w:r w:rsidRPr="003C0916">
        <w:t xml:space="preserve">, </w:t>
      </w:r>
      <w:r w:rsidR="002B2487">
        <w:t>shall be</w:t>
      </w:r>
      <w:r w:rsidRPr="003C0916">
        <w:t xml:space="preserve"> replaced in its entirety with the following</w:t>
      </w:r>
      <w:r>
        <w:t>:</w:t>
      </w:r>
    </w:p>
    <w:p w14:paraId="0F4C8E4C" w14:textId="5841D396" w:rsidR="003C0916" w:rsidRDefault="003C0916" w:rsidP="000D1E65">
      <w:pPr>
        <w:ind w:left="720"/>
        <w:rPr>
          <w:rFonts w:ascii="Arial Bold" w:hAnsi="Arial Bold" w:cs="Arial"/>
          <w:b/>
          <w:bCs/>
          <w:iCs/>
          <w:smallCaps/>
          <w:szCs w:val="22"/>
          <w:lang w:val="en-US"/>
        </w:rPr>
      </w:pPr>
      <w:r w:rsidRPr="003C0916">
        <w:rPr>
          <w:i/>
          <w:iCs/>
        </w:rPr>
        <w:t>Stressing tails of post-tensioned tendons shall not be cut off until the Consultant has reviewed and accepted the stressing records including preliminary and final gauge pressures</w:t>
      </w:r>
      <w:r w:rsidR="002B2487">
        <w:rPr>
          <w:i/>
          <w:iCs/>
        </w:rPr>
        <w:t>,</w:t>
      </w:r>
      <w:r w:rsidRPr="003C0916">
        <w:rPr>
          <w:i/>
          <w:iCs/>
        </w:rPr>
        <w:t xml:space="preserve"> and tendon elongations.</w:t>
      </w:r>
      <w:r w:rsidR="002B2487">
        <w:rPr>
          <w:i/>
          <w:iCs/>
        </w:rPr>
        <w:t xml:space="preserve"> </w:t>
      </w:r>
      <w:r w:rsidRPr="003C0916">
        <w:rPr>
          <w:i/>
          <w:iCs/>
        </w:rPr>
        <w:t xml:space="preserve"> The review of stressing records shall be a hold point </w:t>
      </w:r>
      <w:r w:rsidR="001D3914">
        <w:rPr>
          <w:i/>
          <w:iCs/>
        </w:rPr>
        <w:t>i</w:t>
      </w:r>
      <w:r w:rsidRPr="003C0916">
        <w:rPr>
          <w:i/>
          <w:iCs/>
        </w:rPr>
        <w:t>n the post-tensioning inspection and testing plan.</w:t>
      </w:r>
    </w:p>
    <w:p w14:paraId="52963428" w14:textId="41D0644A" w:rsidR="00962AA8" w:rsidRDefault="00962AA8" w:rsidP="00962AA8">
      <w:pPr>
        <w:rPr>
          <w:rFonts w:ascii="Arial Bold" w:hAnsi="Arial Bold" w:cs="Arial"/>
          <w:b/>
          <w:bCs/>
          <w:iCs/>
          <w:smallCaps/>
          <w:szCs w:val="22"/>
          <w:lang w:val="en-US"/>
        </w:rPr>
      </w:pPr>
      <w:r w:rsidRPr="0031518E">
        <w:rPr>
          <w:rFonts w:ascii="Arial Bold" w:hAnsi="Arial Bold" w:cs="Arial"/>
          <w:b/>
          <w:bCs/>
          <w:iCs/>
          <w:smallCaps/>
          <w:szCs w:val="22"/>
          <w:lang w:val="en-US"/>
        </w:rPr>
        <w:t xml:space="preserve">Amendment to Section </w:t>
      </w:r>
      <w:r>
        <w:rPr>
          <w:rFonts w:ascii="Arial Bold" w:hAnsi="Arial Bold" w:cs="Arial"/>
          <w:b/>
          <w:bCs/>
          <w:iCs/>
          <w:smallCaps/>
          <w:szCs w:val="22"/>
          <w:lang w:val="en-US"/>
        </w:rPr>
        <w:t>7</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Precast Concrete Units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sidR="00C44C64">
        <w:rPr>
          <w:rFonts w:ascii="Arial Bold" w:hAnsi="Arial Bold" w:cs="Arial"/>
          <w:b/>
          <w:bCs/>
          <w:iCs/>
          <w:smallCaps/>
          <w:szCs w:val="22"/>
          <w:lang w:val="en-US"/>
        </w:rPr>
        <w:t>Post</w:t>
      </w:r>
      <w:r w:rsidR="008C1D1D">
        <w:rPr>
          <w:rFonts w:ascii="Arial Bold" w:hAnsi="Arial Bold" w:cs="Arial"/>
          <w:b/>
          <w:bCs/>
          <w:iCs/>
          <w:smallCaps/>
          <w:szCs w:val="22"/>
          <w:lang w:val="en-US"/>
        </w:rPr>
        <w:t>-</w:t>
      </w:r>
      <w:r w:rsidR="00C44C64">
        <w:rPr>
          <w:rFonts w:ascii="Arial Bold" w:hAnsi="Arial Bold" w:cs="Arial"/>
          <w:b/>
          <w:bCs/>
          <w:iCs/>
          <w:smallCaps/>
          <w:szCs w:val="22"/>
          <w:lang w:val="en-US"/>
        </w:rPr>
        <w:t>Tensioning and Grouting</w:t>
      </w:r>
      <w:bookmarkEnd w:id="13"/>
    </w:p>
    <w:p w14:paraId="675BB6C0" w14:textId="67449049" w:rsidR="008D67CC" w:rsidRDefault="008D67CC" w:rsidP="00962AA8">
      <w:bookmarkStart w:id="14" w:name="_Hlk117603775"/>
      <w:r w:rsidRPr="008D67CC">
        <w:t xml:space="preserve">The </w:t>
      </w:r>
      <w:r w:rsidR="00B1096F">
        <w:t>sixth</w:t>
      </w:r>
      <w:r w:rsidRPr="008D67CC">
        <w:t xml:space="preserve"> paragraph of Subsection 7.</w:t>
      </w:r>
      <w:r>
        <w:t>3</w:t>
      </w:r>
      <w:r w:rsidRPr="008D67CC">
        <w:t>.</w:t>
      </w:r>
      <w:r>
        <w:t>3</w:t>
      </w:r>
      <w:r w:rsidRPr="008D67CC">
        <w:t>.</w:t>
      </w:r>
      <w:r>
        <w:t>7.5,</w:t>
      </w:r>
      <w:r w:rsidRPr="008D67CC">
        <w:t xml:space="preserve"> </w:t>
      </w:r>
      <w:r>
        <w:t>Grouting,</w:t>
      </w:r>
      <w:r w:rsidRPr="008D67CC">
        <w:t xml:space="preserve"> </w:t>
      </w:r>
      <w:r w:rsidR="008D0990">
        <w:t>shall be</w:t>
      </w:r>
      <w:r w:rsidRPr="008D67CC">
        <w:t xml:space="preserve"> replaced in its entirety with the following</w:t>
      </w:r>
      <w:bookmarkEnd w:id="14"/>
      <w:r w:rsidRPr="008D67CC">
        <w:t>:</w:t>
      </w:r>
    </w:p>
    <w:p w14:paraId="1160F390" w14:textId="1F718771" w:rsidR="003C0916" w:rsidRPr="003C0916" w:rsidRDefault="002D6ED2" w:rsidP="003C0916">
      <w:pPr>
        <w:ind w:left="720"/>
        <w:rPr>
          <w:i/>
          <w:iCs/>
        </w:rPr>
      </w:pPr>
      <w:r>
        <w:rPr>
          <w:i/>
        </w:rPr>
        <w:t>Grout tubes shall be cut flush with the concrete deck surface after</w:t>
      </w:r>
      <w:r w:rsidR="002041C2" w:rsidRPr="002041C2">
        <w:rPr>
          <w:i/>
        </w:rPr>
        <w:t xml:space="preserve"> </w:t>
      </w:r>
      <w:r w:rsidR="001D3914">
        <w:rPr>
          <w:i/>
        </w:rPr>
        <w:t xml:space="preserve">grouting has been </w:t>
      </w:r>
      <w:r w:rsidR="007A26D6">
        <w:rPr>
          <w:i/>
        </w:rPr>
        <w:t xml:space="preserve">acceptably </w:t>
      </w:r>
      <w:r w:rsidR="002041C2" w:rsidRPr="002041C2">
        <w:rPr>
          <w:i/>
        </w:rPr>
        <w:t>complet</w:t>
      </w:r>
      <w:r w:rsidR="007A26D6">
        <w:rPr>
          <w:i/>
        </w:rPr>
        <w:t>ed</w:t>
      </w:r>
      <w:r w:rsidR="002041C2" w:rsidRPr="002041C2">
        <w:rPr>
          <w:i/>
        </w:rPr>
        <w:t xml:space="preserve"> </w:t>
      </w:r>
      <w:r w:rsidR="007A26D6">
        <w:rPr>
          <w:i/>
        </w:rPr>
        <w:t>and</w:t>
      </w:r>
      <w:r w:rsidR="00C44C64">
        <w:rPr>
          <w:i/>
        </w:rPr>
        <w:t xml:space="preserve"> prior to </w:t>
      </w:r>
      <w:r>
        <w:rPr>
          <w:i/>
        </w:rPr>
        <w:t xml:space="preserve">surface preparation for the </w:t>
      </w:r>
      <w:r w:rsidR="00C44C64">
        <w:rPr>
          <w:i/>
        </w:rPr>
        <w:t>installation of the deck waterproofing system</w:t>
      </w:r>
      <w:r w:rsidR="00C44C64" w:rsidRPr="00C44C64">
        <w:rPr>
          <w:i/>
        </w:rPr>
        <w:t xml:space="preserve">. </w:t>
      </w:r>
      <w:r>
        <w:rPr>
          <w:i/>
        </w:rPr>
        <w:t xml:space="preserve"> </w:t>
      </w:r>
      <w:r w:rsidR="00C44C64" w:rsidRPr="00C44C64">
        <w:rPr>
          <w:i/>
        </w:rPr>
        <w:t xml:space="preserve">A 450 x 450 mm piece of membrane reinforcing fabric shall be installed </w:t>
      </w:r>
      <w:r w:rsidR="007A26D6">
        <w:rPr>
          <w:i/>
        </w:rPr>
        <w:t>in accordance</w:t>
      </w:r>
      <w:r w:rsidR="00C44C64" w:rsidRPr="00C44C64">
        <w:rPr>
          <w:i/>
        </w:rPr>
        <w:t xml:space="preserve"> </w:t>
      </w:r>
      <w:r w:rsidR="007A26D6">
        <w:rPr>
          <w:i/>
        </w:rPr>
        <w:t>with</w:t>
      </w:r>
      <w:r w:rsidR="00C44C64" w:rsidRPr="00C44C64">
        <w:rPr>
          <w:i/>
        </w:rPr>
        <w:t xml:space="preserve"> Subsection 16.4.5, Waterproofing of Joints and Cracks</w:t>
      </w:r>
      <w:r w:rsidR="007A26D6">
        <w:rPr>
          <w:i/>
        </w:rPr>
        <w:t>, centred over the grout tubes</w:t>
      </w:r>
      <w:r w:rsidR="00C44C64" w:rsidRPr="00C44C64">
        <w:rPr>
          <w:i/>
        </w:rPr>
        <w:t>.</w:t>
      </w:r>
    </w:p>
    <w:p w14:paraId="47175036" w14:textId="7F8472BA" w:rsidR="003C0916" w:rsidRDefault="003C0916" w:rsidP="006931B2">
      <w:pPr>
        <w:rPr>
          <w:rFonts w:ascii="Arial Bold" w:hAnsi="Arial Bold" w:cs="Arial"/>
          <w:b/>
          <w:bCs/>
          <w:iCs/>
          <w:smallCaps/>
          <w:szCs w:val="22"/>
          <w:lang w:val="en-US"/>
        </w:rPr>
      </w:pPr>
      <w:r w:rsidRPr="0031518E">
        <w:rPr>
          <w:rFonts w:ascii="Arial Bold" w:hAnsi="Arial Bold" w:cs="Arial"/>
          <w:b/>
          <w:bCs/>
          <w:iCs/>
          <w:smallCaps/>
          <w:szCs w:val="22"/>
          <w:lang w:val="en-US"/>
        </w:rPr>
        <w:t xml:space="preserve">Amendment to Section </w:t>
      </w:r>
      <w:r>
        <w:rPr>
          <w:rFonts w:ascii="Arial Bold" w:hAnsi="Arial Bold" w:cs="Arial"/>
          <w:b/>
          <w:bCs/>
          <w:iCs/>
          <w:smallCaps/>
          <w:szCs w:val="22"/>
          <w:lang w:val="en-US"/>
        </w:rPr>
        <w:t>7</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Precast Concrete Units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Coring</w:t>
      </w:r>
    </w:p>
    <w:p w14:paraId="02746402" w14:textId="3B402D7C" w:rsidR="009E441E" w:rsidRDefault="009E441E" w:rsidP="009E441E">
      <w:r>
        <w:t>Reference to “</w:t>
      </w:r>
      <w:r w:rsidRPr="003C0916">
        <w:rPr>
          <w:lang w:val="en-US"/>
        </w:rPr>
        <w:t>CSA A23.1 Clause 4.4.6.6.2.2</w:t>
      </w:r>
      <w:r>
        <w:t>” within the third</w:t>
      </w:r>
      <w:r w:rsidRPr="00EA6A92">
        <w:t xml:space="preserve"> paragraph </w:t>
      </w:r>
      <w:r>
        <w:t xml:space="preserve">of </w:t>
      </w:r>
      <w:r w:rsidRPr="00EA6A92">
        <w:t xml:space="preserve">Subsection </w:t>
      </w:r>
      <w:r>
        <w:t>7.4.1.1.3, Coring</w:t>
      </w:r>
      <w:r w:rsidRPr="00EA6A92">
        <w:t>, shall be replaced with the following:</w:t>
      </w:r>
    </w:p>
    <w:p w14:paraId="462D4EF5" w14:textId="312EB96E" w:rsidR="009E441E" w:rsidRPr="009E441E" w:rsidRDefault="009E441E" w:rsidP="009E441E">
      <w:pPr>
        <w:ind w:left="720"/>
        <w:rPr>
          <w:i/>
        </w:rPr>
      </w:pPr>
      <w:r w:rsidRPr="009E441E">
        <w:rPr>
          <w:i/>
        </w:rPr>
        <w:t>“</w:t>
      </w:r>
      <w:r w:rsidRPr="009E441E">
        <w:rPr>
          <w:i/>
          <w:lang w:val="en-US"/>
        </w:rPr>
        <w:t>CSA A23.1 Clause 4.4.2.2.2.2</w:t>
      </w:r>
      <w:r w:rsidRPr="009E441E">
        <w:rPr>
          <w:i/>
        </w:rPr>
        <w:t>”</w:t>
      </w:r>
    </w:p>
    <w:p w14:paraId="0271BA0D" w14:textId="77777777" w:rsidR="009E441E" w:rsidRDefault="009E441E" w:rsidP="003C0916">
      <w:pPr>
        <w:rPr>
          <w:lang w:val="en-US"/>
        </w:rPr>
      </w:pPr>
    </w:p>
    <w:p w14:paraId="2A7560FF" w14:textId="63254719" w:rsidR="00EE72B9" w:rsidRDefault="00EE72B9" w:rsidP="007A26D6">
      <w:pPr>
        <w:keepLines w:val="0"/>
        <w:spacing w:after="160" w:line="259" w:lineRule="auto"/>
        <w:jc w:val="left"/>
        <w:rPr>
          <w:rFonts w:ascii="Arial Bold" w:hAnsi="Arial Bold" w:cs="Arial"/>
          <w:b/>
          <w:bCs/>
          <w:iCs/>
          <w:smallCaps/>
          <w:szCs w:val="22"/>
          <w:lang w:val="en-US"/>
        </w:rPr>
      </w:pPr>
      <w:bookmarkStart w:id="15" w:name="_Hlk119932494"/>
      <w:r>
        <w:rPr>
          <w:rFonts w:ascii="Arial Bold" w:hAnsi="Arial Bold" w:cs="Arial"/>
          <w:b/>
          <w:bCs/>
          <w:iCs/>
          <w:smallCaps/>
          <w:szCs w:val="22"/>
          <w:lang w:val="en-US"/>
        </w:rPr>
        <w:br w:type="page"/>
      </w:r>
    </w:p>
    <w:p w14:paraId="6A03C21F" w14:textId="758839AF" w:rsidR="006931B2" w:rsidRDefault="006931B2" w:rsidP="007A26D6">
      <w:pPr>
        <w:pStyle w:val="Heading1"/>
      </w:pPr>
      <w:r w:rsidRPr="0031518E">
        <w:lastRenderedPageBreak/>
        <w:t xml:space="preserve">Amendment to Section </w:t>
      </w:r>
      <w:r>
        <w:t>8</w:t>
      </w:r>
      <w:r w:rsidRPr="0031518E">
        <w:t xml:space="preserve">, </w:t>
      </w:r>
      <w:r>
        <w:t>Bearings</w:t>
      </w:r>
      <w:r w:rsidR="00502154">
        <w:t>, of the 2020 Standard Specifications for Bridge Construction Edition 17,</w:t>
      </w:r>
      <w:r w:rsidRPr="0031518E">
        <w:t xml:space="preserve"> Re: </w:t>
      </w:r>
      <w:r w:rsidR="006F3CDD">
        <w:t>Design</w:t>
      </w:r>
      <w:bookmarkEnd w:id="15"/>
    </w:p>
    <w:p w14:paraId="26EDF6E5" w14:textId="2D60315F" w:rsidR="00461260" w:rsidRDefault="006931B2" w:rsidP="00461260">
      <w:r w:rsidRPr="006931B2">
        <w:t>The second paragraph of Subsection 8.</w:t>
      </w:r>
      <w:r>
        <w:t>2</w:t>
      </w:r>
      <w:r w:rsidRPr="006931B2">
        <w:t xml:space="preserve">, </w:t>
      </w:r>
      <w:r>
        <w:t>Design</w:t>
      </w:r>
      <w:r w:rsidRPr="006931B2">
        <w:t xml:space="preserve">, </w:t>
      </w:r>
      <w:r w:rsidR="00C97BF7">
        <w:t>shall be</w:t>
      </w:r>
      <w:r w:rsidRPr="006931B2">
        <w:t xml:space="preserve"> replaced in its entirety with the following:</w:t>
      </w:r>
    </w:p>
    <w:p w14:paraId="64D95BE2" w14:textId="688C8F4B" w:rsidR="00680C00" w:rsidRDefault="00680C00" w:rsidP="0075796D">
      <w:pPr>
        <w:ind w:left="720"/>
        <w:rPr>
          <w:i/>
          <w:iCs/>
          <w:lang w:val="en-US"/>
        </w:rPr>
      </w:pPr>
      <w:r w:rsidRPr="00680C00">
        <w:rPr>
          <w:i/>
          <w:iCs/>
          <w:lang w:val="en-US"/>
        </w:rPr>
        <w:t xml:space="preserve">Bearings shall be designed </w:t>
      </w:r>
      <w:r w:rsidR="001D4C55">
        <w:rPr>
          <w:i/>
          <w:iCs/>
          <w:lang w:val="en-US"/>
        </w:rPr>
        <w:t>to meet the requirements</w:t>
      </w:r>
      <w:r w:rsidRPr="00680C00">
        <w:rPr>
          <w:i/>
          <w:iCs/>
          <w:lang w:val="en-US"/>
        </w:rPr>
        <w:t xml:space="preserve"> specified on the Drawings</w:t>
      </w:r>
      <w:r w:rsidR="00D267E9">
        <w:rPr>
          <w:i/>
          <w:iCs/>
          <w:lang w:val="en-US"/>
        </w:rPr>
        <w:t xml:space="preserve"> and</w:t>
      </w:r>
      <w:r w:rsidR="003E6003">
        <w:rPr>
          <w:i/>
          <w:iCs/>
          <w:lang w:val="en-US"/>
        </w:rPr>
        <w:t xml:space="preserve"> Special Provisions of the Contract</w:t>
      </w:r>
      <w:r w:rsidR="00687FAC">
        <w:rPr>
          <w:i/>
          <w:iCs/>
          <w:lang w:val="en-US"/>
        </w:rPr>
        <w:t>,</w:t>
      </w:r>
      <w:r w:rsidRPr="00680C00">
        <w:rPr>
          <w:i/>
          <w:iCs/>
          <w:lang w:val="en-US"/>
        </w:rPr>
        <w:t xml:space="preserve"> in accordance with CSA S6</w:t>
      </w:r>
      <w:r>
        <w:rPr>
          <w:i/>
          <w:iCs/>
          <w:lang w:val="en-US"/>
        </w:rPr>
        <w:t>-19</w:t>
      </w:r>
      <w:r w:rsidR="009E441E">
        <w:rPr>
          <w:i/>
          <w:iCs/>
          <w:lang w:val="en-US"/>
        </w:rPr>
        <w:t>,</w:t>
      </w:r>
      <w:r w:rsidRPr="00680C00">
        <w:rPr>
          <w:i/>
          <w:iCs/>
          <w:lang w:val="en-US"/>
        </w:rPr>
        <w:t xml:space="preserve"> and the </w:t>
      </w:r>
      <w:r w:rsidR="00687FAC">
        <w:rPr>
          <w:i/>
          <w:iCs/>
          <w:lang w:val="en-US"/>
        </w:rPr>
        <w:t xml:space="preserve">associated </w:t>
      </w:r>
      <w:r>
        <w:rPr>
          <w:i/>
          <w:iCs/>
          <w:lang w:val="en-US"/>
        </w:rPr>
        <w:t xml:space="preserve">exceptions in the </w:t>
      </w:r>
      <w:r w:rsidRPr="00680C00">
        <w:rPr>
          <w:i/>
          <w:iCs/>
          <w:lang w:val="en-US"/>
        </w:rPr>
        <w:t>Alberta Transportation Bridge Structures Design Criteria.</w:t>
      </w:r>
    </w:p>
    <w:p w14:paraId="51AD7888" w14:textId="4AE53829" w:rsidR="00680C00" w:rsidRPr="00680C00" w:rsidRDefault="00680C00" w:rsidP="0075796D">
      <w:pPr>
        <w:ind w:left="720"/>
        <w:rPr>
          <w:rFonts w:ascii="Arial Bold" w:hAnsi="Arial Bold" w:cs="Arial"/>
          <w:b/>
          <w:bCs/>
          <w:i/>
          <w:iCs/>
          <w:smallCaps/>
          <w:szCs w:val="22"/>
          <w:lang w:val="en-US"/>
        </w:rPr>
      </w:pPr>
      <w:r>
        <w:rPr>
          <w:i/>
        </w:rPr>
        <w:t>L</w:t>
      </w:r>
      <w:r w:rsidRPr="005B4E1D">
        <w:rPr>
          <w:i/>
        </w:rPr>
        <w:t xml:space="preserve">aminated elastomeric bearing pads shall be designed in accordance with CSA S6-14. </w:t>
      </w:r>
      <w:r>
        <w:rPr>
          <w:i/>
        </w:rPr>
        <w:t xml:space="preserve"> </w:t>
      </w:r>
    </w:p>
    <w:p w14:paraId="790472CD" w14:textId="3C4A64CC" w:rsidR="00EA6B95" w:rsidRDefault="00EA6B95" w:rsidP="00CE3F73">
      <w:pPr>
        <w:rPr>
          <w:rFonts w:ascii="Arial Bold" w:hAnsi="Arial Bold" w:cs="Arial"/>
          <w:b/>
          <w:bCs/>
          <w:iCs/>
          <w:smallCaps/>
          <w:szCs w:val="22"/>
          <w:lang w:val="en-US"/>
        </w:rPr>
      </w:pPr>
      <w:r w:rsidRPr="0031518E">
        <w:rPr>
          <w:rFonts w:ascii="Arial Bold" w:hAnsi="Arial Bold" w:cs="Arial"/>
          <w:b/>
          <w:bCs/>
          <w:iCs/>
          <w:smallCaps/>
          <w:szCs w:val="22"/>
          <w:lang w:val="en-US"/>
        </w:rPr>
        <w:t xml:space="preserve">Amendment to Section </w:t>
      </w:r>
      <w:r>
        <w:rPr>
          <w:rFonts w:ascii="Arial Bold" w:hAnsi="Arial Bold" w:cs="Arial"/>
          <w:b/>
          <w:bCs/>
          <w:iCs/>
          <w:smallCaps/>
          <w:szCs w:val="22"/>
          <w:lang w:val="en-US"/>
        </w:rPr>
        <w:t>8</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Bearings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Design</w:t>
      </w:r>
    </w:p>
    <w:p w14:paraId="644FE55F" w14:textId="62CA1461" w:rsidR="00EA6B95" w:rsidRPr="00EA6B95" w:rsidRDefault="00EA6B95" w:rsidP="00EA6B95">
      <w:pPr>
        <w:rPr>
          <w:lang w:val="en-US"/>
        </w:rPr>
      </w:pPr>
      <w:r>
        <w:rPr>
          <w:lang w:val="en-US"/>
        </w:rPr>
        <w:t xml:space="preserve">The following paragraph shall be added </w:t>
      </w:r>
      <w:r w:rsidR="005C5C57">
        <w:rPr>
          <w:lang w:val="en-US"/>
        </w:rPr>
        <w:t xml:space="preserve">after the fifth paragraph of </w:t>
      </w:r>
      <w:r>
        <w:rPr>
          <w:lang w:val="en-US"/>
        </w:rPr>
        <w:t xml:space="preserve">Subsection 8.2.2.1, </w:t>
      </w:r>
      <w:r w:rsidRPr="00EA6B95">
        <w:rPr>
          <w:lang w:val="en-US"/>
        </w:rPr>
        <w:t>Loadings, Translations and Rotations</w:t>
      </w:r>
      <w:r>
        <w:rPr>
          <w:lang w:val="en-US"/>
        </w:rPr>
        <w:t>:</w:t>
      </w:r>
    </w:p>
    <w:p w14:paraId="4EFD5D20" w14:textId="30EE0186" w:rsidR="00EA6B95" w:rsidRPr="00EA6B95" w:rsidRDefault="00E339E4" w:rsidP="008873A9">
      <w:pPr>
        <w:ind w:left="720"/>
        <w:rPr>
          <w:i/>
          <w:iCs/>
          <w:lang w:val="en-US"/>
        </w:rPr>
      </w:pPr>
      <w:r>
        <w:rPr>
          <w:i/>
          <w:iCs/>
          <w:lang w:val="en-US"/>
        </w:rPr>
        <w:t>At the specified ULS rotation, t</w:t>
      </w:r>
      <w:r w:rsidR="00EA6B95" w:rsidRPr="00EA6B95">
        <w:rPr>
          <w:i/>
          <w:iCs/>
          <w:lang w:val="en-US"/>
        </w:rPr>
        <w:t xml:space="preserve">he depth of the pot wall shall be such that a minimum vertical distance of 2.5 mm remains between </w:t>
      </w:r>
      <w:r w:rsidR="00073F01">
        <w:rPr>
          <w:i/>
          <w:iCs/>
          <w:lang w:val="en-US"/>
        </w:rPr>
        <w:t xml:space="preserve">the </w:t>
      </w:r>
      <w:r w:rsidR="00EA6B95" w:rsidRPr="00EA6B95">
        <w:rPr>
          <w:i/>
          <w:iCs/>
          <w:lang w:val="en-US"/>
        </w:rPr>
        <w:t>top of the pot wall and the closest point of contact of the brass sealing rings</w:t>
      </w:r>
      <w:r>
        <w:rPr>
          <w:i/>
          <w:iCs/>
          <w:lang w:val="en-US"/>
        </w:rPr>
        <w:t>.</w:t>
      </w:r>
      <w:r w:rsidR="00EA6B95" w:rsidRPr="00EA6B95">
        <w:rPr>
          <w:i/>
          <w:iCs/>
          <w:lang w:val="en-US"/>
        </w:rPr>
        <w:t xml:space="preserve"> </w:t>
      </w:r>
    </w:p>
    <w:p w14:paraId="10331C40" w14:textId="67407595" w:rsidR="008873A9" w:rsidRDefault="008873A9" w:rsidP="00CE3F73">
      <w:pPr>
        <w:rPr>
          <w:rFonts w:ascii="Arial Bold" w:hAnsi="Arial Bold" w:cs="Arial"/>
          <w:b/>
          <w:bCs/>
          <w:iCs/>
          <w:smallCaps/>
          <w:szCs w:val="22"/>
          <w:lang w:val="en-US"/>
        </w:rPr>
      </w:pPr>
      <w:r w:rsidRPr="0031518E">
        <w:rPr>
          <w:rFonts w:ascii="Arial Bold" w:hAnsi="Arial Bold" w:cs="Arial"/>
          <w:b/>
          <w:bCs/>
          <w:iCs/>
          <w:smallCaps/>
          <w:szCs w:val="22"/>
          <w:lang w:val="en-US"/>
        </w:rPr>
        <w:t xml:space="preserve">Amendment to Section </w:t>
      </w:r>
      <w:r>
        <w:rPr>
          <w:rFonts w:ascii="Arial Bold" w:hAnsi="Arial Bold" w:cs="Arial"/>
          <w:b/>
          <w:bCs/>
          <w:iCs/>
          <w:smallCaps/>
          <w:szCs w:val="22"/>
          <w:lang w:val="en-US"/>
        </w:rPr>
        <w:t>8</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Bearings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Design</w:t>
      </w:r>
    </w:p>
    <w:p w14:paraId="096C7854" w14:textId="1396CF92" w:rsidR="0011453F" w:rsidRDefault="0011453F" w:rsidP="0011453F">
      <w:pPr>
        <w:rPr>
          <w:lang w:val="en-US"/>
        </w:rPr>
      </w:pPr>
      <w:bookmarkStart w:id="16" w:name="_Hlk145910226"/>
      <w:r>
        <w:rPr>
          <w:lang w:val="en-US"/>
        </w:rPr>
        <w:t>The first paragraph of Subsection 8.2.2.2, Sliding Surfaces, shall be replaced in its entirety with the following:</w:t>
      </w:r>
      <w:bookmarkEnd w:id="16"/>
    </w:p>
    <w:p w14:paraId="2DB5127B" w14:textId="0859994F" w:rsidR="0011453F" w:rsidRPr="0011453F" w:rsidRDefault="0011453F" w:rsidP="0011453F">
      <w:pPr>
        <w:ind w:left="720"/>
        <w:rPr>
          <w:i/>
          <w:iCs/>
        </w:rPr>
      </w:pPr>
      <w:r w:rsidRPr="0011453F">
        <w:rPr>
          <w:i/>
          <w:iCs/>
        </w:rPr>
        <w:t>Sliding surfaces shall allow translation by sliding of a metal surface against a mating PTFE element.  For plain surfaces, the metal surface shall be stainless steel.  Stainless steel metal surfaces shall be positioned above the PTFE element.</w:t>
      </w:r>
    </w:p>
    <w:p w14:paraId="5DEA5D8C" w14:textId="52810F34" w:rsidR="008873A9" w:rsidRDefault="008873A9" w:rsidP="008873A9">
      <w:pPr>
        <w:rPr>
          <w:lang w:val="en-US"/>
        </w:rPr>
      </w:pPr>
      <w:r>
        <w:rPr>
          <w:lang w:val="en-US"/>
        </w:rPr>
        <w:t>The s</w:t>
      </w:r>
      <w:r w:rsidR="009E441E">
        <w:rPr>
          <w:lang w:val="en-US"/>
        </w:rPr>
        <w:t>ixth</w:t>
      </w:r>
      <w:r>
        <w:rPr>
          <w:lang w:val="en-US"/>
        </w:rPr>
        <w:t xml:space="preserve"> paragraph of Subsection 8.2.2.2, Sliding Surfaces, shall be replaced in its entirety with the following:</w:t>
      </w:r>
    </w:p>
    <w:p w14:paraId="625A9965" w14:textId="230B025D" w:rsidR="008873A9" w:rsidRPr="008873A9" w:rsidRDefault="008873A9" w:rsidP="008873A9">
      <w:pPr>
        <w:ind w:left="720"/>
        <w:rPr>
          <w:i/>
          <w:iCs/>
          <w:lang w:val="en-US"/>
        </w:rPr>
      </w:pPr>
      <w:r w:rsidRPr="008873A9">
        <w:rPr>
          <w:i/>
          <w:iCs/>
          <w:lang w:val="en-US"/>
        </w:rPr>
        <w:t>The maximum average contact pressure for PTFE elements filled with up to 15% by mass of glass fibers used to face mating surfaces of guides for lateral restraints shall not exceed 45 MPa at the serviceability limit state (SLS) or 55</w:t>
      </w:r>
      <w:r w:rsidR="003E6003">
        <w:rPr>
          <w:i/>
          <w:iCs/>
          <w:lang w:val="en-US"/>
        </w:rPr>
        <w:t xml:space="preserve"> </w:t>
      </w:r>
      <w:r w:rsidRPr="008873A9">
        <w:rPr>
          <w:i/>
          <w:iCs/>
          <w:lang w:val="en-US"/>
        </w:rPr>
        <w:t>MPa at the ultimate limit state (ULS).</w:t>
      </w:r>
    </w:p>
    <w:p w14:paraId="1C2F1028" w14:textId="63D0260C" w:rsidR="005B4E1D" w:rsidRDefault="006F3CDD" w:rsidP="00CE3F73">
      <w:pPr>
        <w:rPr>
          <w:rFonts w:ascii="Arial Bold" w:hAnsi="Arial Bold" w:cs="Arial"/>
          <w:b/>
          <w:bCs/>
          <w:iCs/>
          <w:smallCaps/>
          <w:szCs w:val="22"/>
          <w:lang w:val="en-US"/>
        </w:rPr>
      </w:pPr>
      <w:r w:rsidRPr="0031518E">
        <w:rPr>
          <w:rFonts w:ascii="Arial Bold" w:hAnsi="Arial Bold" w:cs="Arial"/>
          <w:b/>
          <w:bCs/>
          <w:iCs/>
          <w:smallCaps/>
          <w:szCs w:val="22"/>
          <w:lang w:val="en-US"/>
        </w:rPr>
        <w:t xml:space="preserve">Amendment to Section </w:t>
      </w:r>
      <w:r>
        <w:rPr>
          <w:rFonts w:ascii="Arial Bold" w:hAnsi="Arial Bold" w:cs="Arial"/>
          <w:b/>
          <w:bCs/>
          <w:iCs/>
          <w:smallCaps/>
          <w:szCs w:val="22"/>
          <w:lang w:val="en-US"/>
        </w:rPr>
        <w:t>8</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Bearings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Design</w:t>
      </w:r>
    </w:p>
    <w:p w14:paraId="36998AF1" w14:textId="1202BD2F" w:rsidR="00497DAD" w:rsidRDefault="006F3CDD" w:rsidP="006F3CDD">
      <w:pPr>
        <w:rPr>
          <w:lang w:val="en-US"/>
        </w:rPr>
      </w:pPr>
      <w:r>
        <w:rPr>
          <w:lang w:val="en-US"/>
        </w:rPr>
        <w:t xml:space="preserve">The third bullet </w:t>
      </w:r>
      <w:r w:rsidR="007034E3">
        <w:rPr>
          <w:lang w:val="en-US"/>
        </w:rPr>
        <w:t>of the first paragraph of</w:t>
      </w:r>
      <w:r>
        <w:rPr>
          <w:lang w:val="en-US"/>
        </w:rPr>
        <w:t xml:space="preserve"> Subsection 8.2.2.3, Fasteners, Anchorages, and Guides for Lateral Restraint, </w:t>
      </w:r>
      <w:r w:rsidR="00ED2115">
        <w:rPr>
          <w:lang w:val="en-US"/>
        </w:rPr>
        <w:t>shall be</w:t>
      </w:r>
      <w:r>
        <w:rPr>
          <w:lang w:val="en-US"/>
        </w:rPr>
        <w:t xml:space="preserve"> deleted</w:t>
      </w:r>
      <w:r w:rsidR="00DE2138">
        <w:rPr>
          <w:lang w:val="en-US"/>
        </w:rPr>
        <w:t xml:space="preserve"> in its entirety</w:t>
      </w:r>
      <w:r w:rsidR="000D1E65">
        <w:rPr>
          <w:lang w:val="en-US"/>
        </w:rPr>
        <w:t>.</w:t>
      </w:r>
    </w:p>
    <w:p w14:paraId="5971FF9C" w14:textId="77777777" w:rsidR="00DE2138" w:rsidRDefault="00DE2138">
      <w:pPr>
        <w:keepLines w:val="0"/>
        <w:spacing w:after="160" w:line="259" w:lineRule="auto"/>
        <w:jc w:val="left"/>
        <w:rPr>
          <w:rFonts w:ascii="Arial Bold" w:hAnsi="Arial Bold" w:cs="Arial"/>
          <w:b/>
          <w:bCs/>
          <w:iCs/>
          <w:smallCaps/>
          <w:szCs w:val="22"/>
          <w:lang w:val="en-US"/>
        </w:rPr>
      </w:pPr>
      <w:r>
        <w:rPr>
          <w:rFonts w:ascii="Arial Bold" w:hAnsi="Arial Bold" w:cs="Arial"/>
          <w:b/>
          <w:bCs/>
          <w:iCs/>
          <w:smallCaps/>
          <w:szCs w:val="22"/>
          <w:lang w:val="en-US"/>
        </w:rPr>
        <w:br w:type="page"/>
      </w:r>
    </w:p>
    <w:p w14:paraId="184DFA9E" w14:textId="047D6400" w:rsidR="00CE3F73" w:rsidRDefault="00CE3F73" w:rsidP="00CE3F73">
      <w:pPr>
        <w:rPr>
          <w:rFonts w:ascii="Arial Bold" w:hAnsi="Arial Bold" w:cs="Arial"/>
          <w:b/>
          <w:bCs/>
          <w:iCs/>
          <w:smallCaps/>
          <w:szCs w:val="22"/>
          <w:lang w:val="en-US"/>
        </w:rPr>
      </w:pPr>
      <w:r w:rsidRPr="0031518E">
        <w:rPr>
          <w:rFonts w:ascii="Arial Bold" w:hAnsi="Arial Bold" w:cs="Arial"/>
          <w:b/>
          <w:bCs/>
          <w:iCs/>
          <w:smallCaps/>
          <w:szCs w:val="22"/>
          <w:lang w:val="en-US"/>
        </w:rPr>
        <w:lastRenderedPageBreak/>
        <w:t xml:space="preserve">Amendment to Section </w:t>
      </w:r>
      <w:r>
        <w:rPr>
          <w:rFonts w:ascii="Arial Bold" w:hAnsi="Arial Bold" w:cs="Arial"/>
          <w:b/>
          <w:bCs/>
          <w:iCs/>
          <w:smallCaps/>
          <w:szCs w:val="22"/>
          <w:lang w:val="en-US"/>
        </w:rPr>
        <w:t>8</w:t>
      </w:r>
      <w:r w:rsidRPr="0031518E">
        <w:rPr>
          <w:rFonts w:ascii="Arial Bold" w:hAnsi="Arial Bold" w:cs="Arial"/>
          <w:b/>
          <w:bCs/>
          <w:iCs/>
          <w:smallCaps/>
          <w:szCs w:val="22"/>
          <w:lang w:val="en-US"/>
        </w:rPr>
        <w:t xml:space="preserve">, </w:t>
      </w:r>
      <w:r>
        <w:rPr>
          <w:rFonts w:ascii="Arial Bold" w:hAnsi="Arial Bold" w:cs="Arial"/>
          <w:b/>
          <w:bCs/>
          <w:iCs/>
          <w:smallCaps/>
          <w:szCs w:val="22"/>
          <w:lang w:val="en-US"/>
        </w:rPr>
        <w:t>Bearings</w:t>
      </w:r>
      <w:r w:rsidR="00502154">
        <w:rPr>
          <w:rFonts w:ascii="Arial Bold" w:hAnsi="Arial Bold" w:cs="Arial"/>
          <w:b/>
          <w:bCs/>
          <w:iCs/>
          <w:smallCaps/>
          <w:szCs w:val="22"/>
          <w:lang w:val="en-US"/>
        </w:rPr>
        <w:t>, of the 2020 Standard Specifications for Bridge Construction Edition 17,</w:t>
      </w:r>
      <w:r w:rsidRPr="0031518E">
        <w:rPr>
          <w:rFonts w:ascii="Arial Bold" w:hAnsi="Arial Bold" w:cs="Arial"/>
          <w:b/>
          <w:bCs/>
          <w:iCs/>
          <w:smallCaps/>
          <w:szCs w:val="22"/>
          <w:lang w:val="en-US"/>
        </w:rPr>
        <w:t xml:space="preserve"> Re: </w:t>
      </w:r>
      <w:r>
        <w:rPr>
          <w:rFonts w:ascii="Arial Bold" w:hAnsi="Arial Bold" w:cs="Arial"/>
          <w:b/>
          <w:bCs/>
          <w:iCs/>
          <w:smallCaps/>
          <w:szCs w:val="22"/>
          <w:lang w:val="en-US"/>
        </w:rPr>
        <w:t>Supply and Fabrication</w:t>
      </w:r>
    </w:p>
    <w:p w14:paraId="02942EAF" w14:textId="241E298F" w:rsidR="00CE3F73" w:rsidRDefault="00ED2115" w:rsidP="00993EF4">
      <w:pPr>
        <w:rPr>
          <w:lang w:val="en-US"/>
        </w:rPr>
      </w:pPr>
      <w:r>
        <w:rPr>
          <w:lang w:val="en-US"/>
        </w:rPr>
        <w:t>T</w:t>
      </w:r>
      <w:r w:rsidR="00993EF4">
        <w:rPr>
          <w:lang w:val="en-US"/>
        </w:rPr>
        <w:t xml:space="preserve">he following bullet </w:t>
      </w:r>
      <w:r>
        <w:rPr>
          <w:lang w:val="en-US"/>
        </w:rPr>
        <w:t xml:space="preserve">shall be added </w:t>
      </w:r>
      <w:r w:rsidR="00993EF4">
        <w:rPr>
          <w:lang w:val="en-US"/>
        </w:rPr>
        <w:t>to the bulleted list of</w:t>
      </w:r>
      <w:r w:rsidR="00CE3F73">
        <w:rPr>
          <w:lang w:val="en-US"/>
        </w:rPr>
        <w:t xml:space="preserve"> the second paragraph of Subsection 8.3, Supply and Fabrication:</w:t>
      </w:r>
    </w:p>
    <w:p w14:paraId="1ED8F8F8" w14:textId="71FD9C8A" w:rsidR="00CE3F73" w:rsidRPr="005B4E1D" w:rsidRDefault="00CE3F73" w:rsidP="00CE3F73">
      <w:pPr>
        <w:pStyle w:val="ListParagraph"/>
        <w:numPr>
          <w:ilvl w:val="0"/>
          <w:numId w:val="7"/>
        </w:numPr>
        <w:rPr>
          <w:rFonts w:ascii="Arial Bold" w:hAnsi="Arial Bold"/>
          <w:b/>
          <w:i/>
          <w:smallCaps/>
          <w:lang w:val="en-US"/>
        </w:rPr>
      </w:pPr>
      <w:r w:rsidRPr="005B4E1D">
        <w:rPr>
          <w:i/>
        </w:rPr>
        <w:t>Section 6, Structural Steel</w:t>
      </w:r>
      <w:r w:rsidR="00993EF4">
        <w:rPr>
          <w:i/>
        </w:rPr>
        <w:t>;</w:t>
      </w:r>
    </w:p>
    <w:p w14:paraId="757669AB" w14:textId="296B4F06" w:rsidR="001451BD" w:rsidRDefault="001451BD" w:rsidP="00CE3F73">
      <w:pPr>
        <w:rPr>
          <w:rFonts w:ascii="Arial Bold" w:hAnsi="Arial Bold"/>
          <w:b/>
          <w:smallCaps/>
          <w:lang w:val="en-US"/>
        </w:rPr>
      </w:pPr>
      <w:r w:rsidRPr="00AA48D5">
        <w:rPr>
          <w:rFonts w:ascii="Arial Bold" w:hAnsi="Arial Bold"/>
          <w:b/>
          <w:smallCaps/>
          <w:lang w:val="en-US"/>
        </w:rPr>
        <w:t xml:space="preserve">Amendment to Section </w:t>
      </w:r>
      <w:r>
        <w:rPr>
          <w:rFonts w:ascii="Arial Bold" w:hAnsi="Arial Bold"/>
          <w:b/>
          <w:smallCaps/>
          <w:lang w:val="en-US"/>
        </w:rPr>
        <w:t>8</w:t>
      </w:r>
      <w:r w:rsidRPr="00AA48D5">
        <w:rPr>
          <w:rFonts w:ascii="Arial Bold" w:hAnsi="Arial Bold"/>
          <w:b/>
          <w:smallCaps/>
          <w:lang w:val="en-US"/>
        </w:rPr>
        <w:t xml:space="preserve">, </w:t>
      </w:r>
      <w:r>
        <w:rPr>
          <w:rFonts w:ascii="Arial Bold" w:hAnsi="Arial Bold"/>
          <w:b/>
          <w:smallCaps/>
          <w:lang w:val="en-US"/>
        </w:rPr>
        <w:t>Bearings</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Laminated Elastomeric and Pot Bearings</w:t>
      </w:r>
    </w:p>
    <w:p w14:paraId="50409853" w14:textId="5D690019" w:rsidR="001451BD" w:rsidRDefault="001451BD" w:rsidP="001451BD">
      <w:pPr>
        <w:rPr>
          <w:lang w:val="en-US"/>
        </w:rPr>
      </w:pPr>
      <w:r w:rsidRPr="001451BD">
        <w:rPr>
          <w:lang w:val="en-US"/>
        </w:rPr>
        <w:t xml:space="preserve">The bulleted list </w:t>
      </w:r>
      <w:r w:rsidR="007034E3">
        <w:rPr>
          <w:lang w:val="en-US"/>
        </w:rPr>
        <w:t>of</w:t>
      </w:r>
      <w:r w:rsidRPr="001451BD">
        <w:rPr>
          <w:lang w:val="en-US"/>
        </w:rPr>
        <w:t xml:space="preserve"> the </w:t>
      </w:r>
      <w:r>
        <w:rPr>
          <w:lang w:val="en-US"/>
        </w:rPr>
        <w:t xml:space="preserve">fourth </w:t>
      </w:r>
      <w:r w:rsidRPr="001451BD">
        <w:rPr>
          <w:lang w:val="en-US"/>
        </w:rPr>
        <w:t>paragraph of Subsection 8.3</w:t>
      </w:r>
      <w:r>
        <w:rPr>
          <w:lang w:val="en-US"/>
        </w:rPr>
        <w:t>.2.5.1</w:t>
      </w:r>
      <w:r w:rsidRPr="001451BD">
        <w:rPr>
          <w:lang w:val="en-US"/>
        </w:rPr>
        <w:t xml:space="preserve">, </w:t>
      </w:r>
      <w:r>
        <w:rPr>
          <w:lang w:val="en-US"/>
        </w:rPr>
        <w:t>Laminated Elastomeric and Pot Bearings</w:t>
      </w:r>
      <w:r w:rsidRPr="001451BD">
        <w:rPr>
          <w:lang w:val="en-US"/>
        </w:rPr>
        <w:t xml:space="preserve">, </w:t>
      </w:r>
      <w:r w:rsidR="00ED2115">
        <w:rPr>
          <w:lang w:val="en-US"/>
        </w:rPr>
        <w:t>shall be</w:t>
      </w:r>
      <w:r w:rsidRPr="001451BD">
        <w:rPr>
          <w:lang w:val="en-US"/>
        </w:rPr>
        <w:t xml:space="preserve"> replaced in its entirety with the following:</w:t>
      </w:r>
    </w:p>
    <w:p w14:paraId="1B4AB5EF" w14:textId="7DE1F243" w:rsidR="001451BD" w:rsidRPr="001451BD" w:rsidRDefault="001451BD" w:rsidP="001451BD">
      <w:pPr>
        <w:pStyle w:val="ListParagraph"/>
        <w:numPr>
          <w:ilvl w:val="0"/>
          <w:numId w:val="13"/>
        </w:numPr>
        <w:rPr>
          <w:i/>
          <w:lang w:val="en-US"/>
        </w:rPr>
      </w:pPr>
      <w:r w:rsidRPr="001451BD">
        <w:rPr>
          <w:i/>
          <w:lang w:val="en-US"/>
        </w:rPr>
        <w:t>Material properties, material reference standards, and product data sheets for each component;</w:t>
      </w:r>
    </w:p>
    <w:p w14:paraId="601802ED" w14:textId="13C959A8" w:rsidR="001451BD" w:rsidRPr="001451BD" w:rsidRDefault="001451BD" w:rsidP="001451BD">
      <w:pPr>
        <w:pStyle w:val="ListParagraph"/>
        <w:numPr>
          <w:ilvl w:val="0"/>
          <w:numId w:val="13"/>
        </w:numPr>
        <w:rPr>
          <w:i/>
          <w:lang w:val="en-US"/>
        </w:rPr>
      </w:pPr>
      <w:r w:rsidRPr="001451BD">
        <w:rPr>
          <w:i/>
          <w:lang w:val="en-US"/>
        </w:rPr>
        <w:t>Weld procedure identification in the tail of weld symbols;</w:t>
      </w:r>
    </w:p>
    <w:p w14:paraId="1C324454" w14:textId="487E1A3E" w:rsidR="001451BD" w:rsidRPr="001451BD" w:rsidRDefault="001451BD" w:rsidP="001451BD">
      <w:pPr>
        <w:pStyle w:val="ListParagraph"/>
        <w:numPr>
          <w:ilvl w:val="0"/>
          <w:numId w:val="13"/>
        </w:numPr>
        <w:rPr>
          <w:i/>
          <w:lang w:val="en-US"/>
        </w:rPr>
      </w:pPr>
      <w:r w:rsidRPr="001451BD">
        <w:rPr>
          <w:i/>
          <w:lang w:val="en-US"/>
        </w:rPr>
        <w:t>Connection attachments;</w:t>
      </w:r>
    </w:p>
    <w:p w14:paraId="4F740E53" w14:textId="231ABA64" w:rsidR="001451BD" w:rsidRPr="001451BD" w:rsidRDefault="001451BD" w:rsidP="001451BD">
      <w:pPr>
        <w:pStyle w:val="ListParagraph"/>
        <w:numPr>
          <w:ilvl w:val="0"/>
          <w:numId w:val="13"/>
        </w:numPr>
        <w:rPr>
          <w:i/>
          <w:lang w:val="en-US"/>
        </w:rPr>
      </w:pPr>
      <w:r w:rsidRPr="001451BD">
        <w:rPr>
          <w:i/>
          <w:lang w:val="en-US"/>
        </w:rPr>
        <w:t>Fasteners and accessories;</w:t>
      </w:r>
    </w:p>
    <w:p w14:paraId="32566EC1" w14:textId="5001ED10" w:rsidR="001451BD" w:rsidRPr="001451BD" w:rsidRDefault="001451BD" w:rsidP="001451BD">
      <w:pPr>
        <w:pStyle w:val="ListParagraph"/>
        <w:numPr>
          <w:ilvl w:val="0"/>
          <w:numId w:val="13"/>
        </w:numPr>
        <w:rPr>
          <w:i/>
          <w:lang w:val="en-US"/>
        </w:rPr>
      </w:pPr>
      <w:r w:rsidRPr="001451BD">
        <w:rPr>
          <w:i/>
          <w:lang w:val="en-US"/>
        </w:rPr>
        <w:t>Bearing identification;</w:t>
      </w:r>
    </w:p>
    <w:p w14:paraId="38E3AB78" w14:textId="4F98FE8F" w:rsidR="001451BD" w:rsidRPr="001451BD" w:rsidRDefault="001451BD" w:rsidP="001451BD">
      <w:pPr>
        <w:pStyle w:val="ListParagraph"/>
        <w:numPr>
          <w:ilvl w:val="0"/>
          <w:numId w:val="13"/>
        </w:numPr>
        <w:rPr>
          <w:i/>
          <w:lang w:val="en-US"/>
        </w:rPr>
      </w:pPr>
      <w:r w:rsidRPr="001451BD">
        <w:rPr>
          <w:i/>
          <w:lang w:val="en-US"/>
        </w:rPr>
        <w:t>Installation orientation markings;</w:t>
      </w:r>
    </w:p>
    <w:p w14:paraId="1135EDC4" w14:textId="2D8DC14C" w:rsidR="001451BD" w:rsidRPr="001451BD" w:rsidRDefault="001451BD" w:rsidP="001451BD">
      <w:pPr>
        <w:pStyle w:val="ListParagraph"/>
        <w:numPr>
          <w:ilvl w:val="0"/>
          <w:numId w:val="13"/>
        </w:numPr>
        <w:rPr>
          <w:i/>
          <w:lang w:val="en-US"/>
        </w:rPr>
      </w:pPr>
      <w:r w:rsidRPr="001451BD">
        <w:rPr>
          <w:i/>
          <w:lang w:val="en-US"/>
        </w:rPr>
        <w:t>Load capacity information at serviceability and ultimate limit states as follows:</w:t>
      </w:r>
    </w:p>
    <w:p w14:paraId="5CEF4381" w14:textId="72FFCEF1" w:rsidR="001451BD" w:rsidRPr="001451BD" w:rsidRDefault="001451BD" w:rsidP="001451BD">
      <w:pPr>
        <w:pStyle w:val="ListParagraph"/>
        <w:numPr>
          <w:ilvl w:val="1"/>
          <w:numId w:val="13"/>
        </w:numPr>
        <w:rPr>
          <w:i/>
          <w:lang w:val="en-US"/>
        </w:rPr>
      </w:pPr>
      <w:r w:rsidRPr="001451BD">
        <w:rPr>
          <w:i/>
          <w:lang w:val="en-US"/>
        </w:rPr>
        <w:t>Maximum vertical permanent and total load;</w:t>
      </w:r>
    </w:p>
    <w:p w14:paraId="61FD9AC1" w14:textId="17533642" w:rsidR="001451BD" w:rsidRPr="001451BD" w:rsidRDefault="001451BD" w:rsidP="001451BD">
      <w:pPr>
        <w:pStyle w:val="ListParagraph"/>
        <w:numPr>
          <w:ilvl w:val="1"/>
          <w:numId w:val="13"/>
        </w:numPr>
        <w:rPr>
          <w:i/>
          <w:lang w:val="en-US"/>
        </w:rPr>
      </w:pPr>
      <w:r w:rsidRPr="001451BD">
        <w:rPr>
          <w:i/>
          <w:lang w:val="en-US"/>
        </w:rPr>
        <w:t>Maximum lateral load and corresponding vertical load; and</w:t>
      </w:r>
    </w:p>
    <w:p w14:paraId="1FF6EFD7" w14:textId="5A6A5F0C" w:rsidR="004B1B2D" w:rsidRPr="00993EF4" w:rsidRDefault="001451BD" w:rsidP="00993EF4">
      <w:pPr>
        <w:pStyle w:val="ListParagraph"/>
        <w:numPr>
          <w:ilvl w:val="1"/>
          <w:numId w:val="13"/>
        </w:numPr>
        <w:rPr>
          <w:rFonts w:ascii="Arial Bold" w:hAnsi="Arial Bold"/>
          <w:b/>
          <w:smallCaps/>
          <w:lang w:val="en-US"/>
        </w:rPr>
      </w:pPr>
      <w:r w:rsidRPr="001451BD">
        <w:rPr>
          <w:i/>
          <w:lang w:val="en-US"/>
        </w:rPr>
        <w:t>Maximum rotational capacity about any horizontal axis and about the vertical axis at the centre of the bearing.</w:t>
      </w:r>
      <w:bookmarkStart w:id="17" w:name="_Hlk119936893"/>
    </w:p>
    <w:p w14:paraId="4FD1A373" w14:textId="257182E9" w:rsidR="00EB483F" w:rsidRDefault="00EB483F" w:rsidP="00CE3F73">
      <w:pPr>
        <w:rPr>
          <w:rFonts w:ascii="Arial Bold" w:hAnsi="Arial Bold"/>
          <w:b/>
          <w:smallCaps/>
          <w:lang w:val="en-US"/>
        </w:rPr>
      </w:pPr>
      <w:r w:rsidRPr="00AA48D5">
        <w:rPr>
          <w:rFonts w:ascii="Arial Bold" w:hAnsi="Arial Bold"/>
          <w:b/>
          <w:smallCaps/>
          <w:lang w:val="en-US"/>
        </w:rPr>
        <w:t xml:space="preserve">Amendment to Section </w:t>
      </w:r>
      <w:r>
        <w:rPr>
          <w:rFonts w:ascii="Arial Bold" w:hAnsi="Arial Bold"/>
          <w:b/>
          <w:smallCaps/>
          <w:lang w:val="en-US"/>
        </w:rPr>
        <w:t>8</w:t>
      </w:r>
      <w:r w:rsidRPr="00AA48D5">
        <w:rPr>
          <w:rFonts w:ascii="Arial Bold" w:hAnsi="Arial Bold"/>
          <w:b/>
          <w:smallCaps/>
          <w:lang w:val="en-US"/>
        </w:rPr>
        <w:t xml:space="preserve">, </w:t>
      </w:r>
      <w:r>
        <w:rPr>
          <w:rFonts w:ascii="Arial Bold" w:hAnsi="Arial Bold"/>
          <w:b/>
          <w:smallCaps/>
          <w:lang w:val="en-US"/>
        </w:rPr>
        <w:t>Bearings</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Pr="00EB483F">
        <w:rPr>
          <w:rFonts w:ascii="Arial Bold" w:hAnsi="Arial Bold"/>
          <w:b/>
          <w:smallCaps/>
          <w:lang w:val="en-US"/>
        </w:rPr>
        <w:t xml:space="preserve">Plain Elastomeric and Fixed Steel Plate Rocker Bearings </w:t>
      </w:r>
      <w:bookmarkEnd w:id="17"/>
    </w:p>
    <w:p w14:paraId="220F0D46" w14:textId="08959037" w:rsidR="00EB483F" w:rsidRDefault="00EB483F" w:rsidP="00CE3F73">
      <w:pPr>
        <w:rPr>
          <w:lang w:val="en-US"/>
        </w:rPr>
      </w:pPr>
      <w:r w:rsidRPr="001451BD">
        <w:rPr>
          <w:lang w:val="en-US"/>
        </w:rPr>
        <w:t xml:space="preserve">The bulleted list </w:t>
      </w:r>
      <w:r w:rsidR="007034E3">
        <w:rPr>
          <w:lang w:val="en-US"/>
        </w:rPr>
        <w:t>of</w:t>
      </w:r>
      <w:r w:rsidRPr="001451BD">
        <w:rPr>
          <w:lang w:val="en-US"/>
        </w:rPr>
        <w:t xml:space="preserve"> the </w:t>
      </w:r>
      <w:r>
        <w:rPr>
          <w:lang w:val="en-US"/>
        </w:rPr>
        <w:t xml:space="preserve">third </w:t>
      </w:r>
      <w:r w:rsidRPr="001451BD">
        <w:rPr>
          <w:lang w:val="en-US"/>
        </w:rPr>
        <w:t>paragraph of Subsection 8.3</w:t>
      </w:r>
      <w:r>
        <w:rPr>
          <w:lang w:val="en-US"/>
        </w:rPr>
        <w:t>.2.5.2</w:t>
      </w:r>
      <w:r w:rsidRPr="001451BD">
        <w:rPr>
          <w:lang w:val="en-US"/>
        </w:rPr>
        <w:t xml:space="preserve">, </w:t>
      </w:r>
      <w:r>
        <w:rPr>
          <w:lang w:val="en-US"/>
        </w:rPr>
        <w:t>Plain Elastomeric and Fixed Steel Plate Rocker Bearings</w:t>
      </w:r>
      <w:r w:rsidRPr="001451BD">
        <w:rPr>
          <w:lang w:val="en-US"/>
        </w:rPr>
        <w:t xml:space="preserve">, </w:t>
      </w:r>
      <w:r w:rsidR="00ED2115">
        <w:rPr>
          <w:lang w:val="en-US"/>
        </w:rPr>
        <w:t>shall be</w:t>
      </w:r>
      <w:r w:rsidRPr="001451BD">
        <w:rPr>
          <w:lang w:val="en-US"/>
        </w:rPr>
        <w:t xml:space="preserve"> replaced in its entirety with the following:</w:t>
      </w:r>
    </w:p>
    <w:p w14:paraId="5B289BE9" w14:textId="4CAD187D" w:rsidR="00EB483F" w:rsidRDefault="00EB483F" w:rsidP="002F5AF2">
      <w:pPr>
        <w:pStyle w:val="ListParagraph"/>
        <w:numPr>
          <w:ilvl w:val="0"/>
          <w:numId w:val="16"/>
        </w:numPr>
        <w:ind w:left="1080"/>
        <w:rPr>
          <w:i/>
          <w:lang w:val="en-US"/>
        </w:rPr>
      </w:pPr>
      <w:r w:rsidRPr="003729F7">
        <w:rPr>
          <w:i/>
          <w:lang w:val="en-US"/>
        </w:rPr>
        <w:t>Material properties, material reference standards, and product data sheets for each component;</w:t>
      </w:r>
    </w:p>
    <w:p w14:paraId="279155A5" w14:textId="6964514E" w:rsidR="00ED30CB" w:rsidRPr="003729F7" w:rsidRDefault="00ED30CB" w:rsidP="002F5AF2">
      <w:pPr>
        <w:pStyle w:val="ListParagraph"/>
        <w:numPr>
          <w:ilvl w:val="0"/>
          <w:numId w:val="16"/>
        </w:numPr>
        <w:ind w:left="1080"/>
        <w:rPr>
          <w:i/>
          <w:lang w:val="en-US"/>
        </w:rPr>
      </w:pPr>
      <w:r w:rsidRPr="00ED30CB">
        <w:rPr>
          <w:i/>
          <w:lang w:val="en-US"/>
        </w:rPr>
        <w:t>Weld procedure identification in the tail of weld symbols;</w:t>
      </w:r>
    </w:p>
    <w:p w14:paraId="4D0D0AB8" w14:textId="305A8A0D" w:rsidR="00EB483F" w:rsidRPr="00ED30CB" w:rsidRDefault="00EB483F" w:rsidP="00580A93">
      <w:pPr>
        <w:pStyle w:val="ListParagraph"/>
        <w:numPr>
          <w:ilvl w:val="0"/>
          <w:numId w:val="13"/>
        </w:numPr>
        <w:rPr>
          <w:i/>
          <w:lang w:val="en-US"/>
        </w:rPr>
      </w:pPr>
      <w:r w:rsidRPr="00ED30CB">
        <w:rPr>
          <w:i/>
          <w:lang w:val="en-US"/>
        </w:rPr>
        <w:t>Connection attachments;</w:t>
      </w:r>
    </w:p>
    <w:p w14:paraId="494EDAC4" w14:textId="70B74C85" w:rsidR="00EB483F" w:rsidRPr="003729F7" w:rsidRDefault="00EB483F" w:rsidP="002F5AF2">
      <w:pPr>
        <w:pStyle w:val="ListParagraph"/>
        <w:numPr>
          <w:ilvl w:val="0"/>
          <w:numId w:val="13"/>
        </w:numPr>
        <w:rPr>
          <w:i/>
          <w:lang w:val="en-US"/>
        </w:rPr>
      </w:pPr>
      <w:r w:rsidRPr="003729F7">
        <w:rPr>
          <w:i/>
          <w:lang w:val="en-US"/>
        </w:rPr>
        <w:t>Fasteners and accessories;</w:t>
      </w:r>
    </w:p>
    <w:p w14:paraId="712B5E27" w14:textId="43CA0D47" w:rsidR="00EB483F" w:rsidRPr="003729F7" w:rsidRDefault="00EB483F" w:rsidP="002F5AF2">
      <w:pPr>
        <w:pStyle w:val="ListParagraph"/>
        <w:numPr>
          <w:ilvl w:val="0"/>
          <w:numId w:val="13"/>
        </w:numPr>
        <w:rPr>
          <w:i/>
          <w:lang w:val="en-US"/>
        </w:rPr>
      </w:pPr>
      <w:r w:rsidRPr="003729F7">
        <w:rPr>
          <w:i/>
          <w:lang w:val="en-US"/>
        </w:rPr>
        <w:t>Bearing identification;</w:t>
      </w:r>
    </w:p>
    <w:p w14:paraId="27C7ECEA" w14:textId="3B7B565D" w:rsidR="00EB483F" w:rsidRPr="003729F7" w:rsidRDefault="00EB483F" w:rsidP="002F5AF2">
      <w:pPr>
        <w:pStyle w:val="ListParagraph"/>
        <w:numPr>
          <w:ilvl w:val="0"/>
          <w:numId w:val="13"/>
        </w:numPr>
        <w:rPr>
          <w:i/>
          <w:lang w:val="en-US"/>
        </w:rPr>
      </w:pPr>
      <w:r w:rsidRPr="003729F7">
        <w:rPr>
          <w:i/>
          <w:lang w:val="en-US"/>
        </w:rPr>
        <w:t>Installation orientation markings;</w:t>
      </w:r>
    </w:p>
    <w:p w14:paraId="3BD89278" w14:textId="28FDC79A" w:rsidR="00EB483F" w:rsidRPr="003729F7" w:rsidRDefault="00EB483F" w:rsidP="002F5AF2">
      <w:pPr>
        <w:pStyle w:val="ListParagraph"/>
        <w:numPr>
          <w:ilvl w:val="0"/>
          <w:numId w:val="13"/>
        </w:numPr>
        <w:rPr>
          <w:i/>
          <w:lang w:val="en-US"/>
        </w:rPr>
      </w:pPr>
      <w:r w:rsidRPr="003729F7">
        <w:rPr>
          <w:i/>
          <w:lang w:val="en-US"/>
        </w:rPr>
        <w:t>Load capacity information at serviceability and ultimate limit states as follows:</w:t>
      </w:r>
    </w:p>
    <w:p w14:paraId="7E77C7AD" w14:textId="2E4E06D7" w:rsidR="00EB483F" w:rsidRPr="003729F7" w:rsidRDefault="00EB483F" w:rsidP="002F5AF2">
      <w:pPr>
        <w:pStyle w:val="ListParagraph"/>
        <w:numPr>
          <w:ilvl w:val="1"/>
          <w:numId w:val="13"/>
        </w:numPr>
        <w:rPr>
          <w:i/>
          <w:lang w:val="en-US"/>
        </w:rPr>
      </w:pPr>
      <w:r w:rsidRPr="003729F7">
        <w:rPr>
          <w:i/>
          <w:lang w:val="en-US"/>
        </w:rPr>
        <w:t>Maximum vertical permanent and total load;</w:t>
      </w:r>
    </w:p>
    <w:p w14:paraId="54343FFE" w14:textId="4460DCF2" w:rsidR="00EB483F" w:rsidRPr="003729F7" w:rsidRDefault="00EB483F" w:rsidP="002F5AF2">
      <w:pPr>
        <w:pStyle w:val="ListParagraph"/>
        <w:numPr>
          <w:ilvl w:val="1"/>
          <w:numId w:val="13"/>
        </w:numPr>
        <w:rPr>
          <w:i/>
          <w:lang w:val="en-US"/>
        </w:rPr>
      </w:pPr>
      <w:r w:rsidRPr="003729F7">
        <w:rPr>
          <w:i/>
          <w:lang w:val="en-US"/>
        </w:rPr>
        <w:t>Maximum lateral load and corresponding vertical load; and</w:t>
      </w:r>
    </w:p>
    <w:p w14:paraId="68A2E078" w14:textId="55C8936C" w:rsidR="00EB483F" w:rsidRPr="00EB483F" w:rsidRDefault="00EB483F" w:rsidP="002F5AF2">
      <w:pPr>
        <w:pStyle w:val="ListParagraph"/>
        <w:numPr>
          <w:ilvl w:val="1"/>
          <w:numId w:val="13"/>
        </w:numPr>
        <w:rPr>
          <w:lang w:val="en-US"/>
        </w:rPr>
      </w:pPr>
      <w:r w:rsidRPr="003729F7">
        <w:rPr>
          <w:i/>
          <w:lang w:val="en-US"/>
        </w:rPr>
        <w:t>Maximum rotational capacity about any horizontal axis and about the vertical axis at the centre of the bearing.</w:t>
      </w:r>
    </w:p>
    <w:p w14:paraId="341DA234" w14:textId="77777777" w:rsidR="00DE2138" w:rsidRDefault="00DE2138">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1D7ED6FF" w14:textId="108E09E0" w:rsidR="00F27807" w:rsidRDefault="00F27807" w:rsidP="00F27807">
      <w:pPr>
        <w:rPr>
          <w:rFonts w:ascii="Arial Bold" w:hAnsi="Arial Bold"/>
          <w:b/>
          <w:smallCaps/>
          <w:lang w:val="en-US"/>
        </w:rPr>
      </w:pPr>
      <w:r w:rsidRPr="00AA48D5">
        <w:rPr>
          <w:rFonts w:ascii="Arial Bold" w:hAnsi="Arial Bold"/>
          <w:b/>
          <w:smallCaps/>
          <w:lang w:val="en-US"/>
        </w:rPr>
        <w:lastRenderedPageBreak/>
        <w:t xml:space="preserve">Amendment to Section </w:t>
      </w:r>
      <w:r>
        <w:rPr>
          <w:rFonts w:ascii="Arial Bold" w:hAnsi="Arial Bold"/>
          <w:b/>
          <w:smallCaps/>
          <w:lang w:val="en-US"/>
        </w:rPr>
        <w:t>8</w:t>
      </w:r>
      <w:r w:rsidRPr="00AA48D5">
        <w:rPr>
          <w:rFonts w:ascii="Arial Bold" w:hAnsi="Arial Bold"/>
          <w:b/>
          <w:smallCaps/>
          <w:lang w:val="en-US"/>
        </w:rPr>
        <w:t xml:space="preserve">, </w:t>
      </w:r>
      <w:r>
        <w:rPr>
          <w:rFonts w:ascii="Arial Bold" w:hAnsi="Arial Bold"/>
          <w:b/>
          <w:smallCaps/>
          <w:lang w:val="en-US"/>
        </w:rPr>
        <w:t>Bearings</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Stainless Steel</w:t>
      </w:r>
    </w:p>
    <w:p w14:paraId="260AB800" w14:textId="34781A2E" w:rsidR="00F27807" w:rsidRDefault="00F27807" w:rsidP="00F27807">
      <w:pPr>
        <w:rPr>
          <w:lang w:val="en-US"/>
        </w:rPr>
      </w:pPr>
      <w:r w:rsidRPr="003729F7">
        <w:rPr>
          <w:lang w:val="en-US"/>
        </w:rPr>
        <w:t xml:space="preserve">The second paragraph of Subsection </w:t>
      </w:r>
      <w:r>
        <w:rPr>
          <w:lang w:val="en-US"/>
        </w:rPr>
        <w:t>8.3.4.2</w:t>
      </w:r>
      <w:r w:rsidRPr="003729F7">
        <w:rPr>
          <w:lang w:val="en-US"/>
        </w:rPr>
        <w:t xml:space="preserve">, </w:t>
      </w:r>
      <w:r>
        <w:rPr>
          <w:lang w:val="en-US"/>
        </w:rPr>
        <w:t>Stainless Steel</w:t>
      </w:r>
      <w:r w:rsidRPr="003729F7">
        <w:rPr>
          <w:lang w:val="en-US"/>
        </w:rPr>
        <w:t xml:space="preserve">, </w:t>
      </w:r>
      <w:r w:rsidR="00D95824">
        <w:rPr>
          <w:lang w:val="en-US"/>
        </w:rPr>
        <w:t>shall be</w:t>
      </w:r>
      <w:r w:rsidRPr="003729F7">
        <w:rPr>
          <w:lang w:val="en-US"/>
        </w:rPr>
        <w:t xml:space="preserve"> replaced in its entirety with the following:</w:t>
      </w:r>
    </w:p>
    <w:p w14:paraId="7A800CFA" w14:textId="28AE2B83" w:rsidR="00F27807" w:rsidRDefault="00F27807" w:rsidP="007034E3">
      <w:pPr>
        <w:ind w:left="720"/>
        <w:rPr>
          <w:rFonts w:ascii="Arial Bold" w:hAnsi="Arial Bold"/>
          <w:b/>
          <w:smallCaps/>
          <w:lang w:val="en-US"/>
        </w:rPr>
      </w:pPr>
      <w:r w:rsidRPr="008F3CBA">
        <w:rPr>
          <w:i/>
          <w:lang w:val="en-US"/>
        </w:rPr>
        <w:t xml:space="preserve">Stainless steel sheets shall have a </w:t>
      </w:r>
      <w:r>
        <w:rPr>
          <w:i/>
          <w:lang w:val="en-US"/>
        </w:rPr>
        <w:t xml:space="preserve">minimum </w:t>
      </w:r>
      <w:r w:rsidRPr="008F3CBA">
        <w:rPr>
          <w:i/>
          <w:lang w:val="en-US"/>
        </w:rPr>
        <w:t>thickness of 3 mm and finished to a No. 8 mirror (0.2 μm) finish.</w:t>
      </w:r>
    </w:p>
    <w:p w14:paraId="6D8204B1" w14:textId="46B8E4E2" w:rsidR="00E02C2D" w:rsidRDefault="00E02C2D" w:rsidP="00CE3F73">
      <w:pPr>
        <w:rPr>
          <w:rFonts w:ascii="Arial Bold" w:hAnsi="Arial Bold"/>
          <w:b/>
          <w:smallCaps/>
          <w:lang w:val="en-US"/>
        </w:rPr>
      </w:pPr>
      <w:r w:rsidRPr="00AA48D5">
        <w:rPr>
          <w:rFonts w:ascii="Arial Bold" w:hAnsi="Arial Bold"/>
          <w:b/>
          <w:smallCaps/>
          <w:lang w:val="en-US"/>
        </w:rPr>
        <w:t xml:space="preserve">Amendment to Section </w:t>
      </w:r>
      <w:r>
        <w:rPr>
          <w:rFonts w:ascii="Arial Bold" w:hAnsi="Arial Bold"/>
          <w:b/>
          <w:smallCaps/>
          <w:lang w:val="en-US"/>
        </w:rPr>
        <w:t>8</w:t>
      </w:r>
      <w:r w:rsidRPr="00AA48D5">
        <w:rPr>
          <w:rFonts w:ascii="Arial Bold" w:hAnsi="Arial Bold"/>
          <w:b/>
          <w:smallCaps/>
          <w:lang w:val="en-US"/>
        </w:rPr>
        <w:t xml:space="preserve">, </w:t>
      </w:r>
      <w:r>
        <w:rPr>
          <w:rFonts w:ascii="Arial Bold" w:hAnsi="Arial Bold"/>
          <w:b/>
          <w:smallCaps/>
          <w:lang w:val="en-US"/>
        </w:rPr>
        <w:t>Bearings</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Elastomer</w:t>
      </w:r>
    </w:p>
    <w:p w14:paraId="4D1B34FB" w14:textId="3CEF582D" w:rsidR="00E02C2D" w:rsidRDefault="007770F5" w:rsidP="00E02C2D">
      <w:pPr>
        <w:rPr>
          <w:lang w:val="en-US"/>
        </w:rPr>
      </w:pPr>
      <w:r w:rsidRPr="003729F7">
        <w:rPr>
          <w:lang w:val="en-US"/>
        </w:rPr>
        <w:t xml:space="preserve">The </w:t>
      </w:r>
      <w:r w:rsidR="007034E3">
        <w:rPr>
          <w:lang w:val="en-US"/>
        </w:rPr>
        <w:t>third</w:t>
      </w:r>
      <w:r w:rsidR="00E02C2D">
        <w:rPr>
          <w:lang w:val="en-US"/>
        </w:rPr>
        <w:t xml:space="preserve"> paragraph of Subsection 8.3.4.4, Elastomer</w:t>
      </w:r>
      <w:r w:rsidR="00D95824">
        <w:rPr>
          <w:lang w:val="en-US"/>
        </w:rPr>
        <w:t>,</w:t>
      </w:r>
      <w:r>
        <w:rPr>
          <w:lang w:val="en-US"/>
        </w:rPr>
        <w:t xml:space="preserve"> </w:t>
      </w:r>
      <w:r w:rsidR="00D95824">
        <w:rPr>
          <w:lang w:val="en-US"/>
        </w:rPr>
        <w:t>shall be</w:t>
      </w:r>
      <w:r>
        <w:rPr>
          <w:lang w:val="en-US"/>
        </w:rPr>
        <w:t xml:space="preserve"> replaced in its entirety with the following</w:t>
      </w:r>
      <w:r w:rsidR="00E02C2D">
        <w:rPr>
          <w:lang w:val="en-US"/>
        </w:rPr>
        <w:t>:</w:t>
      </w:r>
    </w:p>
    <w:p w14:paraId="3E2FA3BA" w14:textId="491DCA4E" w:rsidR="00E02C2D" w:rsidRPr="00E02C2D" w:rsidRDefault="007770F5" w:rsidP="007770F5">
      <w:pPr>
        <w:ind w:left="720"/>
        <w:rPr>
          <w:i/>
          <w:iCs/>
          <w:lang w:val="en-US"/>
        </w:rPr>
      </w:pPr>
      <w:r w:rsidRPr="007770F5">
        <w:rPr>
          <w:i/>
          <w:iCs/>
          <w:lang w:val="en-US"/>
        </w:rPr>
        <w:t>Cured elastomeric compounds shall also meet the requirements of ASTM D2240 for low temperature crystallinity increase in hardness at an exposure of -25°C for 168 hours</w:t>
      </w:r>
      <w:r>
        <w:rPr>
          <w:i/>
          <w:iCs/>
          <w:lang w:val="en-US"/>
        </w:rPr>
        <w:t>.  The associated acceptance</w:t>
      </w:r>
      <w:r w:rsidR="00E02C2D" w:rsidRPr="00E02C2D">
        <w:rPr>
          <w:i/>
          <w:iCs/>
          <w:lang w:val="en-US"/>
        </w:rPr>
        <w:t xml:space="preserve"> criteria </w:t>
      </w:r>
      <w:r>
        <w:rPr>
          <w:i/>
          <w:iCs/>
          <w:lang w:val="en-US"/>
        </w:rPr>
        <w:t xml:space="preserve">shall be </w:t>
      </w:r>
      <w:r w:rsidR="00E02C2D" w:rsidRPr="00E02C2D">
        <w:rPr>
          <w:i/>
          <w:iCs/>
          <w:lang w:val="en-US"/>
        </w:rPr>
        <w:t>in accordance with CSA S6-14 Table 11.5.</w:t>
      </w:r>
    </w:p>
    <w:p w14:paraId="65FDCEBF" w14:textId="36525140" w:rsidR="003729F7" w:rsidRDefault="003729F7" w:rsidP="00CE3F73">
      <w:pPr>
        <w:rPr>
          <w:rFonts w:ascii="Arial Bold" w:hAnsi="Arial Bold"/>
          <w:b/>
          <w:smallCaps/>
          <w:lang w:val="en-US"/>
        </w:rPr>
      </w:pPr>
      <w:r w:rsidRPr="00AA48D5">
        <w:rPr>
          <w:rFonts w:ascii="Arial Bold" w:hAnsi="Arial Bold"/>
          <w:b/>
          <w:smallCaps/>
          <w:lang w:val="en-US"/>
        </w:rPr>
        <w:t xml:space="preserve">Amendment to Section </w:t>
      </w:r>
      <w:r>
        <w:rPr>
          <w:rFonts w:ascii="Arial Bold" w:hAnsi="Arial Bold"/>
          <w:b/>
          <w:smallCaps/>
          <w:lang w:val="en-US"/>
        </w:rPr>
        <w:t>8</w:t>
      </w:r>
      <w:r w:rsidRPr="00AA48D5">
        <w:rPr>
          <w:rFonts w:ascii="Arial Bold" w:hAnsi="Arial Bold"/>
          <w:b/>
          <w:smallCaps/>
          <w:lang w:val="en-US"/>
        </w:rPr>
        <w:t xml:space="preserve">, </w:t>
      </w:r>
      <w:r>
        <w:rPr>
          <w:rFonts w:ascii="Arial Bold" w:hAnsi="Arial Bold"/>
          <w:b/>
          <w:smallCaps/>
          <w:lang w:val="en-US"/>
        </w:rPr>
        <w:t>Bearings</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PTFE</w:t>
      </w:r>
    </w:p>
    <w:p w14:paraId="383DFA89" w14:textId="45C40FBD" w:rsidR="003729F7" w:rsidRDefault="003729F7" w:rsidP="003729F7">
      <w:pPr>
        <w:rPr>
          <w:lang w:val="en-US"/>
        </w:rPr>
      </w:pPr>
      <w:r>
        <w:rPr>
          <w:lang w:val="en-US"/>
        </w:rPr>
        <w:t xml:space="preserve">Subsection 8.3.4.5, PTFE, </w:t>
      </w:r>
      <w:r w:rsidR="00F52235">
        <w:rPr>
          <w:lang w:val="en-US"/>
        </w:rPr>
        <w:t>shall be</w:t>
      </w:r>
      <w:r>
        <w:rPr>
          <w:lang w:val="en-US"/>
        </w:rPr>
        <w:t xml:space="preserve"> replaced in </w:t>
      </w:r>
      <w:r w:rsidR="00F52235">
        <w:rPr>
          <w:lang w:val="en-US"/>
        </w:rPr>
        <w:t>its</w:t>
      </w:r>
      <w:r>
        <w:rPr>
          <w:lang w:val="en-US"/>
        </w:rPr>
        <w:t xml:space="preserve"> entirety with the following:</w:t>
      </w:r>
    </w:p>
    <w:p w14:paraId="0ABAF4BD" w14:textId="752DBA98" w:rsidR="007034E3" w:rsidRDefault="007034E3" w:rsidP="003729F7">
      <w:pPr>
        <w:ind w:left="720"/>
        <w:rPr>
          <w:i/>
          <w:lang w:val="en-US"/>
        </w:rPr>
      </w:pPr>
      <w:r>
        <w:rPr>
          <w:i/>
          <w:lang w:val="en-US"/>
        </w:rPr>
        <w:t>8.3.4.5</w:t>
      </w:r>
      <w:r>
        <w:rPr>
          <w:i/>
          <w:lang w:val="en-US"/>
        </w:rPr>
        <w:tab/>
      </w:r>
      <w:r>
        <w:rPr>
          <w:i/>
          <w:lang w:val="en-US"/>
        </w:rPr>
        <w:tab/>
        <w:t>PTFE</w:t>
      </w:r>
    </w:p>
    <w:p w14:paraId="128CC1DB" w14:textId="45167CB5" w:rsidR="003729F7" w:rsidRPr="003729F7" w:rsidRDefault="003729F7" w:rsidP="003729F7">
      <w:pPr>
        <w:ind w:left="720"/>
        <w:rPr>
          <w:i/>
          <w:lang w:val="en-US"/>
        </w:rPr>
      </w:pPr>
      <w:r w:rsidRPr="003729F7">
        <w:rPr>
          <w:i/>
          <w:lang w:val="en-US"/>
        </w:rPr>
        <w:t>PTFE sheets shall be unfilled and manufactured from 100% pure Type 2 resin conforming to the requirements of ASTM D4894.</w:t>
      </w:r>
      <w:r w:rsidR="007770F5">
        <w:rPr>
          <w:i/>
          <w:lang w:val="en-US"/>
        </w:rPr>
        <w:t xml:space="preserve">  </w:t>
      </w:r>
      <w:r w:rsidRPr="003729F7">
        <w:rPr>
          <w:i/>
          <w:lang w:val="en-US"/>
        </w:rPr>
        <w:t xml:space="preserve">Tensile strength and elongation shall </w:t>
      </w:r>
      <w:r w:rsidR="00ED30CB">
        <w:rPr>
          <w:i/>
          <w:lang w:val="en-US"/>
        </w:rPr>
        <w:t xml:space="preserve">be </w:t>
      </w:r>
      <w:r w:rsidRPr="003729F7">
        <w:rPr>
          <w:i/>
          <w:lang w:val="en-US"/>
        </w:rPr>
        <w:t>tested in accordance with ASTM D638.</w:t>
      </w:r>
    </w:p>
    <w:p w14:paraId="407A56E3" w14:textId="3FC960D4" w:rsidR="008F3CBA" w:rsidRPr="008F3CBA" w:rsidRDefault="003729F7" w:rsidP="008F3CBA">
      <w:pPr>
        <w:ind w:left="720"/>
        <w:rPr>
          <w:i/>
          <w:lang w:val="en-US"/>
        </w:rPr>
      </w:pPr>
      <w:r w:rsidRPr="003729F7">
        <w:rPr>
          <w:i/>
          <w:lang w:val="en-US"/>
        </w:rPr>
        <w:t>PTFE sheets used for mating surface of lateral restraint guides shall be unfilled PTFE or PTFE filled with up to 15% by mass of glass fibres.</w:t>
      </w:r>
    </w:p>
    <w:p w14:paraId="0CB9DFAB" w14:textId="0F03D494" w:rsidR="005128B9" w:rsidRDefault="005128B9" w:rsidP="00CE3F73">
      <w:pPr>
        <w:rPr>
          <w:rFonts w:ascii="Arial Bold" w:hAnsi="Arial Bold"/>
          <w:b/>
          <w:smallCaps/>
          <w:lang w:val="en-US"/>
        </w:rPr>
      </w:pPr>
      <w:bookmarkStart w:id="18" w:name="_Hlk119931968"/>
      <w:r w:rsidRPr="00AA48D5">
        <w:rPr>
          <w:rFonts w:ascii="Arial Bold" w:hAnsi="Arial Bold"/>
          <w:b/>
          <w:smallCaps/>
          <w:lang w:val="en-US"/>
        </w:rPr>
        <w:t xml:space="preserve">Amendment to Section </w:t>
      </w:r>
      <w:r>
        <w:rPr>
          <w:rFonts w:ascii="Arial Bold" w:hAnsi="Arial Bold"/>
          <w:b/>
          <w:smallCaps/>
          <w:lang w:val="en-US"/>
        </w:rPr>
        <w:t>8</w:t>
      </w:r>
      <w:r w:rsidRPr="00AA48D5">
        <w:rPr>
          <w:rFonts w:ascii="Arial Bold" w:hAnsi="Arial Bold"/>
          <w:b/>
          <w:smallCaps/>
          <w:lang w:val="en-US"/>
        </w:rPr>
        <w:t xml:space="preserve">, </w:t>
      </w:r>
      <w:r>
        <w:rPr>
          <w:rFonts w:ascii="Arial Bold" w:hAnsi="Arial Bold"/>
          <w:b/>
          <w:smallCaps/>
          <w:lang w:val="en-US"/>
        </w:rPr>
        <w:t>Bearings</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Quality Control Inspection and Testing by the Contractor</w:t>
      </w:r>
    </w:p>
    <w:p w14:paraId="16530B49" w14:textId="3A144085" w:rsidR="007E24CF" w:rsidRDefault="007E24CF" w:rsidP="007E24CF">
      <w:r>
        <w:t xml:space="preserve">Reference to “AASHTO/American Welding Society (AWS) Bridge Welding Code D1.5M/D1.5 Clause 6” within the </w:t>
      </w:r>
      <w:r w:rsidRPr="00EA6A92">
        <w:t xml:space="preserve">first paragraph </w:t>
      </w:r>
      <w:r>
        <w:t xml:space="preserve">of </w:t>
      </w:r>
      <w:r w:rsidRPr="00EA6A92">
        <w:t xml:space="preserve">Subsection </w:t>
      </w:r>
      <w:r>
        <w:t>8.3.7.3</w:t>
      </w:r>
      <w:r w:rsidRPr="00EA6A92">
        <w:t xml:space="preserve">, </w:t>
      </w:r>
      <w:r w:rsidRPr="00322D5B">
        <w:t>Quality Control Inspection and Testing by the Contractor</w:t>
      </w:r>
      <w:r w:rsidRPr="00EA6A92">
        <w:t>, shall be replaced with the following:</w:t>
      </w:r>
    </w:p>
    <w:p w14:paraId="0AE4B295" w14:textId="77777777" w:rsidR="007E24CF" w:rsidRDefault="007E24CF" w:rsidP="007E24CF">
      <w:pPr>
        <w:ind w:left="720"/>
        <w:rPr>
          <w:i/>
        </w:rPr>
      </w:pPr>
      <w:r>
        <w:rPr>
          <w:i/>
        </w:rPr>
        <w:t>“</w:t>
      </w:r>
      <w:r w:rsidRPr="00E67D07">
        <w:rPr>
          <w:i/>
        </w:rPr>
        <w:t>AASHTO/American Welding Society (AWS) Bridge</w:t>
      </w:r>
      <w:r>
        <w:rPr>
          <w:i/>
        </w:rPr>
        <w:t xml:space="preserve"> </w:t>
      </w:r>
      <w:r w:rsidRPr="00E67D07">
        <w:rPr>
          <w:i/>
        </w:rPr>
        <w:t xml:space="preserve">Welding Code D1.5M/D1.5 Clause </w:t>
      </w:r>
      <w:r>
        <w:rPr>
          <w:i/>
        </w:rPr>
        <w:t>8”</w:t>
      </w:r>
    </w:p>
    <w:p w14:paraId="7FC8B625" w14:textId="796C8A9D" w:rsidR="005128B9" w:rsidRPr="005128B9" w:rsidRDefault="005128B9" w:rsidP="005128B9">
      <w:pPr>
        <w:rPr>
          <w:lang w:val="en-US"/>
        </w:rPr>
      </w:pPr>
      <w:r w:rsidRPr="005128B9">
        <w:rPr>
          <w:lang w:val="en-US"/>
        </w:rPr>
        <w:t xml:space="preserve">The last bullet of the first paragraph of Subsection </w:t>
      </w:r>
      <w:r>
        <w:rPr>
          <w:lang w:val="en-US"/>
        </w:rPr>
        <w:t>8.3.7.3</w:t>
      </w:r>
      <w:r w:rsidRPr="005128B9">
        <w:rPr>
          <w:lang w:val="en-US"/>
        </w:rPr>
        <w:t>, Quality Control Inspection and Testing by the Contractor, shall be replaced in its entirety with the following:</w:t>
      </w:r>
    </w:p>
    <w:p w14:paraId="7713DECC" w14:textId="02C48063" w:rsidR="007E24CF" w:rsidRPr="00310DB3" w:rsidRDefault="00310DB3" w:rsidP="000314CD">
      <w:pPr>
        <w:pStyle w:val="ListParagraph"/>
        <w:keepLines w:val="0"/>
        <w:numPr>
          <w:ilvl w:val="0"/>
          <w:numId w:val="26"/>
        </w:numPr>
        <w:spacing w:after="160" w:line="259" w:lineRule="auto"/>
        <w:rPr>
          <w:rFonts w:ascii="Arial Bold" w:hAnsi="Arial Bold"/>
          <w:b/>
          <w:smallCaps/>
          <w:lang w:val="en-US"/>
        </w:rPr>
      </w:pPr>
      <w:r w:rsidRPr="00310DB3">
        <w:rPr>
          <w:i/>
          <w:lang w:val="en-US"/>
        </w:rPr>
        <w:t>Adhesion testing of coatings shall be completed by an independent National Association of Corrosion Engineers (NACE) - Level 2 Certified Coating Inspector or Association for Materials Protection and Performance (AMPP) - Certified Coatings Inspector.</w:t>
      </w:r>
      <w:bookmarkStart w:id="19" w:name="_Hlk119938754"/>
      <w:bookmarkEnd w:id="18"/>
      <w:r w:rsidR="007E24CF" w:rsidRPr="00310DB3">
        <w:rPr>
          <w:rFonts w:ascii="Arial Bold" w:hAnsi="Arial Bold"/>
          <w:b/>
          <w:smallCaps/>
          <w:lang w:val="en-US"/>
        </w:rPr>
        <w:br w:type="page"/>
      </w:r>
    </w:p>
    <w:p w14:paraId="1A3C9E16" w14:textId="64CCE00D" w:rsidR="006F222D" w:rsidRDefault="006F222D" w:rsidP="007E24CF">
      <w:pPr>
        <w:rPr>
          <w:rFonts w:ascii="Arial Bold" w:hAnsi="Arial Bold"/>
          <w:b/>
          <w:smallCaps/>
          <w:lang w:val="en-US"/>
        </w:rPr>
      </w:pPr>
      <w:r w:rsidRPr="00AA48D5">
        <w:rPr>
          <w:rFonts w:ascii="Arial Bold" w:hAnsi="Arial Bold"/>
          <w:b/>
          <w:smallCaps/>
          <w:lang w:val="en-US"/>
        </w:rPr>
        <w:lastRenderedPageBreak/>
        <w:t xml:space="preserve">Amendment to Section </w:t>
      </w:r>
      <w:r>
        <w:rPr>
          <w:rFonts w:ascii="Arial Bold" w:hAnsi="Arial Bold"/>
          <w:b/>
          <w:smallCaps/>
          <w:lang w:val="en-US"/>
        </w:rPr>
        <w:t>8</w:t>
      </w:r>
      <w:r w:rsidRPr="00AA48D5">
        <w:rPr>
          <w:rFonts w:ascii="Arial Bold" w:hAnsi="Arial Bold"/>
          <w:b/>
          <w:smallCaps/>
          <w:lang w:val="en-US"/>
        </w:rPr>
        <w:t xml:space="preserve">, </w:t>
      </w:r>
      <w:r>
        <w:rPr>
          <w:rFonts w:ascii="Arial Bold" w:hAnsi="Arial Bold"/>
          <w:b/>
          <w:smallCaps/>
          <w:lang w:val="en-US"/>
        </w:rPr>
        <w:t>Bearings</w:t>
      </w:r>
      <w:r w:rsidRPr="00AA48D5">
        <w:rPr>
          <w:rFonts w:ascii="Arial Bold" w:hAnsi="Arial Bold"/>
          <w:b/>
          <w:smallCaps/>
          <w:lang w:val="en-US"/>
        </w:rPr>
        <w:t>, of the 2020 Standard Specifications for Bridge Construction</w:t>
      </w:r>
      <w:r w:rsidR="007034E3">
        <w:rPr>
          <w:rFonts w:ascii="Arial Bold" w:hAnsi="Arial Bold"/>
          <w:b/>
          <w:smallCaps/>
          <w:lang w:val="en-US"/>
        </w:rPr>
        <w:t xml:space="preserve"> Edition 17</w:t>
      </w:r>
      <w:r w:rsidRPr="00AA48D5">
        <w:rPr>
          <w:rFonts w:ascii="Arial Bold" w:hAnsi="Arial Bold"/>
          <w:b/>
          <w:smallCaps/>
          <w:lang w:val="en-US"/>
        </w:rPr>
        <w:t xml:space="preserve">, Re: </w:t>
      </w:r>
      <w:r>
        <w:rPr>
          <w:rFonts w:ascii="Arial Bold" w:hAnsi="Arial Bold"/>
          <w:b/>
          <w:smallCaps/>
          <w:lang w:val="en-US"/>
        </w:rPr>
        <w:t>Quality Control Inspection and Testing by the Contractor</w:t>
      </w:r>
    </w:p>
    <w:p w14:paraId="0DF4E806" w14:textId="3289C3DF" w:rsidR="006F222D" w:rsidRDefault="006F222D" w:rsidP="006F222D">
      <w:pPr>
        <w:rPr>
          <w:lang w:val="en-US"/>
        </w:rPr>
      </w:pPr>
      <w:r w:rsidRPr="006F222D">
        <w:rPr>
          <w:lang w:val="en-US"/>
        </w:rPr>
        <w:t>The second paragraph of Subsection 8.3.</w:t>
      </w:r>
      <w:r>
        <w:rPr>
          <w:lang w:val="en-US"/>
        </w:rPr>
        <w:t>7.3.1</w:t>
      </w:r>
      <w:r w:rsidRPr="006F222D">
        <w:rPr>
          <w:lang w:val="en-US"/>
        </w:rPr>
        <w:t xml:space="preserve">, </w:t>
      </w:r>
      <w:r>
        <w:rPr>
          <w:lang w:val="en-US"/>
        </w:rPr>
        <w:t>Elastomeric Bearings</w:t>
      </w:r>
      <w:r w:rsidRPr="006F222D">
        <w:rPr>
          <w:lang w:val="en-US"/>
        </w:rPr>
        <w:t xml:space="preserve">, </w:t>
      </w:r>
      <w:r w:rsidR="0059164F">
        <w:rPr>
          <w:lang w:val="en-US"/>
        </w:rPr>
        <w:t>shall be</w:t>
      </w:r>
      <w:r w:rsidRPr="006F222D">
        <w:rPr>
          <w:lang w:val="en-US"/>
        </w:rPr>
        <w:t xml:space="preserve"> replaced in its entirety with the following:</w:t>
      </w:r>
      <w:bookmarkEnd w:id="19"/>
    </w:p>
    <w:p w14:paraId="41575091" w14:textId="1CA0A13D" w:rsidR="00A2502F" w:rsidRDefault="006F222D" w:rsidP="000D1E65">
      <w:pPr>
        <w:ind w:left="720"/>
        <w:rPr>
          <w:i/>
          <w:iCs/>
          <w:lang w:val="en-US"/>
        </w:rPr>
      </w:pPr>
      <w:r w:rsidRPr="006F222D">
        <w:rPr>
          <w:i/>
          <w:iCs/>
          <w:lang w:val="en-US"/>
        </w:rPr>
        <w:t>Laminated elastomeric bearings shall be tested in accordance with Section 8 of AASHTO M251-06 (2016)</w:t>
      </w:r>
      <w:r w:rsidR="0059164F">
        <w:rPr>
          <w:i/>
          <w:iCs/>
          <w:lang w:val="en-US"/>
        </w:rPr>
        <w:t>,</w:t>
      </w:r>
      <w:r w:rsidR="00A2502F">
        <w:rPr>
          <w:i/>
          <w:iCs/>
          <w:lang w:val="en-US"/>
        </w:rPr>
        <w:t xml:space="preserve"> with the following exceptions:</w:t>
      </w:r>
    </w:p>
    <w:p w14:paraId="6625849E" w14:textId="010D828B" w:rsidR="00A2502F" w:rsidRDefault="00A2502F" w:rsidP="00A2502F">
      <w:pPr>
        <w:pStyle w:val="ListParagraph"/>
        <w:numPr>
          <w:ilvl w:val="0"/>
          <w:numId w:val="20"/>
        </w:numPr>
        <w:rPr>
          <w:i/>
          <w:iCs/>
          <w:lang w:val="en-US"/>
        </w:rPr>
      </w:pPr>
      <w:r>
        <w:rPr>
          <w:i/>
          <w:iCs/>
          <w:lang w:val="en-US"/>
        </w:rPr>
        <w:t xml:space="preserve">The properties of cured elastomer </w:t>
      </w:r>
      <w:r w:rsidR="006F222D" w:rsidRPr="0075796D">
        <w:rPr>
          <w:i/>
          <w:iCs/>
          <w:lang w:val="en-US"/>
        </w:rPr>
        <w:t>shall conform to the specified requirements of Table</w:t>
      </w:r>
      <w:r w:rsidR="00736143">
        <w:rPr>
          <w:i/>
          <w:iCs/>
          <w:lang w:val="en-US"/>
        </w:rPr>
        <w:t> </w:t>
      </w:r>
      <w:r w:rsidR="006F222D" w:rsidRPr="0075796D">
        <w:rPr>
          <w:i/>
          <w:iCs/>
          <w:lang w:val="en-US"/>
        </w:rPr>
        <w:t>X1.1</w:t>
      </w:r>
      <w:r>
        <w:rPr>
          <w:i/>
          <w:iCs/>
          <w:lang w:val="en-US"/>
        </w:rPr>
        <w:t>;</w:t>
      </w:r>
    </w:p>
    <w:p w14:paraId="36951F77" w14:textId="5D0B0CF3" w:rsidR="00A2502F" w:rsidRDefault="006F222D" w:rsidP="00A2502F">
      <w:pPr>
        <w:pStyle w:val="ListParagraph"/>
        <w:numPr>
          <w:ilvl w:val="0"/>
          <w:numId w:val="20"/>
        </w:numPr>
        <w:rPr>
          <w:i/>
          <w:iCs/>
          <w:lang w:val="en-US"/>
        </w:rPr>
      </w:pPr>
      <w:r w:rsidRPr="0075796D">
        <w:rPr>
          <w:i/>
          <w:iCs/>
          <w:lang w:val="en-US"/>
        </w:rPr>
        <w:t>The testing specified in Subsection 8.9</w:t>
      </w:r>
      <w:r w:rsidR="00A2502F">
        <w:rPr>
          <w:i/>
          <w:iCs/>
          <w:lang w:val="en-US"/>
        </w:rPr>
        <w:t xml:space="preserve"> </w:t>
      </w:r>
      <w:r w:rsidRPr="0075796D">
        <w:rPr>
          <w:i/>
          <w:iCs/>
          <w:lang w:val="en-US"/>
        </w:rPr>
        <w:t>is not required for laminated bearings</w:t>
      </w:r>
      <w:r w:rsidR="00A2502F">
        <w:rPr>
          <w:i/>
          <w:iCs/>
          <w:lang w:val="en-US"/>
        </w:rPr>
        <w:t>;</w:t>
      </w:r>
    </w:p>
    <w:p w14:paraId="3F7763B3" w14:textId="47408A2F" w:rsidR="00A2502F" w:rsidRDefault="00A2502F" w:rsidP="00A2502F">
      <w:pPr>
        <w:pStyle w:val="ListParagraph"/>
        <w:numPr>
          <w:ilvl w:val="0"/>
          <w:numId w:val="20"/>
        </w:numPr>
        <w:rPr>
          <w:i/>
          <w:iCs/>
          <w:lang w:val="en-US"/>
        </w:rPr>
      </w:pPr>
      <w:r w:rsidRPr="0075796D">
        <w:rPr>
          <w:i/>
          <w:iCs/>
          <w:lang w:val="en-US"/>
        </w:rPr>
        <w:t>S</w:t>
      </w:r>
      <w:r w:rsidR="006F222D" w:rsidRPr="0075796D">
        <w:rPr>
          <w:i/>
          <w:iCs/>
          <w:lang w:val="en-US"/>
        </w:rPr>
        <w:t xml:space="preserve">hear modulus </w:t>
      </w:r>
      <w:r w:rsidRPr="0075796D">
        <w:rPr>
          <w:i/>
          <w:iCs/>
          <w:lang w:val="en-US"/>
        </w:rPr>
        <w:t>testing shall be completed</w:t>
      </w:r>
      <w:r>
        <w:rPr>
          <w:i/>
          <w:iCs/>
          <w:lang w:val="en-US"/>
        </w:rPr>
        <w:t>;</w:t>
      </w:r>
    </w:p>
    <w:p w14:paraId="2B334BD0" w14:textId="3C9F30EC" w:rsidR="00A2502F" w:rsidRDefault="006F222D" w:rsidP="00A2502F">
      <w:pPr>
        <w:pStyle w:val="ListParagraph"/>
        <w:numPr>
          <w:ilvl w:val="0"/>
          <w:numId w:val="20"/>
        </w:numPr>
        <w:rPr>
          <w:i/>
          <w:iCs/>
          <w:lang w:val="en-US"/>
        </w:rPr>
      </w:pPr>
      <w:r w:rsidRPr="0075796D">
        <w:rPr>
          <w:i/>
          <w:iCs/>
          <w:lang w:val="en-US"/>
        </w:rPr>
        <w:t>The increment in compressive deformation of laminated bearings shall not exceed 0.05 of the effective rubber thickness, when the bearing load is increased from an initial pressure of 1.5 MPa to a pressure of 7 MPa when tested in accordance with the requirements of Subsection 9.1</w:t>
      </w:r>
      <w:r w:rsidR="00A2502F">
        <w:rPr>
          <w:i/>
          <w:iCs/>
          <w:lang w:val="en-US"/>
        </w:rPr>
        <w:t>; and</w:t>
      </w:r>
    </w:p>
    <w:p w14:paraId="0A8C2946" w14:textId="3119411A" w:rsidR="006F222D" w:rsidRPr="0075796D" w:rsidRDefault="006F222D" w:rsidP="0075796D">
      <w:pPr>
        <w:pStyle w:val="ListParagraph"/>
        <w:numPr>
          <w:ilvl w:val="0"/>
          <w:numId w:val="20"/>
        </w:numPr>
        <w:rPr>
          <w:i/>
          <w:iCs/>
          <w:lang w:val="en-US"/>
        </w:rPr>
      </w:pPr>
      <w:r w:rsidRPr="0075796D">
        <w:rPr>
          <w:i/>
          <w:iCs/>
          <w:lang w:val="en-US"/>
        </w:rPr>
        <w:t xml:space="preserve">The dimensional tolerances for each bearing shall be included </w:t>
      </w:r>
      <w:r w:rsidR="00A2502F">
        <w:rPr>
          <w:i/>
          <w:iCs/>
          <w:lang w:val="en-US"/>
        </w:rPr>
        <w:t xml:space="preserve">in </w:t>
      </w:r>
      <w:r w:rsidRPr="0075796D">
        <w:rPr>
          <w:i/>
          <w:iCs/>
          <w:lang w:val="en-US"/>
        </w:rPr>
        <w:t>the testing report.</w:t>
      </w:r>
    </w:p>
    <w:p w14:paraId="6B30CA19" w14:textId="77777777" w:rsidR="00C83348" w:rsidRDefault="00C83348">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48929DD9" w14:textId="765C5B37" w:rsidR="00C83348" w:rsidRDefault="00C83348" w:rsidP="00C83348">
      <w:pPr>
        <w:pStyle w:val="Heading1"/>
      </w:pPr>
      <w:r w:rsidRPr="00607857">
        <w:lastRenderedPageBreak/>
        <w:t xml:space="preserve">No </w:t>
      </w:r>
      <w:r w:rsidRPr="003C556D">
        <w:t>Amendments</w:t>
      </w:r>
      <w:r w:rsidRPr="00607857">
        <w:t xml:space="preserve"> to Section </w:t>
      </w:r>
      <w:r>
        <w:t>9</w:t>
      </w:r>
      <w:r w:rsidRPr="00607857">
        <w:t xml:space="preserve">, </w:t>
      </w:r>
      <w:r>
        <w:t>Drain Troughs</w:t>
      </w:r>
      <w:r w:rsidRPr="00607857">
        <w:t>, of the 2020 Standard Specifications for Bridge Construction</w:t>
      </w:r>
      <w:r w:rsidR="00502154">
        <w:t xml:space="preserve"> Edition 17</w:t>
      </w:r>
    </w:p>
    <w:p w14:paraId="3BBE620D" w14:textId="77777777" w:rsidR="00C83348" w:rsidRDefault="00C83348" w:rsidP="00C83348">
      <w:pPr>
        <w:keepLines w:val="0"/>
        <w:spacing w:after="160" w:line="259" w:lineRule="auto"/>
        <w:jc w:val="left"/>
        <w:rPr>
          <w:rFonts w:ascii="Arial Bold" w:hAnsi="Arial Bold"/>
          <w:b/>
          <w:smallCaps/>
          <w:lang w:val="en-US"/>
        </w:rPr>
      </w:pPr>
      <w:r>
        <w:br w:type="page"/>
      </w:r>
    </w:p>
    <w:p w14:paraId="11C46CDC" w14:textId="22BC4F8E" w:rsidR="00C83348" w:rsidRDefault="00C83348" w:rsidP="00C83348">
      <w:pPr>
        <w:pStyle w:val="Heading1"/>
      </w:pPr>
      <w:r w:rsidRPr="00607857">
        <w:lastRenderedPageBreak/>
        <w:t xml:space="preserve">No </w:t>
      </w:r>
      <w:r w:rsidRPr="003C556D">
        <w:t>Amendments</w:t>
      </w:r>
      <w:r w:rsidRPr="00607857">
        <w:t xml:space="preserve"> to Section </w:t>
      </w:r>
      <w:r>
        <w:t>10</w:t>
      </w:r>
      <w:r w:rsidRPr="00607857">
        <w:t xml:space="preserve">, </w:t>
      </w:r>
      <w:r>
        <w:t>Heavy Rock Riprap</w:t>
      </w:r>
      <w:r w:rsidRPr="00607857">
        <w:t>, of the 2020 Standard Specifications for Bridge Construction</w:t>
      </w:r>
      <w:r w:rsidR="00502154">
        <w:t xml:space="preserve"> Edition 17</w:t>
      </w:r>
    </w:p>
    <w:p w14:paraId="3790E91F" w14:textId="77777777" w:rsidR="00C83348" w:rsidRDefault="00C83348" w:rsidP="00C83348">
      <w:pPr>
        <w:keepLines w:val="0"/>
        <w:spacing w:after="160" w:line="259" w:lineRule="auto"/>
        <w:jc w:val="left"/>
        <w:rPr>
          <w:rFonts w:ascii="Arial Bold" w:hAnsi="Arial Bold"/>
          <w:b/>
          <w:smallCaps/>
          <w:lang w:val="en-US"/>
        </w:rPr>
      </w:pPr>
      <w:r>
        <w:br w:type="page"/>
      </w:r>
    </w:p>
    <w:p w14:paraId="4D4C22C0" w14:textId="2D44C597" w:rsidR="00C83348" w:rsidRDefault="00C83348" w:rsidP="00C83348">
      <w:pPr>
        <w:pStyle w:val="Heading1"/>
      </w:pPr>
      <w:r w:rsidRPr="00607857">
        <w:lastRenderedPageBreak/>
        <w:t xml:space="preserve">No </w:t>
      </w:r>
      <w:r w:rsidRPr="003C556D">
        <w:t>Amendments</w:t>
      </w:r>
      <w:r w:rsidRPr="00607857">
        <w:t xml:space="preserve"> to Section </w:t>
      </w:r>
      <w:r>
        <w:t>11</w:t>
      </w:r>
      <w:r w:rsidRPr="00607857">
        <w:t xml:space="preserve">, </w:t>
      </w:r>
      <w:r>
        <w:t>Ducts and Conduits</w:t>
      </w:r>
      <w:r w:rsidRPr="00607857">
        <w:t>, of the 2020 Standard Specifications for Bridge Construction</w:t>
      </w:r>
      <w:r w:rsidR="00502154">
        <w:t xml:space="preserve"> Edition 17</w:t>
      </w:r>
    </w:p>
    <w:p w14:paraId="7CDE0D71" w14:textId="77777777" w:rsidR="00C83348" w:rsidRDefault="00C83348" w:rsidP="00C83348">
      <w:pPr>
        <w:keepLines w:val="0"/>
        <w:spacing w:after="160" w:line="259" w:lineRule="auto"/>
        <w:jc w:val="left"/>
        <w:rPr>
          <w:rFonts w:ascii="Arial Bold" w:hAnsi="Arial Bold" w:cs="Arial"/>
          <w:b/>
          <w:bCs/>
          <w:iCs/>
          <w:smallCaps/>
          <w:szCs w:val="22"/>
          <w:lang w:val="en-US"/>
        </w:rPr>
      </w:pPr>
      <w:r>
        <w:rPr>
          <w:rFonts w:ascii="Arial Bold" w:hAnsi="Arial Bold" w:cs="Arial"/>
          <w:b/>
          <w:bCs/>
          <w:iCs/>
          <w:smallCaps/>
          <w:szCs w:val="22"/>
          <w:lang w:val="en-US"/>
        </w:rPr>
        <w:br w:type="page"/>
      </w:r>
    </w:p>
    <w:p w14:paraId="646F7D5F" w14:textId="30E36248" w:rsidR="000A58CF" w:rsidRDefault="000A58CF" w:rsidP="0075796D">
      <w:pPr>
        <w:pStyle w:val="Heading1"/>
      </w:pPr>
      <w:r w:rsidRPr="00AA48D5">
        <w:lastRenderedPageBreak/>
        <w:t xml:space="preserve">Amendment to Section </w:t>
      </w:r>
      <w:r>
        <w:t>12</w:t>
      </w:r>
      <w:r w:rsidRPr="00AA48D5">
        <w:t xml:space="preserve">, </w:t>
      </w:r>
      <w:r>
        <w:t>Bridgerail</w:t>
      </w:r>
      <w:r w:rsidR="00502154">
        <w:t>, of the 2020 Standard Specifications for Bridge Construction Edition 17,</w:t>
      </w:r>
      <w:r w:rsidRPr="00AA48D5">
        <w:t xml:space="preserve"> Re: </w:t>
      </w:r>
      <w:r>
        <w:t>Quality Control Inspection and Testing by the Contractor</w:t>
      </w:r>
    </w:p>
    <w:p w14:paraId="6DDE1407" w14:textId="77777777" w:rsidR="007E24CF" w:rsidRDefault="007E24CF" w:rsidP="007E24CF">
      <w:r>
        <w:t xml:space="preserve">Reference to “AASHTO/American Welding Society (AWS) Bridge Welding Code D1.5M/D1.5 Clause 6” within the </w:t>
      </w:r>
      <w:r w:rsidRPr="00EA6A92">
        <w:t xml:space="preserve">first paragraph </w:t>
      </w:r>
      <w:r>
        <w:t xml:space="preserve">of </w:t>
      </w:r>
      <w:r w:rsidRPr="00EA6A92">
        <w:t xml:space="preserve">Subsection </w:t>
      </w:r>
      <w:r>
        <w:t>12.2.7.3</w:t>
      </w:r>
      <w:r w:rsidRPr="00EA6A92">
        <w:t xml:space="preserve">, </w:t>
      </w:r>
      <w:r w:rsidRPr="00322D5B">
        <w:t>Quality Control Inspection and Testing by the Contractor</w:t>
      </w:r>
      <w:r w:rsidRPr="00EA6A92">
        <w:t>, shall be replaced with the following:</w:t>
      </w:r>
    </w:p>
    <w:p w14:paraId="7BB33F5C" w14:textId="77777777" w:rsidR="007E24CF" w:rsidRDefault="007E24CF" w:rsidP="007E24CF">
      <w:pPr>
        <w:ind w:left="720"/>
        <w:rPr>
          <w:i/>
        </w:rPr>
      </w:pPr>
      <w:r>
        <w:rPr>
          <w:i/>
        </w:rPr>
        <w:t>“</w:t>
      </w:r>
      <w:r w:rsidRPr="00E67D07">
        <w:rPr>
          <w:i/>
        </w:rPr>
        <w:t>AASHTO/American Welding Society (AWS) Bridge</w:t>
      </w:r>
      <w:r>
        <w:rPr>
          <w:i/>
        </w:rPr>
        <w:t xml:space="preserve"> </w:t>
      </w:r>
      <w:r w:rsidRPr="00E67D07">
        <w:rPr>
          <w:i/>
        </w:rPr>
        <w:t xml:space="preserve">Welding Code D1.5M/D1.5 Clause </w:t>
      </w:r>
      <w:r>
        <w:rPr>
          <w:i/>
        </w:rPr>
        <w:t>8”</w:t>
      </w:r>
    </w:p>
    <w:p w14:paraId="6CA4B0B4" w14:textId="7C627307" w:rsidR="000A58CF" w:rsidRDefault="000A58CF" w:rsidP="000A58CF">
      <w:pPr>
        <w:rPr>
          <w:lang w:val="en-US"/>
        </w:rPr>
      </w:pPr>
      <w:r w:rsidRPr="000A58CF">
        <w:rPr>
          <w:lang w:val="en-US"/>
        </w:rPr>
        <w:t xml:space="preserve">The last bullet of the first paragraph of Subsection </w:t>
      </w:r>
      <w:r>
        <w:rPr>
          <w:lang w:val="en-US"/>
        </w:rPr>
        <w:t>12</w:t>
      </w:r>
      <w:r w:rsidRPr="000A58CF">
        <w:rPr>
          <w:lang w:val="en-US"/>
        </w:rPr>
        <w:t>.</w:t>
      </w:r>
      <w:r>
        <w:rPr>
          <w:lang w:val="en-US"/>
        </w:rPr>
        <w:t>2</w:t>
      </w:r>
      <w:r w:rsidRPr="000A58CF">
        <w:rPr>
          <w:lang w:val="en-US"/>
        </w:rPr>
        <w:t>.7.3, Quality Control Inspection and Testing by the Contractor, shall be replaced in its entirety with the following:</w:t>
      </w:r>
    </w:p>
    <w:p w14:paraId="11D2413F" w14:textId="12AF3E43" w:rsidR="000A58CF" w:rsidRPr="000A58CF" w:rsidRDefault="00F3612D" w:rsidP="002F5AF2">
      <w:pPr>
        <w:pStyle w:val="ListParagraph"/>
        <w:numPr>
          <w:ilvl w:val="0"/>
          <w:numId w:val="20"/>
        </w:numPr>
        <w:rPr>
          <w:i/>
          <w:lang w:val="en-US"/>
        </w:rPr>
      </w:pPr>
      <w:r>
        <w:rPr>
          <w:i/>
          <w:lang w:val="en-US"/>
        </w:rPr>
        <w:t>Adhesion t</w:t>
      </w:r>
      <w:r w:rsidRPr="00C71269">
        <w:rPr>
          <w:i/>
          <w:lang w:val="en-US"/>
        </w:rPr>
        <w:t>esting</w:t>
      </w:r>
      <w:r>
        <w:rPr>
          <w:i/>
          <w:lang w:val="en-US"/>
        </w:rPr>
        <w:t xml:space="preserve"> of coatings</w:t>
      </w:r>
      <w:r w:rsidRPr="00C71269">
        <w:rPr>
          <w:i/>
          <w:lang w:val="en-US"/>
        </w:rPr>
        <w:t xml:space="preserve"> shall be completed by an independent National Association of Corrosion Engineers (NACE) - Level 2 </w:t>
      </w:r>
      <w:r w:rsidR="00310DB3">
        <w:rPr>
          <w:i/>
          <w:lang w:val="en-US"/>
        </w:rPr>
        <w:t>C</w:t>
      </w:r>
      <w:r w:rsidRPr="00C71269">
        <w:rPr>
          <w:i/>
          <w:lang w:val="en-US"/>
        </w:rPr>
        <w:t xml:space="preserve">ertified </w:t>
      </w:r>
      <w:r w:rsidR="00310DB3">
        <w:rPr>
          <w:i/>
          <w:lang w:val="en-US"/>
        </w:rPr>
        <w:t>C</w:t>
      </w:r>
      <w:r w:rsidRPr="00C71269">
        <w:rPr>
          <w:i/>
          <w:lang w:val="en-US"/>
        </w:rPr>
        <w:t xml:space="preserve">oating </w:t>
      </w:r>
      <w:r w:rsidR="00310DB3">
        <w:rPr>
          <w:i/>
          <w:lang w:val="en-US"/>
        </w:rPr>
        <w:t>I</w:t>
      </w:r>
      <w:r w:rsidRPr="00C71269">
        <w:rPr>
          <w:i/>
          <w:lang w:val="en-US"/>
        </w:rPr>
        <w:t>nspector or Association for Materials Protection and Performance (AMPP)</w:t>
      </w:r>
      <w:r>
        <w:rPr>
          <w:i/>
          <w:lang w:val="en-US"/>
        </w:rPr>
        <w:t xml:space="preserve"> </w:t>
      </w:r>
      <w:r w:rsidRPr="00C71269">
        <w:rPr>
          <w:i/>
          <w:lang w:val="en-US"/>
        </w:rPr>
        <w:t>- Certified Coatings Inspector.</w:t>
      </w:r>
    </w:p>
    <w:p w14:paraId="2500C061" w14:textId="77777777" w:rsidR="00A511E7" w:rsidRDefault="00A511E7">
      <w:pPr>
        <w:keepLines w:val="0"/>
        <w:spacing w:after="160" w:line="259" w:lineRule="auto"/>
        <w:jc w:val="left"/>
        <w:rPr>
          <w:i/>
        </w:rPr>
      </w:pPr>
      <w:r>
        <w:rPr>
          <w:i/>
        </w:rPr>
        <w:br w:type="page"/>
      </w:r>
    </w:p>
    <w:p w14:paraId="4EA326A2" w14:textId="425D04E0" w:rsidR="00A511E7" w:rsidRDefault="00A511E7" w:rsidP="00A511E7">
      <w:pPr>
        <w:pStyle w:val="Heading1"/>
      </w:pPr>
      <w:r w:rsidRPr="00607857">
        <w:lastRenderedPageBreak/>
        <w:t xml:space="preserve">No </w:t>
      </w:r>
      <w:r w:rsidRPr="003C556D">
        <w:t>Amendments</w:t>
      </w:r>
      <w:r w:rsidRPr="00607857">
        <w:t xml:space="preserve"> to Section </w:t>
      </w:r>
      <w:r>
        <w:t>13</w:t>
      </w:r>
      <w:r w:rsidRPr="00607857">
        <w:t xml:space="preserve">, </w:t>
      </w:r>
      <w:r>
        <w:t>Miscellaneous Iron</w:t>
      </w:r>
      <w:r w:rsidRPr="00607857">
        <w:t>, of the 2020 Standard Specifications for Bridge Construction</w:t>
      </w:r>
      <w:r w:rsidR="00502154">
        <w:t xml:space="preserve"> Edition 17</w:t>
      </w:r>
    </w:p>
    <w:p w14:paraId="6C79F708" w14:textId="77777777" w:rsidR="00A511E7" w:rsidRDefault="00A511E7">
      <w:pPr>
        <w:keepLines w:val="0"/>
        <w:spacing w:after="160" w:line="259" w:lineRule="auto"/>
        <w:jc w:val="left"/>
        <w:rPr>
          <w:rFonts w:ascii="Arial Bold" w:hAnsi="Arial Bold"/>
          <w:b/>
          <w:smallCaps/>
          <w:lang w:val="en-US"/>
        </w:rPr>
      </w:pPr>
      <w:r>
        <w:br w:type="page"/>
      </w:r>
    </w:p>
    <w:p w14:paraId="15632017" w14:textId="0590E91C" w:rsidR="00F71FAD" w:rsidRDefault="00A511E7" w:rsidP="00F71FAD">
      <w:pPr>
        <w:pStyle w:val="Heading1"/>
      </w:pPr>
      <w:r w:rsidRPr="00607857">
        <w:lastRenderedPageBreak/>
        <w:t xml:space="preserve">No </w:t>
      </w:r>
      <w:r w:rsidRPr="003C556D">
        <w:t>Amendments</w:t>
      </w:r>
      <w:r w:rsidRPr="00607857">
        <w:t xml:space="preserve"> to Section </w:t>
      </w:r>
      <w:r>
        <w:t>14</w:t>
      </w:r>
      <w:r w:rsidRPr="00607857">
        <w:t xml:space="preserve">, </w:t>
      </w:r>
      <w:r>
        <w:t>Guardrail</w:t>
      </w:r>
      <w:r w:rsidR="00F71FAD" w:rsidRPr="00607857">
        <w:t>, of the 2020 Standard Specifications for Bridge Construction</w:t>
      </w:r>
      <w:r w:rsidR="00502154">
        <w:t xml:space="preserve"> Edition 17</w:t>
      </w:r>
    </w:p>
    <w:p w14:paraId="4BB410DA" w14:textId="77777777" w:rsidR="00A511E7" w:rsidRDefault="00A511E7">
      <w:pPr>
        <w:keepLines w:val="0"/>
        <w:spacing w:after="160" w:line="259" w:lineRule="auto"/>
        <w:jc w:val="left"/>
        <w:rPr>
          <w:rFonts w:ascii="Arial Bold" w:hAnsi="Arial Bold"/>
          <w:b/>
          <w:smallCaps/>
          <w:lang w:val="en-US"/>
        </w:rPr>
      </w:pPr>
      <w:r>
        <w:br w:type="page"/>
      </w:r>
    </w:p>
    <w:p w14:paraId="32940CD1" w14:textId="234B8195" w:rsidR="00A511E7" w:rsidRDefault="00A511E7" w:rsidP="00A511E7">
      <w:pPr>
        <w:pStyle w:val="Heading1"/>
      </w:pPr>
      <w:r w:rsidRPr="00607857">
        <w:lastRenderedPageBreak/>
        <w:t xml:space="preserve">No </w:t>
      </w:r>
      <w:r w:rsidRPr="003C556D">
        <w:t>Amendments</w:t>
      </w:r>
      <w:r w:rsidRPr="00607857">
        <w:t xml:space="preserve"> to Section </w:t>
      </w:r>
      <w:r>
        <w:t>15</w:t>
      </w:r>
      <w:r w:rsidRPr="00607857">
        <w:t xml:space="preserve">, </w:t>
      </w:r>
      <w:r>
        <w:t>Non-Skid Polymer Overlay</w:t>
      </w:r>
      <w:r w:rsidRPr="00607857">
        <w:t>, of the 2020 Standard Specifications for Bridge Construction</w:t>
      </w:r>
      <w:r w:rsidR="00502154">
        <w:t xml:space="preserve"> Edition 17</w:t>
      </w:r>
    </w:p>
    <w:p w14:paraId="5397DB93" w14:textId="77777777" w:rsidR="00A511E7" w:rsidRDefault="00A511E7">
      <w:pPr>
        <w:keepLines w:val="0"/>
        <w:spacing w:after="160" w:line="259" w:lineRule="auto"/>
        <w:jc w:val="left"/>
        <w:rPr>
          <w:rFonts w:ascii="Arial Bold" w:hAnsi="Arial Bold"/>
          <w:b/>
          <w:smallCaps/>
          <w:lang w:val="en-US"/>
        </w:rPr>
      </w:pPr>
      <w:r>
        <w:br w:type="page"/>
      </w:r>
    </w:p>
    <w:p w14:paraId="48EDFF1A" w14:textId="56148CB6" w:rsidR="00CE20FC" w:rsidRDefault="00CE20FC" w:rsidP="00CE20FC">
      <w:pPr>
        <w:pStyle w:val="Heading1"/>
      </w:pPr>
      <w:r w:rsidRPr="00AA48D5">
        <w:lastRenderedPageBreak/>
        <w:t xml:space="preserve">Amendment to Section </w:t>
      </w:r>
      <w:r>
        <w:t>16</w:t>
      </w:r>
      <w:r w:rsidRPr="00AA48D5">
        <w:t xml:space="preserve">, </w:t>
      </w:r>
      <w:r>
        <w:t>Waterproofing, of the 2020 Standard Specifications for Bridge Construction Edition 17,</w:t>
      </w:r>
      <w:r w:rsidRPr="00AA48D5">
        <w:t xml:space="preserve"> Re: </w:t>
      </w:r>
      <w:r w:rsidR="00560B37">
        <w:t>Grout Tubes</w:t>
      </w:r>
    </w:p>
    <w:p w14:paraId="49B8933C" w14:textId="77777777" w:rsidR="00CE20FC" w:rsidRDefault="00CE20FC" w:rsidP="00CE20FC">
      <w:r>
        <w:t>Subsection 16.4.3.4, Grout Tubes, shall be replaced in its entirety with the following:</w:t>
      </w:r>
    </w:p>
    <w:p w14:paraId="11E2A4B4" w14:textId="5E773798" w:rsidR="00560B37" w:rsidRDefault="00560B37" w:rsidP="005745C3">
      <w:pPr>
        <w:keepLines w:val="0"/>
        <w:spacing w:after="160" w:line="259" w:lineRule="auto"/>
        <w:ind w:left="720"/>
        <w:jc w:val="left"/>
        <w:rPr>
          <w:i/>
        </w:rPr>
      </w:pPr>
      <w:r>
        <w:rPr>
          <w:i/>
        </w:rPr>
        <w:t>16.4.3.4</w:t>
      </w:r>
      <w:r>
        <w:rPr>
          <w:i/>
        </w:rPr>
        <w:tab/>
        <w:t>Grout Tubes</w:t>
      </w:r>
    </w:p>
    <w:p w14:paraId="71959548" w14:textId="0F0C5E4E" w:rsidR="005745C3" w:rsidRDefault="00CE20FC" w:rsidP="005745C3">
      <w:pPr>
        <w:keepLines w:val="0"/>
        <w:spacing w:after="160" w:line="259" w:lineRule="auto"/>
        <w:ind w:left="720"/>
        <w:jc w:val="left"/>
      </w:pPr>
      <w:r>
        <w:rPr>
          <w:i/>
        </w:rPr>
        <w:t>Grout tubes shall be cut flush with the concrete deck surface after</w:t>
      </w:r>
      <w:r w:rsidRPr="002041C2">
        <w:rPr>
          <w:i/>
        </w:rPr>
        <w:t xml:space="preserve"> </w:t>
      </w:r>
      <w:r>
        <w:rPr>
          <w:i/>
        </w:rPr>
        <w:t xml:space="preserve">grouting has been acceptably </w:t>
      </w:r>
      <w:r w:rsidRPr="002041C2">
        <w:rPr>
          <w:i/>
        </w:rPr>
        <w:t>complet</w:t>
      </w:r>
      <w:r>
        <w:rPr>
          <w:i/>
        </w:rPr>
        <w:t>ed</w:t>
      </w:r>
      <w:r w:rsidRPr="002041C2">
        <w:rPr>
          <w:i/>
        </w:rPr>
        <w:t xml:space="preserve"> </w:t>
      </w:r>
      <w:r>
        <w:rPr>
          <w:i/>
        </w:rPr>
        <w:t>and prior to surface preparation.  A 450 x 450 mm piece of membrane reinforcing fabric shall be installed in accordance with Subsection 16.4.5, Waterproofing of Joints and Cracks, centred over the grout tubes.</w:t>
      </w:r>
      <w:r w:rsidR="005745C3" w:rsidRPr="005745C3">
        <w:t xml:space="preserve"> </w:t>
      </w:r>
    </w:p>
    <w:p w14:paraId="688A925A" w14:textId="2D681418" w:rsidR="00560B37" w:rsidRPr="00560B37" w:rsidRDefault="00560B37" w:rsidP="00560B37">
      <w:pPr>
        <w:rPr>
          <w:rFonts w:ascii="Arial Bold" w:hAnsi="Arial Bold" w:cs="Arial"/>
          <w:b/>
          <w:bCs/>
          <w:iCs/>
          <w:smallCaps/>
          <w:szCs w:val="22"/>
          <w:lang w:val="en-US"/>
        </w:rPr>
      </w:pPr>
      <w:r w:rsidRPr="008968B7">
        <w:rPr>
          <w:rFonts w:ascii="Arial Bold" w:hAnsi="Arial Bold" w:cs="Arial"/>
          <w:b/>
          <w:bCs/>
          <w:iCs/>
          <w:smallCaps/>
          <w:szCs w:val="22"/>
          <w:lang w:val="en-US"/>
        </w:rPr>
        <w:t>Amendment to Section 16, Waterproofing, of the 2020 Standard Specifications for Bridge Construction Edition 17, Re:</w:t>
      </w:r>
      <w:r>
        <w:rPr>
          <w:rFonts w:ascii="Arial Bold" w:hAnsi="Arial Bold" w:cs="Arial"/>
          <w:b/>
          <w:bCs/>
          <w:iCs/>
          <w:smallCaps/>
          <w:szCs w:val="22"/>
          <w:lang w:val="en-US"/>
        </w:rPr>
        <w:t xml:space="preserve"> Waterproofing of Joints and Cracks</w:t>
      </w:r>
    </w:p>
    <w:p w14:paraId="186DC33B" w14:textId="77777777" w:rsidR="00560B37" w:rsidRDefault="00560B37" w:rsidP="00560B37">
      <w:r>
        <w:t>Subsection 16.4.5, Waterproofing of Joints and Cracks, shall be replaced in its entirety with the following:</w:t>
      </w:r>
    </w:p>
    <w:p w14:paraId="77C225AC" w14:textId="39A0D954" w:rsidR="0050567C" w:rsidRDefault="0050567C" w:rsidP="0050567C">
      <w:pPr>
        <w:keepLines w:val="0"/>
        <w:spacing w:after="160" w:line="259" w:lineRule="auto"/>
        <w:ind w:left="720"/>
        <w:jc w:val="left"/>
        <w:rPr>
          <w:i/>
        </w:rPr>
      </w:pPr>
      <w:bookmarkStart w:id="20" w:name="_Hlk148948878"/>
      <w:r>
        <w:rPr>
          <w:i/>
        </w:rPr>
        <w:t>16.4.5</w:t>
      </w:r>
      <w:r>
        <w:rPr>
          <w:i/>
        </w:rPr>
        <w:tab/>
        <w:t>Waterproofing of Joints and Cracks</w:t>
      </w:r>
    </w:p>
    <w:bookmarkEnd w:id="20"/>
    <w:p w14:paraId="45E76222" w14:textId="098ABCDD" w:rsidR="00560B37" w:rsidRDefault="00560B37" w:rsidP="00560B37">
      <w:pPr>
        <w:keepLines w:val="0"/>
        <w:spacing w:after="160" w:line="259" w:lineRule="auto"/>
        <w:ind w:left="720"/>
        <w:jc w:val="left"/>
        <w:rPr>
          <w:i/>
        </w:rPr>
      </w:pPr>
      <w:r>
        <w:rPr>
          <w:i/>
        </w:rPr>
        <w:t>In addition to the requirements of Subsection 4.24.2, Cracks, t</w:t>
      </w:r>
      <w:r w:rsidRPr="00CE20FC">
        <w:rPr>
          <w:i/>
        </w:rPr>
        <w:t xml:space="preserve">he Contractor shall </w:t>
      </w:r>
      <w:r>
        <w:rPr>
          <w:i/>
        </w:rPr>
        <w:t xml:space="preserve">reinforce the asphalt membrane over </w:t>
      </w:r>
      <w:r w:rsidRPr="00CE20FC">
        <w:rPr>
          <w:i/>
        </w:rPr>
        <w:t xml:space="preserve">construction joints, </w:t>
      </w:r>
      <w:r>
        <w:rPr>
          <w:i/>
        </w:rPr>
        <w:t xml:space="preserve">cracks, </w:t>
      </w:r>
      <w:r w:rsidRPr="00CE20FC">
        <w:rPr>
          <w:i/>
        </w:rPr>
        <w:t>lift hook pockets, grout tubes,</w:t>
      </w:r>
      <w:r>
        <w:rPr>
          <w:i/>
        </w:rPr>
        <w:t xml:space="preserve"> and</w:t>
      </w:r>
      <w:r w:rsidRPr="00CE20FC">
        <w:rPr>
          <w:i/>
        </w:rPr>
        <w:t xml:space="preserve"> patches</w:t>
      </w:r>
      <w:r>
        <w:rPr>
          <w:i/>
        </w:rPr>
        <w:t xml:space="preserve"> with membrane reinforcing fabric as follows:</w:t>
      </w:r>
      <w:r w:rsidRPr="00CE20FC">
        <w:rPr>
          <w:i/>
        </w:rPr>
        <w:t xml:space="preserve"> </w:t>
      </w:r>
    </w:p>
    <w:p w14:paraId="58AC98ED" w14:textId="77777777" w:rsidR="00560B37" w:rsidRPr="008968B7" w:rsidRDefault="00560B37" w:rsidP="00560B37">
      <w:pPr>
        <w:pStyle w:val="ListParagraph"/>
        <w:keepLines w:val="0"/>
        <w:numPr>
          <w:ilvl w:val="0"/>
          <w:numId w:val="20"/>
        </w:numPr>
        <w:spacing w:after="160" w:line="259" w:lineRule="auto"/>
        <w:jc w:val="left"/>
        <w:rPr>
          <w:i/>
        </w:rPr>
      </w:pPr>
      <w:r w:rsidRPr="008968B7">
        <w:rPr>
          <w:i/>
        </w:rPr>
        <w:t xml:space="preserve">After asphaltic primer application a </w:t>
      </w:r>
      <w:r w:rsidRPr="0058605D">
        <w:rPr>
          <w:i/>
        </w:rPr>
        <w:t xml:space="preserve">3 to 4 mm thick </w:t>
      </w:r>
      <w:r>
        <w:rPr>
          <w:i/>
        </w:rPr>
        <w:t xml:space="preserve">layer </w:t>
      </w:r>
      <w:r w:rsidRPr="008968B7">
        <w:rPr>
          <w:i/>
        </w:rPr>
        <w:t xml:space="preserve">of hot asphalt membrane </w:t>
      </w:r>
      <w:r w:rsidRPr="00BB6C98">
        <w:rPr>
          <w:i/>
        </w:rPr>
        <w:t>shall be applied in accordance with Subsection 16.4.6, Application of Asphalt Membrane</w:t>
      </w:r>
      <w:r>
        <w:rPr>
          <w:i/>
        </w:rPr>
        <w:t>,</w:t>
      </w:r>
      <w:r w:rsidRPr="001D711D">
        <w:rPr>
          <w:i/>
        </w:rPr>
        <w:t xml:space="preserve"> </w:t>
      </w:r>
      <w:r w:rsidRPr="008968B7">
        <w:rPr>
          <w:i/>
        </w:rPr>
        <w:t xml:space="preserve">wide enough to extend 200 mm on </w:t>
      </w:r>
      <w:r>
        <w:rPr>
          <w:i/>
        </w:rPr>
        <w:t>all</w:t>
      </w:r>
      <w:r w:rsidRPr="008968B7">
        <w:rPr>
          <w:i/>
        </w:rPr>
        <w:t xml:space="preserve"> side</w:t>
      </w:r>
      <w:r>
        <w:rPr>
          <w:i/>
        </w:rPr>
        <w:t>s</w:t>
      </w:r>
      <w:r w:rsidRPr="008968B7">
        <w:rPr>
          <w:i/>
        </w:rPr>
        <w:t xml:space="preserve"> of each </w:t>
      </w:r>
      <w:r w:rsidRPr="00CE20FC">
        <w:rPr>
          <w:i/>
        </w:rPr>
        <w:t xml:space="preserve">construction joint, </w:t>
      </w:r>
      <w:r>
        <w:rPr>
          <w:i/>
        </w:rPr>
        <w:t xml:space="preserve">crack, </w:t>
      </w:r>
      <w:r w:rsidRPr="00CE20FC">
        <w:rPr>
          <w:i/>
        </w:rPr>
        <w:t>lift hook pocket, grout tube,</w:t>
      </w:r>
      <w:r>
        <w:rPr>
          <w:i/>
        </w:rPr>
        <w:t xml:space="preserve"> and</w:t>
      </w:r>
      <w:r w:rsidRPr="00CE20FC">
        <w:rPr>
          <w:i/>
        </w:rPr>
        <w:t xml:space="preserve"> patch</w:t>
      </w:r>
      <w:r>
        <w:rPr>
          <w:i/>
        </w:rPr>
        <w:t>;</w:t>
      </w:r>
      <w:r w:rsidRPr="008968B7">
        <w:rPr>
          <w:i/>
        </w:rPr>
        <w:t xml:space="preserve">   </w:t>
      </w:r>
    </w:p>
    <w:p w14:paraId="7073AF7C" w14:textId="77777777" w:rsidR="00560B37" w:rsidRDefault="00560B37" w:rsidP="00560B37">
      <w:pPr>
        <w:pStyle w:val="ListParagraph"/>
        <w:keepLines w:val="0"/>
        <w:numPr>
          <w:ilvl w:val="0"/>
          <w:numId w:val="20"/>
        </w:numPr>
        <w:spacing w:after="160" w:line="259" w:lineRule="auto"/>
        <w:jc w:val="left"/>
        <w:rPr>
          <w:i/>
        </w:rPr>
      </w:pPr>
      <w:r>
        <w:rPr>
          <w:i/>
        </w:rPr>
        <w:t>M</w:t>
      </w:r>
      <w:r w:rsidRPr="008968B7">
        <w:rPr>
          <w:i/>
        </w:rPr>
        <w:t xml:space="preserve">embrane reinforcing fabric material wide enough to extend 150 mm on </w:t>
      </w:r>
      <w:r>
        <w:rPr>
          <w:i/>
        </w:rPr>
        <w:t>all</w:t>
      </w:r>
      <w:r w:rsidRPr="008968B7">
        <w:rPr>
          <w:i/>
        </w:rPr>
        <w:t xml:space="preserve"> sides of the </w:t>
      </w:r>
      <w:r w:rsidRPr="00CE20FC">
        <w:rPr>
          <w:i/>
        </w:rPr>
        <w:t xml:space="preserve">construction joint, </w:t>
      </w:r>
      <w:r>
        <w:rPr>
          <w:i/>
        </w:rPr>
        <w:t xml:space="preserve">crack, </w:t>
      </w:r>
      <w:r w:rsidRPr="00CE20FC">
        <w:rPr>
          <w:i/>
        </w:rPr>
        <w:t>lift hook pocket, grout tube,</w:t>
      </w:r>
      <w:r>
        <w:rPr>
          <w:i/>
        </w:rPr>
        <w:t xml:space="preserve"> and</w:t>
      </w:r>
      <w:r w:rsidRPr="00CE20FC">
        <w:rPr>
          <w:i/>
        </w:rPr>
        <w:t xml:space="preserve"> patch</w:t>
      </w:r>
      <w:r w:rsidRPr="008968B7">
        <w:rPr>
          <w:i/>
        </w:rPr>
        <w:t xml:space="preserve"> shall be applied while the asphalt membrane is still hot and tacky</w:t>
      </w:r>
      <w:r>
        <w:rPr>
          <w:i/>
        </w:rPr>
        <w:t>. M</w:t>
      </w:r>
      <w:r w:rsidRPr="008968B7">
        <w:rPr>
          <w:i/>
        </w:rPr>
        <w:t>embrane reinforcing fabric shall be overlapped a minimum of 100 mm when multiple strips are used</w:t>
      </w:r>
      <w:r>
        <w:rPr>
          <w:i/>
        </w:rPr>
        <w:t>;</w:t>
      </w:r>
      <w:r w:rsidRPr="008968B7">
        <w:rPr>
          <w:i/>
        </w:rPr>
        <w:t xml:space="preserve"> </w:t>
      </w:r>
      <w:r>
        <w:rPr>
          <w:i/>
        </w:rPr>
        <w:t>and</w:t>
      </w:r>
    </w:p>
    <w:p w14:paraId="21201DC3" w14:textId="77777777" w:rsidR="00560B37" w:rsidRDefault="00560B37" w:rsidP="00560B37">
      <w:pPr>
        <w:pStyle w:val="ListParagraph"/>
        <w:keepLines w:val="0"/>
        <w:numPr>
          <w:ilvl w:val="0"/>
          <w:numId w:val="20"/>
        </w:numPr>
        <w:spacing w:after="160" w:line="259" w:lineRule="auto"/>
        <w:jc w:val="left"/>
        <w:rPr>
          <w:i/>
        </w:rPr>
      </w:pPr>
      <w:r w:rsidRPr="008968B7">
        <w:rPr>
          <w:i/>
        </w:rPr>
        <w:t xml:space="preserve">The membrane reinforcing fabric shall be covered with an additional layer of </w:t>
      </w:r>
      <w:r>
        <w:rPr>
          <w:i/>
        </w:rPr>
        <w:t xml:space="preserve">hot asphalt membrane </w:t>
      </w:r>
      <w:r w:rsidRPr="008968B7">
        <w:rPr>
          <w:i/>
        </w:rPr>
        <w:t>2 to 3 mm thick.</w:t>
      </w:r>
    </w:p>
    <w:p w14:paraId="42963B4D" w14:textId="6822831A" w:rsidR="00560B37" w:rsidRDefault="00560B37" w:rsidP="00560B37">
      <w:pPr>
        <w:keepLines w:val="0"/>
        <w:spacing w:after="160" w:line="259" w:lineRule="auto"/>
        <w:ind w:left="720"/>
        <w:jc w:val="left"/>
      </w:pPr>
      <w:r w:rsidRPr="005745C3">
        <w:rPr>
          <w:i/>
        </w:rPr>
        <w:t xml:space="preserve">For areas along curbs, barrier walls, and deck drains, the asphalt membrane shall be applied to the height of the top of the hot mix ACP surface course and 150 mm onto the deck.  Rubber membrane shall be applied into the first </w:t>
      </w:r>
      <w:r>
        <w:rPr>
          <w:i/>
        </w:rPr>
        <w:t>layer</w:t>
      </w:r>
      <w:r w:rsidRPr="005745C3">
        <w:rPr>
          <w:i/>
        </w:rPr>
        <w:t xml:space="preserve"> of asphalt membrane while it is still hot and tacky.  The rubber membrane shall extend 50 mm up the vertical face and 100 mm onto the deck surface.  Rubber membrane shall be overlapped a minimum of 100 mm where multiple strips are used</w:t>
      </w:r>
      <w:r>
        <w:rPr>
          <w:i/>
        </w:rPr>
        <w:t xml:space="preserve">.  </w:t>
      </w:r>
      <w:r w:rsidRPr="005745C3">
        <w:rPr>
          <w:i/>
        </w:rPr>
        <w:t xml:space="preserve">A second </w:t>
      </w:r>
      <w:r>
        <w:rPr>
          <w:i/>
        </w:rPr>
        <w:t>layer</w:t>
      </w:r>
      <w:r w:rsidRPr="005745C3">
        <w:rPr>
          <w:i/>
        </w:rPr>
        <w:t xml:space="preserve"> of asphalt membrane shall be applied to fully cover the rubber membrane.</w:t>
      </w:r>
    </w:p>
    <w:p w14:paraId="208F43BB" w14:textId="18CACA8E" w:rsidR="005745C3" w:rsidRPr="00FB1748" w:rsidRDefault="005745C3" w:rsidP="005745C3">
      <w:pPr>
        <w:rPr>
          <w:rFonts w:ascii="Arial Bold" w:hAnsi="Arial Bold" w:cs="Arial"/>
          <w:b/>
          <w:bCs/>
          <w:iCs/>
          <w:smallCaps/>
          <w:szCs w:val="22"/>
          <w:lang w:val="en-US"/>
        </w:rPr>
      </w:pPr>
      <w:r w:rsidRPr="00FB1748">
        <w:rPr>
          <w:rFonts w:ascii="Arial Bold" w:hAnsi="Arial Bold" w:cs="Arial"/>
          <w:b/>
          <w:bCs/>
          <w:iCs/>
          <w:smallCaps/>
          <w:szCs w:val="22"/>
          <w:lang w:val="en-US"/>
        </w:rPr>
        <w:t xml:space="preserve">Amendment to Section 16, Waterproofing, of the 2020 Standard Specifications for Bridge Construction Edition 17, Re: </w:t>
      </w:r>
      <w:r>
        <w:rPr>
          <w:rFonts w:ascii="Arial Bold" w:hAnsi="Arial Bold" w:cs="Arial"/>
          <w:b/>
          <w:bCs/>
          <w:iCs/>
          <w:smallCaps/>
          <w:szCs w:val="22"/>
          <w:lang w:val="en-US"/>
        </w:rPr>
        <w:t>Payment</w:t>
      </w:r>
    </w:p>
    <w:p w14:paraId="616BCDB3" w14:textId="5F1BC381" w:rsidR="000618CE" w:rsidRPr="007C0485" w:rsidRDefault="000618CE" w:rsidP="007C0485">
      <w:pPr>
        <w:keepLines w:val="0"/>
        <w:spacing w:after="160" w:line="259" w:lineRule="auto"/>
        <w:jc w:val="left"/>
        <w:rPr>
          <w:iCs/>
        </w:rPr>
      </w:pPr>
      <w:r>
        <w:rPr>
          <w:iCs/>
        </w:rPr>
        <w:t>The fourth paragraph of Subsection 16.5, Measurement and Payment, shall be replaced in its entirety with the following:</w:t>
      </w:r>
    </w:p>
    <w:p w14:paraId="25CDEC49" w14:textId="38966ADB" w:rsidR="000E2F3C" w:rsidRDefault="005745C3" w:rsidP="00905421">
      <w:pPr>
        <w:keepLines w:val="0"/>
        <w:spacing w:after="160" w:line="259" w:lineRule="auto"/>
        <w:ind w:left="720"/>
        <w:jc w:val="left"/>
        <w:rPr>
          <w:i/>
        </w:rPr>
      </w:pPr>
      <w:r w:rsidRPr="005745C3">
        <w:rPr>
          <w:i/>
        </w:rPr>
        <w:lastRenderedPageBreak/>
        <w:t xml:space="preserve">All costs associated with waterproofing of </w:t>
      </w:r>
      <w:r w:rsidR="000618CE">
        <w:rPr>
          <w:i/>
        </w:rPr>
        <w:t xml:space="preserve">construction </w:t>
      </w:r>
      <w:r>
        <w:rPr>
          <w:i/>
        </w:rPr>
        <w:t>joints, cracks, lift hook pockets, grout tubes,</w:t>
      </w:r>
      <w:r w:rsidR="000618CE">
        <w:rPr>
          <w:i/>
        </w:rPr>
        <w:t xml:space="preserve"> patches,</w:t>
      </w:r>
      <w:r>
        <w:rPr>
          <w:i/>
        </w:rPr>
        <w:t xml:space="preserve"> and </w:t>
      </w:r>
      <w:r w:rsidRPr="005745C3">
        <w:rPr>
          <w:i/>
        </w:rPr>
        <w:t>vertical faces of curbs and barriers will be considered incidental to the Work, and no separate or additional payment will be made.</w:t>
      </w:r>
    </w:p>
    <w:p w14:paraId="7D8E3197" w14:textId="77777777" w:rsidR="000E2F3C" w:rsidRDefault="000E2F3C">
      <w:pPr>
        <w:keepLines w:val="0"/>
        <w:spacing w:after="160" w:line="259" w:lineRule="auto"/>
        <w:jc w:val="left"/>
        <w:rPr>
          <w:i/>
        </w:rPr>
      </w:pPr>
      <w:r>
        <w:rPr>
          <w:i/>
        </w:rPr>
        <w:br w:type="page"/>
      </w:r>
    </w:p>
    <w:p w14:paraId="1F92F3F5" w14:textId="0E14D066" w:rsidR="00A511E7" w:rsidRDefault="00A511E7" w:rsidP="00A511E7">
      <w:pPr>
        <w:pStyle w:val="Heading1"/>
      </w:pPr>
      <w:r w:rsidRPr="003C556D">
        <w:lastRenderedPageBreak/>
        <w:t>Amendment</w:t>
      </w:r>
      <w:r w:rsidRPr="00607857">
        <w:t xml:space="preserve"> to Section </w:t>
      </w:r>
      <w:r>
        <w:t>17</w:t>
      </w:r>
      <w:r w:rsidRPr="00607857">
        <w:t xml:space="preserve">, </w:t>
      </w:r>
      <w:r>
        <w:t>Asphalt Concrete Pavement</w:t>
      </w:r>
      <w:r w:rsidRPr="00607857">
        <w:t>, of the 2020 Standard Specifications for Bridge Construction</w:t>
      </w:r>
      <w:r w:rsidR="00560B37">
        <w:t xml:space="preserve"> </w:t>
      </w:r>
      <w:r w:rsidR="00502154">
        <w:t>Edition 17</w:t>
      </w:r>
      <w:r w:rsidR="00ED5618">
        <w:t>,</w:t>
      </w:r>
      <w:r w:rsidR="00ED5618" w:rsidRPr="00AA48D5">
        <w:t xml:space="preserve"> Re: </w:t>
      </w:r>
      <w:r w:rsidR="00ED5618">
        <w:t>Paving Plan</w:t>
      </w:r>
    </w:p>
    <w:p w14:paraId="4B984C8E" w14:textId="044EC10E" w:rsidR="00ED5618" w:rsidRDefault="00ED5618" w:rsidP="00ED5618">
      <w:pPr>
        <w:rPr>
          <w:lang w:val="en-US"/>
        </w:rPr>
      </w:pPr>
      <w:r>
        <w:rPr>
          <w:lang w:val="en-US"/>
        </w:rPr>
        <w:t>The bullet</w:t>
      </w:r>
      <w:r w:rsidR="00E4308B">
        <w:rPr>
          <w:lang w:val="en-US"/>
        </w:rPr>
        <w:t>ed</w:t>
      </w:r>
      <w:r>
        <w:rPr>
          <w:lang w:val="en-US"/>
        </w:rPr>
        <w:t xml:space="preserve"> </w:t>
      </w:r>
      <w:r w:rsidR="00E4308B">
        <w:rPr>
          <w:lang w:val="en-US"/>
        </w:rPr>
        <w:t xml:space="preserve">list </w:t>
      </w:r>
      <w:r w:rsidR="00A703BE">
        <w:rPr>
          <w:lang w:val="en-US"/>
        </w:rPr>
        <w:t xml:space="preserve">of the third </w:t>
      </w:r>
      <w:r>
        <w:rPr>
          <w:lang w:val="en-US"/>
        </w:rPr>
        <w:t xml:space="preserve">paragraph of Subsection </w:t>
      </w:r>
      <w:r w:rsidR="00A703BE">
        <w:rPr>
          <w:lang w:val="en-US"/>
        </w:rPr>
        <w:t>17.1</w:t>
      </w:r>
      <w:r>
        <w:rPr>
          <w:lang w:val="en-US"/>
        </w:rPr>
        <w:t xml:space="preserve">, </w:t>
      </w:r>
      <w:r w:rsidR="00A703BE">
        <w:rPr>
          <w:lang w:val="en-US"/>
        </w:rPr>
        <w:t>General</w:t>
      </w:r>
      <w:r w:rsidR="00DC45D8">
        <w:rPr>
          <w:lang w:val="en-US"/>
        </w:rPr>
        <w:t>,</w:t>
      </w:r>
      <w:r w:rsidR="00A703BE">
        <w:rPr>
          <w:lang w:val="en-US"/>
        </w:rPr>
        <w:t xml:space="preserve"> shall be replaced in its entirety</w:t>
      </w:r>
      <w:r w:rsidR="00DC45D8">
        <w:rPr>
          <w:lang w:val="en-US"/>
        </w:rPr>
        <w:t xml:space="preserve"> with the following</w:t>
      </w:r>
      <w:r>
        <w:rPr>
          <w:lang w:val="en-US"/>
        </w:rPr>
        <w:t>:</w:t>
      </w:r>
    </w:p>
    <w:p w14:paraId="63B48BC4" w14:textId="77777777" w:rsidR="00001D32" w:rsidRPr="00001D32" w:rsidRDefault="00001D32" w:rsidP="00001D32">
      <w:pPr>
        <w:pStyle w:val="ListParagraph"/>
        <w:numPr>
          <w:ilvl w:val="0"/>
          <w:numId w:val="7"/>
        </w:numPr>
        <w:rPr>
          <w:i/>
        </w:rPr>
      </w:pPr>
      <w:r w:rsidRPr="00001D32">
        <w:rPr>
          <w:i/>
        </w:rPr>
        <w:t xml:space="preserve">Surface removal plan (if applicable); </w:t>
      </w:r>
    </w:p>
    <w:p w14:paraId="2062C1A3" w14:textId="099D2886" w:rsidR="00001D32" w:rsidRPr="00001D32" w:rsidRDefault="00001D32" w:rsidP="00001D32">
      <w:pPr>
        <w:pStyle w:val="ListParagraph"/>
        <w:numPr>
          <w:ilvl w:val="0"/>
          <w:numId w:val="7"/>
        </w:numPr>
        <w:rPr>
          <w:i/>
        </w:rPr>
      </w:pPr>
      <w:r w:rsidRPr="00001D32">
        <w:rPr>
          <w:i/>
        </w:rPr>
        <w:t xml:space="preserve">Source location of ACP; </w:t>
      </w:r>
    </w:p>
    <w:p w14:paraId="07AB3F1E" w14:textId="5B8B1D55" w:rsidR="00001D32" w:rsidRPr="00001D32" w:rsidRDefault="00001D32" w:rsidP="00001D32">
      <w:pPr>
        <w:pStyle w:val="ListParagraph"/>
        <w:numPr>
          <w:ilvl w:val="0"/>
          <w:numId w:val="7"/>
        </w:numPr>
        <w:rPr>
          <w:i/>
        </w:rPr>
      </w:pPr>
      <w:r w:rsidRPr="00001D32">
        <w:rPr>
          <w:i/>
        </w:rPr>
        <w:t xml:space="preserve">Asphalt mixing plant </w:t>
      </w:r>
      <w:r w:rsidR="002C067F">
        <w:rPr>
          <w:i/>
        </w:rPr>
        <w:t>c</w:t>
      </w:r>
      <w:r w:rsidRPr="00001D32">
        <w:rPr>
          <w:i/>
        </w:rPr>
        <w:t xml:space="preserve">ertificate of </w:t>
      </w:r>
      <w:r w:rsidR="002C067F">
        <w:rPr>
          <w:i/>
        </w:rPr>
        <w:t>c</w:t>
      </w:r>
      <w:r w:rsidRPr="00001D32">
        <w:rPr>
          <w:i/>
        </w:rPr>
        <w:t xml:space="preserve">alibration; </w:t>
      </w:r>
    </w:p>
    <w:p w14:paraId="4FA11E84" w14:textId="60C0D72A" w:rsidR="00001D32" w:rsidRPr="00001D32" w:rsidRDefault="00001D32" w:rsidP="00001D32">
      <w:pPr>
        <w:pStyle w:val="ListParagraph"/>
        <w:numPr>
          <w:ilvl w:val="0"/>
          <w:numId w:val="7"/>
        </w:numPr>
        <w:rPr>
          <w:i/>
        </w:rPr>
      </w:pPr>
      <w:r w:rsidRPr="00001D32">
        <w:rPr>
          <w:i/>
        </w:rPr>
        <w:t xml:space="preserve">Asphalt mix design and job mix formula; </w:t>
      </w:r>
    </w:p>
    <w:p w14:paraId="2844ABE9" w14:textId="6140BEAB" w:rsidR="00001D32" w:rsidRPr="00001D32" w:rsidRDefault="00001D32" w:rsidP="00001D32">
      <w:pPr>
        <w:pStyle w:val="ListParagraph"/>
        <w:numPr>
          <w:ilvl w:val="0"/>
          <w:numId w:val="7"/>
        </w:numPr>
        <w:rPr>
          <w:i/>
        </w:rPr>
      </w:pPr>
      <w:r w:rsidRPr="00001D32">
        <w:rPr>
          <w:i/>
        </w:rPr>
        <w:t>Asphalt mixing plant production rate, haul route and distance, number of haul trucks and load size, paver production capacity</w:t>
      </w:r>
      <w:r w:rsidR="00DC45D8">
        <w:rPr>
          <w:i/>
        </w:rPr>
        <w:t>,</w:t>
      </w:r>
      <w:r w:rsidR="00DA728D">
        <w:rPr>
          <w:i/>
        </w:rPr>
        <w:t xml:space="preserve"> and proposed paving speed</w:t>
      </w:r>
      <w:r w:rsidRPr="00001D32">
        <w:rPr>
          <w:i/>
        </w:rPr>
        <w:t xml:space="preserve">;  </w:t>
      </w:r>
    </w:p>
    <w:p w14:paraId="6D83DF49" w14:textId="5E772F47" w:rsidR="00001D32" w:rsidRPr="00001D32" w:rsidRDefault="00001D32" w:rsidP="00001D32">
      <w:pPr>
        <w:pStyle w:val="ListParagraph"/>
        <w:numPr>
          <w:ilvl w:val="0"/>
          <w:numId w:val="7"/>
        </w:numPr>
        <w:rPr>
          <w:i/>
        </w:rPr>
      </w:pPr>
      <w:r w:rsidRPr="00001D32">
        <w:rPr>
          <w:i/>
        </w:rPr>
        <w:t xml:space="preserve">Placing, spreading and compaction temperature range(s); </w:t>
      </w:r>
    </w:p>
    <w:p w14:paraId="7719E4F5" w14:textId="69F86264" w:rsidR="00001D32" w:rsidRPr="00001D32" w:rsidRDefault="00001D32" w:rsidP="00001D32">
      <w:pPr>
        <w:pStyle w:val="ListParagraph"/>
        <w:numPr>
          <w:ilvl w:val="0"/>
          <w:numId w:val="7"/>
        </w:numPr>
        <w:rPr>
          <w:i/>
        </w:rPr>
      </w:pPr>
      <w:r w:rsidRPr="00001D32">
        <w:rPr>
          <w:i/>
        </w:rPr>
        <w:t>Direction of ACP placement (</w:t>
      </w:r>
      <w:r>
        <w:rPr>
          <w:i/>
        </w:rPr>
        <w:t xml:space="preserve">for </w:t>
      </w:r>
      <w:r w:rsidRPr="00001D32">
        <w:rPr>
          <w:i/>
        </w:rPr>
        <w:t xml:space="preserve">bridges with waterproofing protection board); </w:t>
      </w:r>
    </w:p>
    <w:p w14:paraId="37718B82" w14:textId="455539B9" w:rsidR="00001D32" w:rsidRPr="00001D32" w:rsidRDefault="00001D32" w:rsidP="00001D32">
      <w:pPr>
        <w:pStyle w:val="ListParagraph"/>
        <w:numPr>
          <w:ilvl w:val="0"/>
          <w:numId w:val="7"/>
        </w:numPr>
        <w:rPr>
          <w:i/>
        </w:rPr>
      </w:pPr>
      <w:r w:rsidRPr="00001D32">
        <w:rPr>
          <w:i/>
        </w:rPr>
        <w:t xml:space="preserve">Details of placement and compaction equipment; </w:t>
      </w:r>
    </w:p>
    <w:p w14:paraId="54D1251A" w14:textId="5C50DF85" w:rsidR="00001D32" w:rsidRPr="008968B7" w:rsidRDefault="00001D32" w:rsidP="00001D32">
      <w:pPr>
        <w:pStyle w:val="ListParagraph"/>
        <w:numPr>
          <w:ilvl w:val="0"/>
          <w:numId w:val="7"/>
        </w:numPr>
        <w:rPr>
          <w:rFonts w:ascii="Arial Bold" w:hAnsi="Arial Bold"/>
          <w:b/>
          <w:smallCaps/>
          <w:lang w:val="en-US"/>
        </w:rPr>
      </w:pPr>
      <w:r>
        <w:rPr>
          <w:i/>
        </w:rPr>
        <w:t>Details of q</w:t>
      </w:r>
      <w:r w:rsidRPr="00001D32">
        <w:rPr>
          <w:i/>
        </w:rPr>
        <w:t xml:space="preserve">uality control </w:t>
      </w:r>
      <w:r w:rsidR="002C067F">
        <w:rPr>
          <w:i/>
        </w:rPr>
        <w:t>plan</w:t>
      </w:r>
      <w:r w:rsidR="00DC45D8">
        <w:rPr>
          <w:i/>
        </w:rPr>
        <w:t>,</w:t>
      </w:r>
      <w:r>
        <w:rPr>
          <w:i/>
        </w:rPr>
        <w:t xml:space="preserve"> </w:t>
      </w:r>
      <w:r w:rsidRPr="00001D32">
        <w:rPr>
          <w:i/>
        </w:rPr>
        <w:t>including</w:t>
      </w:r>
      <w:r>
        <w:rPr>
          <w:i/>
        </w:rPr>
        <w:t>:</w:t>
      </w:r>
      <w:r w:rsidRPr="00001D32">
        <w:rPr>
          <w:i/>
        </w:rPr>
        <w:t xml:space="preserve"> </w:t>
      </w:r>
    </w:p>
    <w:p w14:paraId="5426F045" w14:textId="77777777" w:rsidR="00001D32" w:rsidRPr="008968B7" w:rsidRDefault="00001D32" w:rsidP="00001D32">
      <w:pPr>
        <w:pStyle w:val="ListParagraph"/>
        <w:numPr>
          <w:ilvl w:val="1"/>
          <w:numId w:val="7"/>
        </w:numPr>
        <w:rPr>
          <w:rFonts w:ascii="Arial Bold" w:hAnsi="Arial Bold"/>
          <w:b/>
          <w:smallCaps/>
          <w:lang w:val="en-US"/>
        </w:rPr>
      </w:pPr>
      <w:r>
        <w:rPr>
          <w:i/>
        </w:rPr>
        <w:t>List of QC personnel and identification of paving superintendent, compaction testing coordinator, and compaction testing technicians;</w:t>
      </w:r>
    </w:p>
    <w:p w14:paraId="33072960" w14:textId="57D3397C" w:rsidR="00001D32" w:rsidRPr="008968B7" w:rsidRDefault="00001D32" w:rsidP="00001D32">
      <w:pPr>
        <w:pStyle w:val="ListParagraph"/>
        <w:numPr>
          <w:ilvl w:val="1"/>
          <w:numId w:val="7"/>
        </w:numPr>
        <w:rPr>
          <w:rFonts w:ascii="Arial Bold" w:hAnsi="Arial Bold"/>
          <w:b/>
          <w:smallCaps/>
          <w:lang w:val="en-US"/>
        </w:rPr>
      </w:pPr>
      <w:r>
        <w:rPr>
          <w:i/>
        </w:rPr>
        <w:t>Summary of material testing to be completed;</w:t>
      </w:r>
    </w:p>
    <w:p w14:paraId="522BAF1E" w14:textId="720B76E6" w:rsidR="00001D32" w:rsidRPr="008968B7" w:rsidRDefault="00001D32" w:rsidP="00001D32">
      <w:pPr>
        <w:pStyle w:val="ListParagraph"/>
        <w:numPr>
          <w:ilvl w:val="1"/>
          <w:numId w:val="7"/>
        </w:numPr>
        <w:rPr>
          <w:rFonts w:ascii="Arial Bold" w:hAnsi="Arial Bold"/>
          <w:b/>
          <w:smallCaps/>
          <w:lang w:val="en-US"/>
        </w:rPr>
      </w:pPr>
      <w:r>
        <w:rPr>
          <w:i/>
        </w:rPr>
        <w:t>C</w:t>
      </w:r>
      <w:r w:rsidRPr="00FB1748">
        <w:rPr>
          <w:i/>
        </w:rPr>
        <w:t>ontrol strip</w:t>
      </w:r>
      <w:r>
        <w:rPr>
          <w:i/>
        </w:rPr>
        <w:t xml:space="preserve"> methodology;</w:t>
      </w:r>
    </w:p>
    <w:p w14:paraId="3CDD4486" w14:textId="259BDC51" w:rsidR="002C067F" w:rsidRPr="00FB1748" w:rsidRDefault="002C067F" w:rsidP="008968B7">
      <w:pPr>
        <w:pStyle w:val="ListParagraph"/>
        <w:numPr>
          <w:ilvl w:val="2"/>
          <w:numId w:val="7"/>
        </w:numPr>
        <w:rPr>
          <w:rFonts w:ascii="Arial Bold" w:hAnsi="Arial Bold"/>
          <w:b/>
          <w:smallCaps/>
          <w:lang w:val="en-US"/>
        </w:rPr>
      </w:pPr>
      <w:r>
        <w:rPr>
          <w:i/>
        </w:rPr>
        <w:t>Configuration, sequence</w:t>
      </w:r>
      <w:r w:rsidR="00766579">
        <w:rPr>
          <w:i/>
        </w:rPr>
        <w:t>,</w:t>
      </w:r>
      <w:r>
        <w:rPr>
          <w:i/>
        </w:rPr>
        <w:t xml:space="preserve"> and coordination of compaction </w:t>
      </w:r>
      <w:r w:rsidR="00DC45D8">
        <w:rPr>
          <w:i/>
        </w:rPr>
        <w:t>equipment</w:t>
      </w:r>
      <w:r w:rsidR="00766579">
        <w:rPr>
          <w:i/>
        </w:rPr>
        <w:t xml:space="preserve"> and compaction testing</w:t>
      </w:r>
      <w:r>
        <w:rPr>
          <w:i/>
        </w:rPr>
        <w:t>;</w:t>
      </w:r>
    </w:p>
    <w:p w14:paraId="70E9E31E" w14:textId="675FD196" w:rsidR="00001D32" w:rsidRPr="00160BB1" w:rsidRDefault="00DC45D8" w:rsidP="00001D32">
      <w:pPr>
        <w:pStyle w:val="ListParagraph"/>
        <w:numPr>
          <w:ilvl w:val="1"/>
          <w:numId w:val="7"/>
        </w:numPr>
        <w:rPr>
          <w:rFonts w:ascii="Arial Bold" w:hAnsi="Arial Bold"/>
          <w:b/>
          <w:smallCaps/>
          <w:lang w:val="en-US"/>
        </w:rPr>
      </w:pPr>
      <w:r>
        <w:rPr>
          <w:i/>
        </w:rPr>
        <w:t>P</w:t>
      </w:r>
      <w:r w:rsidR="00001D32" w:rsidRPr="00892DA0">
        <w:rPr>
          <w:i/>
        </w:rPr>
        <w:t>lan view d</w:t>
      </w:r>
      <w:r w:rsidR="00001D32" w:rsidRPr="00160BB1">
        <w:rPr>
          <w:i/>
        </w:rPr>
        <w:t>rawing</w:t>
      </w:r>
      <w:r w:rsidR="00001D32">
        <w:rPr>
          <w:i/>
        </w:rPr>
        <w:t>(s) for each paving lift</w:t>
      </w:r>
      <w:r>
        <w:rPr>
          <w:i/>
        </w:rPr>
        <w:t>,</w:t>
      </w:r>
      <w:r w:rsidR="00001D32" w:rsidRPr="00160BB1">
        <w:rPr>
          <w:i/>
        </w:rPr>
        <w:t xml:space="preserve"> </w:t>
      </w:r>
      <w:r w:rsidR="002C067F">
        <w:rPr>
          <w:i/>
        </w:rPr>
        <w:t>detailing</w:t>
      </w:r>
      <w:r w:rsidR="00001D32">
        <w:rPr>
          <w:i/>
        </w:rPr>
        <w:t>:</w:t>
      </w:r>
    </w:p>
    <w:p w14:paraId="5CC1DD5B" w14:textId="77777777" w:rsidR="00001D32" w:rsidRPr="008968B7" w:rsidRDefault="00001D32" w:rsidP="00001D32">
      <w:pPr>
        <w:pStyle w:val="ListParagraph"/>
        <w:numPr>
          <w:ilvl w:val="2"/>
          <w:numId w:val="7"/>
        </w:numPr>
        <w:rPr>
          <w:rFonts w:ascii="Arial Bold" w:hAnsi="Arial Bold"/>
          <w:b/>
          <w:smallCaps/>
          <w:lang w:val="en-US"/>
        </w:rPr>
      </w:pPr>
      <w:r>
        <w:rPr>
          <w:i/>
        </w:rPr>
        <w:t>Mat thicknesses;</w:t>
      </w:r>
    </w:p>
    <w:p w14:paraId="57BAF234" w14:textId="42AF5E4F" w:rsidR="00001D32" w:rsidRPr="00160BB1" w:rsidRDefault="00001D32" w:rsidP="00001D32">
      <w:pPr>
        <w:pStyle w:val="ListParagraph"/>
        <w:numPr>
          <w:ilvl w:val="2"/>
          <w:numId w:val="7"/>
        </w:numPr>
        <w:rPr>
          <w:rFonts w:ascii="Arial Bold" w:hAnsi="Arial Bold"/>
          <w:b/>
          <w:smallCaps/>
          <w:lang w:val="en-US"/>
        </w:rPr>
      </w:pPr>
      <w:r>
        <w:rPr>
          <w:i/>
        </w:rPr>
        <w:t xml:space="preserve">Mat </w:t>
      </w:r>
      <w:r w:rsidRPr="00892DA0">
        <w:rPr>
          <w:i/>
        </w:rPr>
        <w:t>widths</w:t>
      </w:r>
      <w:r>
        <w:rPr>
          <w:i/>
        </w:rPr>
        <w:t xml:space="preserve"> and location of longitudinal joints;</w:t>
      </w:r>
    </w:p>
    <w:p w14:paraId="39EA9BEB" w14:textId="77777777" w:rsidR="00001D32" w:rsidRPr="00160BB1" w:rsidRDefault="00001D32" w:rsidP="00001D32">
      <w:pPr>
        <w:pStyle w:val="ListParagraph"/>
        <w:numPr>
          <w:ilvl w:val="2"/>
          <w:numId w:val="7"/>
        </w:numPr>
        <w:rPr>
          <w:rFonts w:ascii="Arial Bold" w:hAnsi="Arial Bold"/>
          <w:b/>
          <w:smallCaps/>
          <w:lang w:val="en-US"/>
        </w:rPr>
      </w:pPr>
      <w:r>
        <w:rPr>
          <w:i/>
        </w:rPr>
        <w:t>The c</w:t>
      </w:r>
      <w:r w:rsidRPr="00160BB1">
        <w:rPr>
          <w:i/>
        </w:rPr>
        <w:t xml:space="preserve">ontrol </w:t>
      </w:r>
      <w:r w:rsidRPr="00B06C2D">
        <w:rPr>
          <w:i/>
        </w:rPr>
        <w:t>strip</w:t>
      </w:r>
      <w:r>
        <w:rPr>
          <w:i/>
        </w:rPr>
        <w:t xml:space="preserve"> mat;</w:t>
      </w:r>
    </w:p>
    <w:p w14:paraId="786C56D7" w14:textId="77777777" w:rsidR="00001D32" w:rsidRPr="00160BB1" w:rsidRDefault="00001D32" w:rsidP="00001D32">
      <w:pPr>
        <w:pStyle w:val="ListParagraph"/>
        <w:numPr>
          <w:ilvl w:val="2"/>
          <w:numId w:val="7"/>
        </w:numPr>
        <w:rPr>
          <w:rFonts w:ascii="Arial Bold" w:hAnsi="Arial Bold"/>
          <w:b/>
          <w:smallCaps/>
          <w:lang w:val="en-US"/>
        </w:rPr>
      </w:pPr>
      <w:r>
        <w:rPr>
          <w:i/>
        </w:rPr>
        <w:t>L</w:t>
      </w:r>
      <w:r w:rsidRPr="00B06C2D">
        <w:rPr>
          <w:i/>
        </w:rPr>
        <w:t>ocation</w:t>
      </w:r>
      <w:r>
        <w:rPr>
          <w:i/>
        </w:rPr>
        <w:t>s</w:t>
      </w:r>
      <w:r w:rsidRPr="00B06C2D">
        <w:rPr>
          <w:i/>
        </w:rPr>
        <w:t xml:space="preserve"> of compaction </w:t>
      </w:r>
      <w:r w:rsidRPr="00160BB1">
        <w:rPr>
          <w:i/>
        </w:rPr>
        <w:t>density test</w:t>
      </w:r>
      <w:r>
        <w:rPr>
          <w:i/>
        </w:rPr>
        <w:t>s;</w:t>
      </w:r>
      <w:r w:rsidRPr="00B06C2D">
        <w:rPr>
          <w:i/>
        </w:rPr>
        <w:t xml:space="preserve"> </w:t>
      </w:r>
    </w:p>
    <w:p w14:paraId="29F8F5A6" w14:textId="31A078A9" w:rsidR="00001D32" w:rsidRPr="00001D32" w:rsidRDefault="00001D32" w:rsidP="00001D32">
      <w:pPr>
        <w:pStyle w:val="ListParagraph"/>
        <w:numPr>
          <w:ilvl w:val="0"/>
          <w:numId w:val="7"/>
        </w:numPr>
        <w:rPr>
          <w:i/>
        </w:rPr>
      </w:pPr>
      <w:r w:rsidRPr="00001D32">
        <w:rPr>
          <w:i/>
        </w:rPr>
        <w:t xml:space="preserve">Details of environmental protection measures; </w:t>
      </w:r>
    </w:p>
    <w:p w14:paraId="1A46F3F3" w14:textId="110B7B85" w:rsidR="00001D32" w:rsidRPr="002C067F" w:rsidRDefault="00001D32" w:rsidP="002C067F">
      <w:pPr>
        <w:pStyle w:val="ListParagraph"/>
        <w:numPr>
          <w:ilvl w:val="0"/>
          <w:numId w:val="7"/>
        </w:numPr>
        <w:rPr>
          <w:i/>
        </w:rPr>
      </w:pPr>
      <w:r w:rsidRPr="002C067F">
        <w:rPr>
          <w:i/>
        </w:rPr>
        <w:t xml:space="preserve">Details of bridge component protection measures for barriers/curbs/medians, deck joint concrete blockouts, paving lips, and wick drains; </w:t>
      </w:r>
    </w:p>
    <w:p w14:paraId="0309DD42" w14:textId="68E1B0C6" w:rsidR="00001D32" w:rsidRPr="00001D32" w:rsidRDefault="00001D32" w:rsidP="00001D32">
      <w:pPr>
        <w:pStyle w:val="ListParagraph"/>
        <w:numPr>
          <w:ilvl w:val="0"/>
          <w:numId w:val="7"/>
        </w:numPr>
        <w:rPr>
          <w:i/>
        </w:rPr>
      </w:pPr>
      <w:r w:rsidRPr="00001D32">
        <w:rPr>
          <w:i/>
        </w:rPr>
        <w:t xml:space="preserve">Details of </w:t>
      </w:r>
      <w:r w:rsidR="00766579">
        <w:rPr>
          <w:i/>
        </w:rPr>
        <w:t>ACP</w:t>
      </w:r>
      <w:r w:rsidR="002C067F">
        <w:rPr>
          <w:i/>
        </w:rPr>
        <w:t xml:space="preserve"> </w:t>
      </w:r>
      <w:r w:rsidRPr="00001D32">
        <w:rPr>
          <w:i/>
        </w:rPr>
        <w:t>joint protection measures</w:t>
      </w:r>
      <w:r w:rsidR="002C067F">
        <w:rPr>
          <w:i/>
        </w:rPr>
        <w:t xml:space="preserve"> for exposed edges</w:t>
      </w:r>
      <w:r w:rsidRPr="00001D32">
        <w:rPr>
          <w:i/>
        </w:rPr>
        <w:t xml:space="preserve">; and </w:t>
      </w:r>
    </w:p>
    <w:p w14:paraId="2927D36A" w14:textId="193DDD78" w:rsidR="00E4308B" w:rsidRPr="008968B7" w:rsidRDefault="00001D32" w:rsidP="008968B7">
      <w:pPr>
        <w:pStyle w:val="ListParagraph"/>
        <w:numPr>
          <w:ilvl w:val="0"/>
          <w:numId w:val="7"/>
        </w:numPr>
        <w:rPr>
          <w:rFonts w:ascii="Arial Bold" w:hAnsi="Arial Bold"/>
          <w:b/>
          <w:smallCaps/>
          <w:lang w:val="en-US"/>
        </w:rPr>
      </w:pPr>
      <w:r w:rsidRPr="00001D32">
        <w:rPr>
          <w:i/>
        </w:rPr>
        <w:t>Schedule.</w:t>
      </w:r>
    </w:p>
    <w:p w14:paraId="0137A124" w14:textId="3CDB752A" w:rsidR="00A511E7" w:rsidRPr="00A703BE" w:rsidRDefault="00A511E7" w:rsidP="00766579">
      <w:pPr>
        <w:pStyle w:val="ListParagraph"/>
        <w:ind w:left="1800"/>
        <w:rPr>
          <w:rFonts w:ascii="Arial Bold" w:hAnsi="Arial Bold"/>
          <w:b/>
          <w:smallCaps/>
          <w:lang w:val="en-US"/>
        </w:rPr>
      </w:pPr>
      <w:r>
        <w:br w:type="page"/>
      </w:r>
    </w:p>
    <w:p w14:paraId="2EA2D42D" w14:textId="31F82CE3" w:rsidR="002D7CB3" w:rsidRDefault="002D7CB3" w:rsidP="002D7CB3">
      <w:pPr>
        <w:pStyle w:val="Heading1"/>
      </w:pPr>
      <w:r w:rsidRPr="00557D03">
        <w:lastRenderedPageBreak/>
        <w:t xml:space="preserve">Amendment to Section </w:t>
      </w:r>
      <w:r>
        <w:t>18</w:t>
      </w:r>
      <w:r w:rsidRPr="00557D03">
        <w:t>,</w:t>
      </w:r>
      <w:r>
        <w:t xml:space="preserve"> CSP and SPCSP Structures, of the 2020 Standard Specifications for Bridge Construction Edition 17,</w:t>
      </w:r>
      <w:r w:rsidRPr="00557D03">
        <w:t xml:space="preserve"> Re: </w:t>
      </w:r>
      <w:r>
        <w:t>Water management</w:t>
      </w:r>
    </w:p>
    <w:p w14:paraId="37B29D16" w14:textId="3363B2EF" w:rsidR="002D7CB3" w:rsidRDefault="002D7CB3" w:rsidP="002D7CB3">
      <w:pPr>
        <w:rPr>
          <w:lang w:val="en-US"/>
        </w:rPr>
      </w:pPr>
      <w:r>
        <w:rPr>
          <w:lang w:val="en-US"/>
        </w:rPr>
        <w:t>Subsection 1</w:t>
      </w:r>
      <w:r w:rsidR="00057C96">
        <w:rPr>
          <w:lang w:val="en-US"/>
        </w:rPr>
        <w:t>8</w:t>
      </w:r>
      <w:r>
        <w:rPr>
          <w:lang w:val="en-US"/>
        </w:rPr>
        <w:t>.</w:t>
      </w:r>
      <w:r w:rsidR="00057C96">
        <w:rPr>
          <w:lang w:val="en-US"/>
        </w:rPr>
        <w:t>3.2</w:t>
      </w:r>
      <w:r>
        <w:rPr>
          <w:lang w:val="en-US"/>
        </w:rPr>
        <w:t xml:space="preserve">, </w:t>
      </w:r>
      <w:r w:rsidR="00057C96">
        <w:rPr>
          <w:lang w:val="en-US"/>
        </w:rPr>
        <w:t>Care of Water</w:t>
      </w:r>
      <w:r>
        <w:rPr>
          <w:lang w:val="en-US"/>
        </w:rPr>
        <w:t>, shall be replaced in its entirety with the following:</w:t>
      </w:r>
    </w:p>
    <w:p w14:paraId="73E09E7C" w14:textId="6AC6CE7C" w:rsidR="00057C96" w:rsidRDefault="00057C96" w:rsidP="002D7CB3">
      <w:pPr>
        <w:ind w:left="720"/>
        <w:rPr>
          <w:i/>
          <w:lang w:val="en-US"/>
        </w:rPr>
      </w:pPr>
      <w:r>
        <w:rPr>
          <w:i/>
          <w:lang w:val="en-US"/>
        </w:rPr>
        <w:t>18.3.2</w:t>
      </w:r>
      <w:r>
        <w:rPr>
          <w:i/>
          <w:lang w:val="en-US"/>
        </w:rPr>
        <w:tab/>
      </w:r>
      <w:r>
        <w:rPr>
          <w:i/>
          <w:lang w:val="en-US"/>
        </w:rPr>
        <w:tab/>
        <w:t>Water Management</w:t>
      </w:r>
    </w:p>
    <w:p w14:paraId="716E83E0" w14:textId="67879B64" w:rsidR="0070118F" w:rsidRDefault="0070118F" w:rsidP="0070118F">
      <w:pPr>
        <w:ind w:left="720"/>
        <w:rPr>
          <w:i/>
          <w:lang w:val="en-US"/>
        </w:rPr>
      </w:pPr>
      <w:r>
        <w:rPr>
          <w:i/>
          <w:lang w:val="en-US"/>
        </w:rPr>
        <w:t>The Contractor shall complete all Work in accordance with Subsection 1.2.16, Environmental Management, of the General Specifications and Specification Amendments for Highway and Bridge Construction</w:t>
      </w:r>
      <w:r w:rsidR="00C718D8">
        <w:rPr>
          <w:i/>
          <w:lang w:val="en-US"/>
        </w:rPr>
        <w:t>,</w:t>
      </w:r>
      <w:r w:rsidR="003268FB">
        <w:rPr>
          <w:i/>
          <w:lang w:val="en-US"/>
        </w:rPr>
        <w:t xml:space="preserve"> and all applicable environmental regulations</w:t>
      </w:r>
      <w:r>
        <w:rPr>
          <w:i/>
          <w:lang w:val="en-US"/>
        </w:rPr>
        <w:t>.</w:t>
      </w:r>
    </w:p>
    <w:p w14:paraId="37C613AC" w14:textId="0F509820" w:rsidR="0070118F" w:rsidRPr="001F4113" w:rsidRDefault="0070118F" w:rsidP="0070118F">
      <w:pPr>
        <w:ind w:left="720"/>
        <w:rPr>
          <w:i/>
          <w:lang w:val="en-US"/>
        </w:rPr>
      </w:pPr>
      <w:r>
        <w:rPr>
          <w:i/>
          <w:lang w:val="en-US"/>
        </w:rPr>
        <w:t xml:space="preserve">A water management plan outlining the means and methods that the Contractor will use to control and manage water and/or ice at all times during the Work shall be included in the Contractor’s Environmental Construction Operations Plan (ECO Plan).  </w:t>
      </w:r>
      <w:r w:rsidR="00B67615">
        <w:rPr>
          <w:i/>
          <w:lang w:val="en-US"/>
        </w:rPr>
        <w:t>The water management plan shall be authenticated by a qualified professional in accordance with Subsection 1.2.16, Environmental Management, of</w:t>
      </w:r>
      <w:r w:rsidR="00B67615" w:rsidRPr="00B67615">
        <w:rPr>
          <w:i/>
          <w:lang w:val="en-US"/>
        </w:rPr>
        <w:t xml:space="preserve"> </w:t>
      </w:r>
      <w:r w:rsidR="00B67615">
        <w:rPr>
          <w:i/>
          <w:lang w:val="en-US"/>
        </w:rPr>
        <w:t xml:space="preserve">the General Specifications and Specification Amendments for Highway and Bridge Construction.  </w:t>
      </w:r>
      <w:r>
        <w:rPr>
          <w:i/>
          <w:lang w:val="en-US"/>
        </w:rPr>
        <w:t xml:space="preserve">The water management plan shall be submitted to the Consultant for review and acceptance a minimum of 2 weeks prior to the </w:t>
      </w:r>
      <w:r w:rsidRPr="001F4113">
        <w:rPr>
          <w:i/>
          <w:lang w:val="en-US"/>
        </w:rPr>
        <w:t>preconstruction meeting.</w:t>
      </w:r>
      <w:r w:rsidR="00B67615">
        <w:rPr>
          <w:i/>
          <w:lang w:val="en-US"/>
        </w:rPr>
        <w:t xml:space="preserve">  </w:t>
      </w:r>
    </w:p>
    <w:p w14:paraId="44ED8B85" w14:textId="77777777" w:rsidR="0070118F" w:rsidRDefault="0070118F" w:rsidP="0070118F">
      <w:pPr>
        <w:ind w:left="720"/>
        <w:rPr>
          <w:i/>
          <w:lang w:val="en-US"/>
        </w:rPr>
      </w:pPr>
      <w:r w:rsidRPr="001F4113">
        <w:rPr>
          <w:i/>
          <w:lang w:val="en-US"/>
        </w:rPr>
        <w:t>The water management plan will be reviewed by the Consultant solely to ascertain general conformance with environmental regulations, specifications and any applicable Special Provisions of the Contract.  The Consultant’s review and acceptance shall not be considered as relieving the Contractor of his full responsibility for the design, construction, monitoring, performance, and maintenance of the water management plan.</w:t>
      </w:r>
    </w:p>
    <w:p w14:paraId="680E4594" w14:textId="39E974BA" w:rsidR="0070118F" w:rsidRDefault="0070118F" w:rsidP="0070118F">
      <w:pPr>
        <w:ind w:left="720"/>
        <w:rPr>
          <w:i/>
          <w:lang w:val="en-US"/>
        </w:rPr>
      </w:pPr>
      <w:r>
        <w:rPr>
          <w:i/>
          <w:lang w:val="en-US"/>
        </w:rPr>
        <w:t>The Contractor shall design, construct, maintain and remove temporary access berms, cofferdams</w:t>
      </w:r>
      <w:r w:rsidR="004B7A82">
        <w:rPr>
          <w:i/>
          <w:lang w:val="en-US"/>
        </w:rPr>
        <w:t>,</w:t>
      </w:r>
      <w:r>
        <w:rPr>
          <w:i/>
          <w:lang w:val="en-US"/>
        </w:rPr>
        <w:t xml:space="preserve"> dikes</w:t>
      </w:r>
      <w:r w:rsidR="004B7A82">
        <w:rPr>
          <w:i/>
          <w:lang w:val="en-US"/>
        </w:rPr>
        <w:t xml:space="preserve"> and channel diversions</w:t>
      </w:r>
      <w:r>
        <w:rPr>
          <w:i/>
          <w:lang w:val="en-US"/>
        </w:rPr>
        <w:t xml:space="preserve"> in accordance with Subsection 1.4, Temporary Access Berms, Cofferdams</w:t>
      </w:r>
      <w:r w:rsidR="004B7A82">
        <w:rPr>
          <w:i/>
          <w:lang w:val="en-US"/>
        </w:rPr>
        <w:t>,</w:t>
      </w:r>
      <w:r>
        <w:rPr>
          <w:i/>
          <w:lang w:val="en-US"/>
        </w:rPr>
        <w:t xml:space="preserve"> Dikes</w:t>
      </w:r>
      <w:r w:rsidR="004B7A82">
        <w:rPr>
          <w:i/>
          <w:lang w:val="en-US"/>
        </w:rPr>
        <w:t xml:space="preserve"> and Channel Diversions</w:t>
      </w:r>
      <w:r>
        <w:rPr>
          <w:i/>
          <w:lang w:val="en-US"/>
        </w:rPr>
        <w:t>.</w:t>
      </w:r>
    </w:p>
    <w:p w14:paraId="07898FCB" w14:textId="7447EF9E" w:rsidR="00057C96" w:rsidRDefault="00057C96" w:rsidP="00057C96">
      <w:pPr>
        <w:rPr>
          <w:lang w:val="en-US"/>
        </w:rPr>
      </w:pPr>
      <w:r>
        <w:rPr>
          <w:lang w:val="en-US"/>
        </w:rPr>
        <w:t>The sixth paragraph of Subsection 18.7, Measurement and Payment, shall be replaced in its entirety with the following:</w:t>
      </w:r>
    </w:p>
    <w:p w14:paraId="6C42C0EA" w14:textId="75394B06" w:rsidR="00057C96" w:rsidRDefault="00057C96" w:rsidP="00057C96">
      <w:pPr>
        <w:ind w:left="720"/>
        <w:rPr>
          <w:i/>
          <w:lang w:val="en-US"/>
        </w:rPr>
      </w:pPr>
      <w:r>
        <w:rPr>
          <w:i/>
          <w:lang w:val="en-US"/>
        </w:rPr>
        <w:t>All costs associated with water management</w:t>
      </w:r>
      <w:r w:rsidR="003C08C6">
        <w:rPr>
          <w:i/>
          <w:lang w:val="en-US"/>
        </w:rPr>
        <w:t xml:space="preserve">, including temporary </w:t>
      </w:r>
      <w:r w:rsidR="004B7A82">
        <w:rPr>
          <w:i/>
          <w:lang w:val="en-US"/>
        </w:rPr>
        <w:t>access berms, cofferdams, dikes and channel diversions</w:t>
      </w:r>
      <w:r w:rsidR="003C08C6">
        <w:rPr>
          <w:i/>
          <w:lang w:val="en-US"/>
        </w:rPr>
        <w:t>,</w:t>
      </w:r>
      <w:r>
        <w:rPr>
          <w:i/>
          <w:lang w:val="en-US"/>
        </w:rPr>
        <w:t xml:space="preserve"> will be considered incidental to the Work, and no separate or additional payment will be made.</w:t>
      </w:r>
    </w:p>
    <w:p w14:paraId="79B6C2D5" w14:textId="77777777" w:rsidR="00A511E7" w:rsidRDefault="00A511E7">
      <w:pPr>
        <w:keepLines w:val="0"/>
        <w:spacing w:after="160" w:line="259" w:lineRule="auto"/>
        <w:jc w:val="left"/>
        <w:rPr>
          <w:rFonts w:ascii="Arial Bold" w:hAnsi="Arial Bold"/>
          <w:b/>
          <w:smallCaps/>
          <w:lang w:val="en-US"/>
        </w:rPr>
      </w:pPr>
      <w:r>
        <w:br w:type="page"/>
      </w:r>
    </w:p>
    <w:p w14:paraId="7EDE7843" w14:textId="3CDDBCA5" w:rsidR="00A511E7" w:rsidRDefault="00A511E7" w:rsidP="00A511E7">
      <w:pPr>
        <w:pStyle w:val="Heading1"/>
      </w:pPr>
      <w:r w:rsidRPr="00607857">
        <w:lastRenderedPageBreak/>
        <w:t xml:space="preserve">No </w:t>
      </w:r>
      <w:r w:rsidRPr="003C556D">
        <w:t>Amendments</w:t>
      </w:r>
      <w:r w:rsidRPr="00607857">
        <w:t xml:space="preserve"> to Section </w:t>
      </w:r>
      <w:r>
        <w:t>19</w:t>
      </w:r>
      <w:r w:rsidRPr="00607857">
        <w:t xml:space="preserve">, </w:t>
      </w:r>
      <w:r>
        <w:t>Painted Roadway Markings</w:t>
      </w:r>
      <w:r w:rsidRPr="00607857">
        <w:t>, of the 2020 Standard Specifications for Bridge Construction</w:t>
      </w:r>
      <w:r w:rsidR="00502154">
        <w:t xml:space="preserve"> Edition 17</w:t>
      </w:r>
    </w:p>
    <w:p w14:paraId="3D63DECF" w14:textId="77777777" w:rsidR="00A511E7" w:rsidRDefault="00A511E7">
      <w:pPr>
        <w:keepLines w:val="0"/>
        <w:spacing w:after="160" w:line="259" w:lineRule="auto"/>
        <w:jc w:val="left"/>
        <w:rPr>
          <w:rFonts w:ascii="Arial Bold" w:hAnsi="Arial Bold"/>
          <w:b/>
          <w:smallCaps/>
          <w:lang w:val="en-US"/>
        </w:rPr>
      </w:pPr>
      <w:r>
        <w:br w:type="page"/>
      </w:r>
    </w:p>
    <w:p w14:paraId="6E01388D" w14:textId="219AE374" w:rsidR="00A511E7" w:rsidRDefault="00A511E7" w:rsidP="00A511E7">
      <w:pPr>
        <w:pStyle w:val="Heading1"/>
      </w:pPr>
      <w:r w:rsidRPr="00607857">
        <w:lastRenderedPageBreak/>
        <w:t xml:space="preserve">No </w:t>
      </w:r>
      <w:r w:rsidRPr="003C556D">
        <w:t>Amendments</w:t>
      </w:r>
      <w:r w:rsidRPr="00607857">
        <w:t xml:space="preserve"> to Section </w:t>
      </w:r>
      <w:r>
        <w:t>20</w:t>
      </w:r>
      <w:r w:rsidRPr="00607857">
        <w:t xml:space="preserve">, </w:t>
      </w:r>
      <w:r>
        <w:t>Deck Overlays and Rehabilitation of Concrete Components</w:t>
      </w:r>
      <w:r w:rsidRPr="00607857">
        <w:t>, of the 2020 Standard Specifications for Bridge Construction</w:t>
      </w:r>
      <w:r w:rsidR="00502154">
        <w:t xml:space="preserve"> Edition 17</w:t>
      </w:r>
    </w:p>
    <w:p w14:paraId="6A0317BF" w14:textId="77777777" w:rsidR="00A511E7" w:rsidRDefault="00A511E7">
      <w:pPr>
        <w:keepLines w:val="0"/>
        <w:spacing w:after="160" w:line="259" w:lineRule="auto"/>
        <w:jc w:val="left"/>
        <w:rPr>
          <w:rFonts w:ascii="Arial Bold" w:hAnsi="Arial Bold"/>
          <w:b/>
          <w:smallCaps/>
          <w:lang w:val="en-US"/>
        </w:rPr>
      </w:pPr>
      <w:r>
        <w:br w:type="page"/>
      </w:r>
    </w:p>
    <w:p w14:paraId="51B45F10" w14:textId="4E14A6FE" w:rsidR="00A511E7" w:rsidRPr="00607857" w:rsidRDefault="00A511E7" w:rsidP="00A511E7">
      <w:pPr>
        <w:pStyle w:val="Heading1"/>
      </w:pPr>
      <w:r w:rsidRPr="00607857">
        <w:lastRenderedPageBreak/>
        <w:t xml:space="preserve">No </w:t>
      </w:r>
      <w:r w:rsidRPr="003C556D">
        <w:t>Amendments</w:t>
      </w:r>
      <w:r w:rsidRPr="00607857">
        <w:t xml:space="preserve"> to Section </w:t>
      </w:r>
      <w:r>
        <w:t>21</w:t>
      </w:r>
      <w:r w:rsidRPr="00607857">
        <w:t xml:space="preserve">, </w:t>
      </w:r>
      <w:r>
        <w:t>Demolition, Disposal and Salvage of Bridge Structures</w:t>
      </w:r>
      <w:r w:rsidRPr="00607857">
        <w:t>, of the 2020 Standard Specifications for Bridge Construction</w:t>
      </w:r>
      <w:r w:rsidR="00502154">
        <w:t xml:space="preserve"> Edition 17</w:t>
      </w:r>
    </w:p>
    <w:p w14:paraId="31884046" w14:textId="77777777" w:rsidR="000C2658" w:rsidRPr="000C2658" w:rsidRDefault="000C2658" w:rsidP="000C2658">
      <w:pPr>
        <w:ind w:left="720"/>
        <w:rPr>
          <w:i/>
        </w:rPr>
      </w:pPr>
    </w:p>
    <w:p w14:paraId="0FA06B56" w14:textId="77777777" w:rsidR="00761A59" w:rsidRDefault="00761A59">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468FC6FB" w14:textId="2538B459" w:rsidR="00C027E5" w:rsidRDefault="000A58CF" w:rsidP="0075796D">
      <w:pPr>
        <w:pStyle w:val="Heading1"/>
      </w:pPr>
      <w:r w:rsidRPr="00AA48D5">
        <w:lastRenderedPageBreak/>
        <w:t xml:space="preserve">Amendment to Section </w:t>
      </w:r>
      <w:r>
        <w:t>22</w:t>
      </w:r>
      <w:r w:rsidRPr="00AA48D5">
        <w:t xml:space="preserve">, </w:t>
      </w:r>
      <w:r>
        <w:t>Painting</w:t>
      </w:r>
      <w:r w:rsidR="00502154">
        <w:t>, of the 2020 Standard Specifications for Bridge Construction Edition 17,</w:t>
      </w:r>
      <w:r w:rsidRPr="00AA48D5">
        <w:t xml:space="preserve"> Re: </w:t>
      </w:r>
      <w:r>
        <w:t xml:space="preserve">Quality Control </w:t>
      </w:r>
    </w:p>
    <w:p w14:paraId="5DEC21FA" w14:textId="32E72398" w:rsidR="000A58CF" w:rsidRDefault="000A58CF" w:rsidP="000A58CF">
      <w:r w:rsidRPr="000A58CF">
        <w:t xml:space="preserve">The first paragraph of Subsection </w:t>
      </w:r>
      <w:r>
        <w:t>2</w:t>
      </w:r>
      <w:r w:rsidRPr="000A58CF">
        <w:t>2.</w:t>
      </w:r>
      <w:r>
        <w:t>18</w:t>
      </w:r>
      <w:r w:rsidRPr="000A58CF">
        <w:t>, Quality Control, shall be replaced in its entirety with the following:</w:t>
      </w:r>
    </w:p>
    <w:p w14:paraId="684D48C5" w14:textId="707B3470" w:rsidR="00A511E7" w:rsidRDefault="000A58CF" w:rsidP="000A58CF">
      <w:pPr>
        <w:ind w:left="720"/>
        <w:rPr>
          <w:i/>
        </w:rPr>
      </w:pPr>
      <w:r w:rsidRPr="000A58CF">
        <w:rPr>
          <w:i/>
        </w:rPr>
        <w:t xml:space="preserve">To ensure that the work done meets the requirements of this specification, the Contractor shall have an experienced quality control person solely dedicated to actively monitoring and correcting the work of his employees whenever cleaning, surface preparation and coating application is taking place. The Consultant will provide a National Association of Corrosion Engineers (NACE) </w:t>
      </w:r>
      <w:r>
        <w:rPr>
          <w:i/>
        </w:rPr>
        <w:t xml:space="preserve">or </w:t>
      </w:r>
      <w:r w:rsidRPr="000A58CF">
        <w:rPr>
          <w:i/>
        </w:rPr>
        <w:t>an Association for Materials Protection and Performance (AMPP)</w:t>
      </w:r>
      <w:r>
        <w:rPr>
          <w:i/>
        </w:rPr>
        <w:t xml:space="preserve"> </w:t>
      </w:r>
      <w:r w:rsidRPr="000A58CF">
        <w:rPr>
          <w:i/>
        </w:rPr>
        <w:t xml:space="preserve">certified quality assurance inspector to monitor and accept the work. The Contractor shall provide </w:t>
      </w:r>
      <w:r w:rsidR="00693E0C">
        <w:rPr>
          <w:i/>
        </w:rPr>
        <w:t>the inspector</w:t>
      </w:r>
      <w:r w:rsidRPr="000A58CF">
        <w:rPr>
          <w:i/>
        </w:rPr>
        <w:t xml:space="preserve"> and all other representatives of the Consultant and the Department, at their request, safe free access to all areas of the work </w:t>
      </w:r>
      <w:r w:rsidR="00693E0C">
        <w:rPr>
          <w:i/>
        </w:rPr>
        <w:t>at</w:t>
      </w:r>
      <w:r w:rsidRPr="000A58CF">
        <w:rPr>
          <w:i/>
        </w:rPr>
        <w:t xml:space="preserve"> all stages of completion.</w:t>
      </w:r>
    </w:p>
    <w:p w14:paraId="318C22AA" w14:textId="77777777" w:rsidR="00A511E7" w:rsidRDefault="00A511E7">
      <w:pPr>
        <w:keepLines w:val="0"/>
        <w:spacing w:after="160" w:line="259" w:lineRule="auto"/>
        <w:jc w:val="left"/>
        <w:rPr>
          <w:i/>
        </w:rPr>
      </w:pPr>
      <w:r>
        <w:rPr>
          <w:i/>
        </w:rPr>
        <w:br w:type="page"/>
      </w:r>
    </w:p>
    <w:p w14:paraId="7C38806F" w14:textId="4197B20F" w:rsidR="00A511E7" w:rsidRPr="00607857" w:rsidRDefault="00A511E7" w:rsidP="00A511E7">
      <w:pPr>
        <w:pStyle w:val="Heading1"/>
      </w:pPr>
      <w:r w:rsidRPr="00607857">
        <w:lastRenderedPageBreak/>
        <w:t xml:space="preserve">No </w:t>
      </w:r>
      <w:r w:rsidRPr="003C556D">
        <w:t>Amendments</w:t>
      </w:r>
      <w:r w:rsidRPr="00607857">
        <w:t xml:space="preserve"> to Section </w:t>
      </w:r>
      <w:r>
        <w:t>23</w:t>
      </w:r>
      <w:r w:rsidRPr="00607857">
        <w:t xml:space="preserve">, </w:t>
      </w:r>
      <w:r>
        <w:t>Structural Lumber and Piling</w:t>
      </w:r>
      <w:r w:rsidRPr="00607857">
        <w:t>, of the 2020 Standard Specifications for Bridge Construction</w:t>
      </w:r>
      <w:r w:rsidR="00502154">
        <w:t xml:space="preserve"> Edition 17</w:t>
      </w:r>
    </w:p>
    <w:p w14:paraId="727C993A" w14:textId="77777777" w:rsidR="000A58CF" w:rsidRPr="000A58CF" w:rsidRDefault="000A58CF" w:rsidP="000A58CF">
      <w:pPr>
        <w:ind w:left="720"/>
        <w:rPr>
          <w:i/>
        </w:rPr>
      </w:pPr>
    </w:p>
    <w:p w14:paraId="48C3587B" w14:textId="77777777" w:rsidR="00761A59" w:rsidRDefault="00761A59">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0C5399BE" w14:textId="373A6383" w:rsidR="005F0C03" w:rsidRDefault="005F0C03" w:rsidP="0075796D">
      <w:pPr>
        <w:pStyle w:val="Heading1"/>
      </w:pPr>
      <w:r w:rsidRPr="00AA48D5">
        <w:lastRenderedPageBreak/>
        <w:t xml:space="preserve">Amendment to Section </w:t>
      </w:r>
      <w:r>
        <w:t>24</w:t>
      </w:r>
      <w:r w:rsidRPr="00AA48D5">
        <w:t xml:space="preserve">, </w:t>
      </w:r>
      <w:r>
        <w:t>Overhead Sign Structures and Panels</w:t>
      </w:r>
      <w:r w:rsidR="00502154">
        <w:t>, of the 2020 Standard Specifications for Bridge Construction Edition 17,</w:t>
      </w:r>
      <w:r w:rsidRPr="00AA48D5">
        <w:t xml:space="preserve"> Re: </w:t>
      </w:r>
      <w:r>
        <w:t>Prefabrication Submissions</w:t>
      </w:r>
    </w:p>
    <w:p w14:paraId="1D58A035" w14:textId="6B97FD1D" w:rsidR="005F0C03" w:rsidRDefault="005F0C03" w:rsidP="005F0C03">
      <w:pPr>
        <w:rPr>
          <w:lang w:val="en-US"/>
        </w:rPr>
      </w:pPr>
      <w:r>
        <w:rPr>
          <w:lang w:val="en-US"/>
        </w:rPr>
        <w:t xml:space="preserve">The bulleted list </w:t>
      </w:r>
      <w:r w:rsidR="006217B7">
        <w:rPr>
          <w:lang w:val="en-US"/>
        </w:rPr>
        <w:t>of</w:t>
      </w:r>
      <w:r>
        <w:rPr>
          <w:lang w:val="en-US"/>
        </w:rPr>
        <w:t xml:space="preserve"> the first paragraph of Subsection 24.3.2, Prefabrication Submissions, </w:t>
      </w:r>
      <w:r w:rsidR="00693E0C">
        <w:rPr>
          <w:lang w:val="en-US"/>
        </w:rPr>
        <w:t>shall be</w:t>
      </w:r>
      <w:r>
        <w:rPr>
          <w:lang w:val="en-US"/>
        </w:rPr>
        <w:t xml:space="preserve"> replaced in its entirety with the following:</w:t>
      </w:r>
    </w:p>
    <w:p w14:paraId="6E6136A7" w14:textId="405F839D" w:rsidR="005F0C03" w:rsidRPr="005F0C03" w:rsidRDefault="005F0C03" w:rsidP="005F0C03">
      <w:pPr>
        <w:pStyle w:val="ListParagraph"/>
        <w:numPr>
          <w:ilvl w:val="0"/>
          <w:numId w:val="17"/>
        </w:numPr>
        <w:rPr>
          <w:i/>
          <w:iCs/>
          <w:lang w:val="en-US"/>
        </w:rPr>
      </w:pPr>
      <w:r w:rsidRPr="005F0C03">
        <w:rPr>
          <w:i/>
          <w:iCs/>
          <w:lang w:val="en-US"/>
        </w:rPr>
        <w:t>List of fabricators and qualifications;</w:t>
      </w:r>
    </w:p>
    <w:p w14:paraId="227A84F4" w14:textId="2654E0D6" w:rsidR="005F0C03" w:rsidRPr="005F0C03" w:rsidRDefault="005F0C03" w:rsidP="005F0C03">
      <w:pPr>
        <w:pStyle w:val="ListParagraph"/>
        <w:numPr>
          <w:ilvl w:val="0"/>
          <w:numId w:val="17"/>
        </w:numPr>
        <w:rPr>
          <w:i/>
          <w:iCs/>
          <w:lang w:val="en-US"/>
        </w:rPr>
      </w:pPr>
      <w:r w:rsidRPr="005F0C03">
        <w:rPr>
          <w:i/>
          <w:iCs/>
          <w:lang w:val="en-US"/>
        </w:rPr>
        <w:t>Fabrication sequence and equipment;</w:t>
      </w:r>
    </w:p>
    <w:p w14:paraId="514B47DA" w14:textId="06B0CC6F" w:rsidR="005F0C03" w:rsidRPr="005F0C03" w:rsidRDefault="005F0C03" w:rsidP="005F0C03">
      <w:pPr>
        <w:pStyle w:val="ListParagraph"/>
        <w:numPr>
          <w:ilvl w:val="0"/>
          <w:numId w:val="17"/>
        </w:numPr>
        <w:rPr>
          <w:i/>
          <w:iCs/>
          <w:lang w:val="en-US"/>
        </w:rPr>
      </w:pPr>
      <w:r w:rsidRPr="005F0C03">
        <w:rPr>
          <w:i/>
          <w:iCs/>
          <w:lang w:val="en-US"/>
        </w:rPr>
        <w:t>Mill test reports and product data sheets;</w:t>
      </w:r>
    </w:p>
    <w:p w14:paraId="50104D69" w14:textId="4CBDA18C" w:rsidR="005F0C03" w:rsidRPr="005F0C03" w:rsidRDefault="005F0C03" w:rsidP="005F0C03">
      <w:pPr>
        <w:pStyle w:val="ListParagraph"/>
        <w:numPr>
          <w:ilvl w:val="0"/>
          <w:numId w:val="17"/>
        </w:numPr>
        <w:rPr>
          <w:i/>
          <w:iCs/>
          <w:lang w:val="en-US"/>
        </w:rPr>
      </w:pPr>
      <w:r w:rsidRPr="005F0C03">
        <w:rPr>
          <w:i/>
          <w:iCs/>
          <w:lang w:val="en-US"/>
        </w:rPr>
        <w:t>Design notes, independent check notes, and shop drawings;</w:t>
      </w:r>
    </w:p>
    <w:p w14:paraId="1C769F78" w14:textId="5BF1EE77" w:rsidR="005F0C03" w:rsidRPr="005F0C03" w:rsidRDefault="005F0C03" w:rsidP="005F0C03">
      <w:pPr>
        <w:pStyle w:val="ListParagraph"/>
        <w:numPr>
          <w:ilvl w:val="0"/>
          <w:numId w:val="17"/>
        </w:numPr>
        <w:rPr>
          <w:i/>
          <w:iCs/>
          <w:lang w:val="en-US"/>
        </w:rPr>
      </w:pPr>
      <w:r w:rsidRPr="005F0C03">
        <w:rPr>
          <w:i/>
          <w:iCs/>
          <w:lang w:val="en-US"/>
        </w:rPr>
        <w:t xml:space="preserve">Welding procedures; </w:t>
      </w:r>
    </w:p>
    <w:p w14:paraId="0DD08EC5" w14:textId="6496812A" w:rsidR="005F0C03" w:rsidRPr="005F0C03" w:rsidRDefault="005F0C03" w:rsidP="005F0C03">
      <w:pPr>
        <w:pStyle w:val="ListParagraph"/>
        <w:numPr>
          <w:ilvl w:val="0"/>
          <w:numId w:val="17"/>
        </w:numPr>
        <w:rPr>
          <w:i/>
          <w:iCs/>
          <w:lang w:val="en-US"/>
        </w:rPr>
      </w:pPr>
      <w:r w:rsidRPr="005F0C03">
        <w:rPr>
          <w:i/>
          <w:iCs/>
          <w:lang w:val="en-US"/>
        </w:rPr>
        <w:t>Geotechnical investigation report; and</w:t>
      </w:r>
    </w:p>
    <w:p w14:paraId="22F0962B" w14:textId="20DF7441" w:rsidR="005F0C03" w:rsidRPr="005F0C03" w:rsidRDefault="005F0C03" w:rsidP="005F0C03">
      <w:pPr>
        <w:pStyle w:val="ListParagraph"/>
        <w:numPr>
          <w:ilvl w:val="0"/>
          <w:numId w:val="17"/>
        </w:numPr>
        <w:rPr>
          <w:i/>
          <w:iCs/>
          <w:lang w:val="en-US"/>
        </w:rPr>
      </w:pPr>
      <w:r w:rsidRPr="005F0C03">
        <w:rPr>
          <w:i/>
          <w:iCs/>
          <w:lang w:val="en-US"/>
        </w:rPr>
        <w:t>Fabrication schedule.</w:t>
      </w:r>
    </w:p>
    <w:p w14:paraId="64F88346" w14:textId="560877E6" w:rsidR="00042FE0" w:rsidRDefault="00042FE0" w:rsidP="00042FE0">
      <w:pPr>
        <w:rPr>
          <w:rFonts w:ascii="Arial Bold" w:hAnsi="Arial Bold"/>
          <w:b/>
          <w:smallCaps/>
          <w:lang w:val="en-US"/>
        </w:rPr>
      </w:pPr>
      <w:bookmarkStart w:id="21" w:name="_Hlk119938470"/>
      <w:r w:rsidRPr="00AA48D5">
        <w:rPr>
          <w:rFonts w:ascii="Arial Bold" w:hAnsi="Arial Bold"/>
          <w:b/>
          <w:smallCaps/>
          <w:lang w:val="en-US"/>
        </w:rPr>
        <w:t xml:space="preserve">Amendment to Section </w:t>
      </w:r>
      <w:r>
        <w:rPr>
          <w:rFonts w:ascii="Arial Bold" w:hAnsi="Arial Bold"/>
          <w:b/>
          <w:smallCaps/>
          <w:lang w:val="en-US"/>
        </w:rPr>
        <w:t>24</w:t>
      </w:r>
      <w:r w:rsidRPr="00AA48D5">
        <w:rPr>
          <w:rFonts w:ascii="Arial Bold" w:hAnsi="Arial Bold"/>
          <w:b/>
          <w:smallCaps/>
          <w:lang w:val="en-US"/>
        </w:rPr>
        <w:t xml:space="preserve">, </w:t>
      </w:r>
      <w:r>
        <w:rPr>
          <w:rFonts w:ascii="Arial Bold" w:hAnsi="Arial Bold"/>
          <w:b/>
          <w:smallCaps/>
          <w:lang w:val="en-US"/>
        </w:rPr>
        <w:t>Overhead Sign Structures and Panels</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Pr>
          <w:rFonts w:ascii="Arial Bold" w:hAnsi="Arial Bold"/>
          <w:b/>
          <w:smallCaps/>
          <w:lang w:val="en-US"/>
        </w:rPr>
        <w:t>Preheat and Interpass Temperatures</w:t>
      </w:r>
    </w:p>
    <w:bookmarkEnd w:id="21"/>
    <w:p w14:paraId="3CDAEBE6" w14:textId="39BFC739" w:rsidR="002E4F0F" w:rsidRDefault="002E4F0F" w:rsidP="002E4F0F">
      <w:r>
        <w:t xml:space="preserve">Reference to “Table 12.3 of AASHTO/AWS Bridge Welding Code D1.5M/D1.5” within the </w:t>
      </w:r>
      <w:r w:rsidRPr="00EA6A92">
        <w:t xml:space="preserve">first paragraph </w:t>
      </w:r>
      <w:r>
        <w:t xml:space="preserve">of </w:t>
      </w:r>
      <w:r w:rsidRPr="00EA6A92">
        <w:t xml:space="preserve">Subsection </w:t>
      </w:r>
      <w:r>
        <w:t>24.3.5.5</w:t>
      </w:r>
      <w:r w:rsidRPr="00EA6A92">
        <w:t xml:space="preserve">, </w:t>
      </w:r>
      <w:r w:rsidRPr="0082140B">
        <w:t>Preheat and Interpass Temperatures</w:t>
      </w:r>
      <w:r w:rsidRPr="00EA6A92">
        <w:t>, shall be replaced with the following:</w:t>
      </w:r>
    </w:p>
    <w:p w14:paraId="09344865" w14:textId="2BE588F5" w:rsidR="002E4F0F" w:rsidRPr="000C2658" w:rsidRDefault="002E4F0F" w:rsidP="002E4F0F">
      <w:pPr>
        <w:ind w:left="720"/>
        <w:rPr>
          <w:i/>
        </w:rPr>
      </w:pPr>
      <w:r>
        <w:rPr>
          <w:i/>
        </w:rPr>
        <w:t>“Table 12.4</w:t>
      </w:r>
      <w:r w:rsidRPr="000C2658">
        <w:rPr>
          <w:i/>
        </w:rPr>
        <w:t xml:space="preserve"> of AASHTO/AWS Bridge Welding Code D1.5M/D1.5</w:t>
      </w:r>
      <w:r>
        <w:rPr>
          <w:i/>
        </w:rPr>
        <w:t>”</w:t>
      </w:r>
    </w:p>
    <w:p w14:paraId="63CF18B3" w14:textId="2FDB5EBA" w:rsidR="001728FC" w:rsidRDefault="001728FC" w:rsidP="001728FC">
      <w:pPr>
        <w:rPr>
          <w:rFonts w:ascii="Arial Bold" w:hAnsi="Arial Bold"/>
          <w:b/>
          <w:smallCaps/>
          <w:lang w:val="en-US"/>
        </w:rPr>
      </w:pPr>
      <w:r w:rsidRPr="00AA48D5">
        <w:rPr>
          <w:rFonts w:ascii="Arial Bold" w:hAnsi="Arial Bold"/>
          <w:b/>
          <w:smallCaps/>
          <w:lang w:val="en-US"/>
        </w:rPr>
        <w:t xml:space="preserve">Amendment to Section </w:t>
      </w:r>
      <w:r>
        <w:rPr>
          <w:rFonts w:ascii="Arial Bold" w:hAnsi="Arial Bold"/>
          <w:b/>
          <w:smallCaps/>
          <w:lang w:val="en-US"/>
        </w:rPr>
        <w:t>24</w:t>
      </w:r>
      <w:r w:rsidRPr="00AA48D5">
        <w:rPr>
          <w:rFonts w:ascii="Arial Bold" w:hAnsi="Arial Bold"/>
          <w:b/>
          <w:smallCaps/>
          <w:lang w:val="en-US"/>
        </w:rPr>
        <w:t xml:space="preserve">, </w:t>
      </w:r>
      <w:r>
        <w:rPr>
          <w:rFonts w:ascii="Arial Bold" w:hAnsi="Arial Bold"/>
          <w:b/>
          <w:smallCaps/>
          <w:lang w:val="en-US"/>
        </w:rPr>
        <w:t>Overhead Sign Structures and Panels, of the 2020 Standard Specifications for Bridge Construction Edition 17,</w:t>
      </w:r>
      <w:r w:rsidRPr="00AA48D5">
        <w:rPr>
          <w:rFonts w:ascii="Arial Bold" w:hAnsi="Arial Bold"/>
          <w:b/>
          <w:smallCaps/>
          <w:lang w:val="en-US"/>
        </w:rPr>
        <w:t xml:space="preserve"> Re: </w:t>
      </w:r>
      <w:r w:rsidRPr="001D2D6E">
        <w:rPr>
          <w:rFonts w:ascii="Arial Bold" w:hAnsi="Arial Bold"/>
          <w:b/>
          <w:smallCaps/>
          <w:lang w:val="en-US"/>
        </w:rPr>
        <w:t xml:space="preserve">Flame Straightening and Heat Curving </w:t>
      </w:r>
    </w:p>
    <w:p w14:paraId="1AF383AA" w14:textId="36583381" w:rsidR="001728FC" w:rsidRDefault="001728FC" w:rsidP="001728FC">
      <w:pPr>
        <w:rPr>
          <w:lang w:val="en-US"/>
        </w:rPr>
      </w:pPr>
      <w:r>
        <w:rPr>
          <w:lang w:val="en-US"/>
        </w:rPr>
        <w:t>Subsection 24.3.6.1.4, Flame Straightening and Heat Curving, shall be replaced in its entirety with the following:</w:t>
      </w:r>
    </w:p>
    <w:p w14:paraId="0B0ED52C" w14:textId="6BFE8590" w:rsidR="001728FC" w:rsidRDefault="001728FC" w:rsidP="001728FC">
      <w:pPr>
        <w:ind w:left="720"/>
        <w:rPr>
          <w:i/>
          <w:lang w:val="en-US"/>
        </w:rPr>
      </w:pPr>
      <w:r>
        <w:rPr>
          <w:i/>
          <w:lang w:val="en-US"/>
        </w:rPr>
        <w:t>24.3.6.1.4</w:t>
      </w:r>
      <w:r>
        <w:rPr>
          <w:i/>
          <w:lang w:val="en-US"/>
        </w:rPr>
        <w:tab/>
        <w:t xml:space="preserve">Heat Straightening </w:t>
      </w:r>
      <w:r w:rsidRPr="006B4FC8">
        <w:rPr>
          <w:i/>
          <w:lang w:val="en-US"/>
        </w:rPr>
        <w:t xml:space="preserve">and Heat Curving </w:t>
      </w:r>
    </w:p>
    <w:p w14:paraId="5314A63D" w14:textId="35B50FB8" w:rsidR="001728FC" w:rsidRDefault="001728FC" w:rsidP="001728FC">
      <w:pPr>
        <w:ind w:left="720"/>
        <w:rPr>
          <w:i/>
          <w:lang w:val="en-US"/>
        </w:rPr>
      </w:pPr>
      <w:r>
        <w:rPr>
          <w:i/>
          <w:lang w:val="en-US"/>
        </w:rPr>
        <w:t xml:space="preserve">Heat straightening </w:t>
      </w:r>
      <w:r w:rsidRPr="001D2D6E">
        <w:rPr>
          <w:i/>
          <w:lang w:val="en-US"/>
        </w:rPr>
        <w:t>withou</w:t>
      </w:r>
      <w:r>
        <w:rPr>
          <w:i/>
          <w:lang w:val="en-US"/>
        </w:rPr>
        <w:t>t</w:t>
      </w:r>
      <w:r w:rsidRPr="001D2D6E">
        <w:rPr>
          <w:i/>
          <w:lang w:val="en-US"/>
        </w:rPr>
        <w:t xml:space="preserve"> externally applied force </w:t>
      </w:r>
      <w:r>
        <w:rPr>
          <w:i/>
          <w:lang w:val="en-US"/>
        </w:rPr>
        <w:t xml:space="preserve">will be permitted </w:t>
      </w:r>
      <w:r w:rsidRPr="001D2D6E">
        <w:rPr>
          <w:i/>
          <w:lang w:val="en-US"/>
        </w:rPr>
        <w:t>to correct weld induced distortion</w:t>
      </w:r>
      <w:r>
        <w:rPr>
          <w:i/>
          <w:lang w:val="en-US"/>
        </w:rPr>
        <w:t>/</w:t>
      </w:r>
      <w:r w:rsidRPr="001D2D6E">
        <w:rPr>
          <w:i/>
          <w:lang w:val="en-US"/>
        </w:rPr>
        <w:t>shrinkage</w:t>
      </w:r>
      <w:r>
        <w:rPr>
          <w:i/>
          <w:lang w:val="en-US"/>
        </w:rPr>
        <w:t xml:space="preserve"> that is within two times the dimensional tolerance specified in Subsection </w:t>
      </w:r>
      <w:r w:rsidR="00724866" w:rsidRPr="00724866">
        <w:rPr>
          <w:i/>
          <w:lang w:val="en-US"/>
        </w:rPr>
        <w:t>24.3.6.1.2</w:t>
      </w:r>
      <w:r w:rsidRPr="0075796D">
        <w:rPr>
          <w:i/>
          <w:lang w:val="en-US"/>
        </w:rPr>
        <w:t>, Dimensional Tolerances</w:t>
      </w:r>
      <w:r>
        <w:rPr>
          <w:i/>
          <w:lang w:val="en-US"/>
        </w:rPr>
        <w:t>,</w:t>
      </w:r>
      <w:r w:rsidRPr="0075796D">
        <w:rPr>
          <w:i/>
          <w:lang w:val="en-US"/>
        </w:rPr>
        <w:t xml:space="preserve"> </w:t>
      </w:r>
      <w:r>
        <w:rPr>
          <w:i/>
          <w:lang w:val="en-US"/>
        </w:rPr>
        <w:t>and</w:t>
      </w:r>
      <w:r w:rsidRPr="0075796D">
        <w:rPr>
          <w:i/>
          <w:lang w:val="en-US"/>
        </w:rPr>
        <w:t xml:space="preserve"> AASHTO/AWS Bridge Welding Code D1.5M/D1.5</w:t>
      </w:r>
      <w:r w:rsidRPr="001D2D6E">
        <w:rPr>
          <w:i/>
          <w:lang w:val="en-US"/>
        </w:rPr>
        <w:t xml:space="preserve">. </w:t>
      </w:r>
    </w:p>
    <w:p w14:paraId="5A3A6746" w14:textId="77777777" w:rsidR="001728FC" w:rsidRDefault="001728FC" w:rsidP="001728FC">
      <w:pPr>
        <w:ind w:left="720"/>
        <w:rPr>
          <w:i/>
          <w:lang w:val="en-US"/>
        </w:rPr>
      </w:pPr>
      <w:r>
        <w:rPr>
          <w:i/>
          <w:lang w:val="en-US"/>
        </w:rPr>
        <w:t xml:space="preserve">Heat straightening that is proposed to be completed with externally applied force or heat curving </w:t>
      </w:r>
      <w:r w:rsidRPr="001D2D6E">
        <w:rPr>
          <w:i/>
          <w:lang w:val="en-US"/>
        </w:rPr>
        <w:t xml:space="preserve">will </w:t>
      </w:r>
      <w:r>
        <w:rPr>
          <w:i/>
          <w:lang w:val="en-US"/>
        </w:rPr>
        <w:t xml:space="preserve">only be </w:t>
      </w:r>
      <w:r w:rsidRPr="001D2D6E">
        <w:rPr>
          <w:i/>
          <w:lang w:val="en-US"/>
        </w:rPr>
        <w:t xml:space="preserve">permitted </w:t>
      </w:r>
      <w:r>
        <w:rPr>
          <w:i/>
          <w:lang w:val="en-US"/>
        </w:rPr>
        <w:t xml:space="preserve">when reviewed and accepted by the </w:t>
      </w:r>
      <w:r w:rsidRPr="001D2D6E">
        <w:rPr>
          <w:i/>
          <w:lang w:val="en-US"/>
        </w:rPr>
        <w:t xml:space="preserve">Department and </w:t>
      </w:r>
      <w:r>
        <w:rPr>
          <w:i/>
          <w:lang w:val="en-US"/>
        </w:rPr>
        <w:t xml:space="preserve">the </w:t>
      </w:r>
      <w:r w:rsidRPr="001D2D6E">
        <w:rPr>
          <w:i/>
          <w:lang w:val="en-US"/>
        </w:rPr>
        <w:t xml:space="preserve">Consultant. </w:t>
      </w:r>
    </w:p>
    <w:p w14:paraId="0D98BE9A" w14:textId="77777777" w:rsidR="001728FC" w:rsidRPr="00406031" w:rsidRDefault="001728FC" w:rsidP="001728FC">
      <w:pPr>
        <w:ind w:left="720"/>
        <w:rPr>
          <w:i/>
          <w:lang w:val="en-US"/>
        </w:rPr>
      </w:pPr>
      <w:r w:rsidRPr="001D2D6E">
        <w:rPr>
          <w:i/>
          <w:lang w:val="en-US"/>
        </w:rPr>
        <w:lastRenderedPageBreak/>
        <w:t xml:space="preserve">The Contractor shall submit a </w:t>
      </w:r>
      <w:r>
        <w:rPr>
          <w:i/>
          <w:lang w:val="en-US"/>
        </w:rPr>
        <w:t xml:space="preserve">procedure for heat straightening, with or without externally applied force, and/or heat curving </w:t>
      </w:r>
      <w:r w:rsidRPr="001D2D6E">
        <w:rPr>
          <w:i/>
          <w:lang w:val="en-US"/>
        </w:rPr>
        <w:t xml:space="preserve">to the Department and the Consultant for review and acceptance </w:t>
      </w:r>
      <w:r>
        <w:rPr>
          <w:i/>
          <w:lang w:val="en-US"/>
        </w:rPr>
        <w:t xml:space="preserve">a minimum of 2 weeks </w:t>
      </w:r>
      <w:r w:rsidRPr="001D2D6E">
        <w:rPr>
          <w:i/>
          <w:lang w:val="en-US"/>
        </w:rPr>
        <w:t>prior to commencement of the work.</w:t>
      </w:r>
      <w:r>
        <w:rPr>
          <w:i/>
          <w:lang w:val="en-US"/>
        </w:rPr>
        <w:t xml:space="preserve">  The </w:t>
      </w:r>
      <w:r w:rsidRPr="001D2D6E">
        <w:rPr>
          <w:i/>
          <w:lang w:val="en-US"/>
        </w:rPr>
        <w:t xml:space="preserve">procedure </w:t>
      </w:r>
      <w:r>
        <w:rPr>
          <w:i/>
          <w:lang w:val="en-US"/>
        </w:rPr>
        <w:t xml:space="preserve">shall include the limits of correction for which the procedure is applicable; details and pattern of </w:t>
      </w:r>
      <w:r w:rsidRPr="001D2D6E">
        <w:rPr>
          <w:i/>
          <w:lang w:val="en-US"/>
        </w:rPr>
        <w:t xml:space="preserve">proposed </w:t>
      </w:r>
      <w:r>
        <w:rPr>
          <w:i/>
          <w:lang w:val="en-US"/>
        </w:rPr>
        <w:t xml:space="preserve">heat </w:t>
      </w:r>
      <w:r w:rsidRPr="001D2D6E">
        <w:rPr>
          <w:i/>
          <w:lang w:val="en-US"/>
        </w:rPr>
        <w:t>locations</w:t>
      </w:r>
      <w:r>
        <w:rPr>
          <w:i/>
          <w:lang w:val="en-US"/>
        </w:rPr>
        <w:t>;</w:t>
      </w:r>
      <w:r w:rsidRPr="001D2D6E">
        <w:rPr>
          <w:i/>
          <w:lang w:val="en-US"/>
        </w:rPr>
        <w:t xml:space="preserve"> </w:t>
      </w:r>
      <w:r>
        <w:rPr>
          <w:i/>
          <w:lang w:val="en-US"/>
        </w:rPr>
        <w:t xml:space="preserve">location and magnitude of applied force, if applicable; target </w:t>
      </w:r>
      <w:r w:rsidRPr="001D2D6E">
        <w:rPr>
          <w:i/>
          <w:lang w:val="en-US"/>
        </w:rPr>
        <w:t>temperatures</w:t>
      </w:r>
      <w:r>
        <w:rPr>
          <w:i/>
          <w:lang w:val="en-US"/>
        </w:rPr>
        <w:t xml:space="preserve"> and </w:t>
      </w:r>
      <w:r w:rsidRPr="001D2D6E">
        <w:rPr>
          <w:i/>
          <w:lang w:val="en-US"/>
        </w:rPr>
        <w:t>cooling rates</w:t>
      </w:r>
      <w:r>
        <w:rPr>
          <w:i/>
          <w:lang w:val="en-US"/>
        </w:rPr>
        <w:t xml:space="preserve">; and post heat inspection and testing </w:t>
      </w:r>
      <w:r w:rsidRPr="00406031">
        <w:rPr>
          <w:i/>
          <w:lang w:val="en-US"/>
        </w:rPr>
        <w:t xml:space="preserve">details.  </w:t>
      </w:r>
      <w:r w:rsidRPr="00406031">
        <w:rPr>
          <w:i/>
        </w:rPr>
        <w:t xml:space="preserve">The heat straightening or heat curving procedure will be considered </w:t>
      </w:r>
      <w:r>
        <w:rPr>
          <w:i/>
        </w:rPr>
        <w:t xml:space="preserve">a </w:t>
      </w:r>
      <w:r w:rsidRPr="00406031">
        <w:rPr>
          <w:i/>
        </w:rPr>
        <w:t>Professional Work Product and shall be authenticated by a Professional Engineer licensed to practice in the Province of Alberta and validated by a Responsible Member, in accordance with APEGA requirements.</w:t>
      </w:r>
    </w:p>
    <w:p w14:paraId="37D4C913" w14:textId="77777777" w:rsidR="001728FC" w:rsidRDefault="001728FC" w:rsidP="001728FC">
      <w:pPr>
        <w:ind w:left="720"/>
        <w:rPr>
          <w:i/>
          <w:lang w:val="en-US"/>
        </w:rPr>
      </w:pPr>
      <w:r>
        <w:rPr>
          <w:i/>
          <w:lang w:val="en-US"/>
        </w:rPr>
        <w:t xml:space="preserve">Post heat inspection and testing shall be completed </w:t>
      </w:r>
      <w:r w:rsidRPr="004C44BD">
        <w:rPr>
          <w:i/>
          <w:lang w:val="en-US"/>
        </w:rPr>
        <w:t xml:space="preserve">by a certified independent laboratory in Canada </w:t>
      </w:r>
      <w:r w:rsidRPr="00355F77">
        <w:rPr>
          <w:i/>
          <w:lang w:val="en-US"/>
        </w:rPr>
        <w:t>accredited by a Canadian or American</w:t>
      </w:r>
      <w:r>
        <w:rPr>
          <w:i/>
          <w:lang w:val="en-US"/>
        </w:rPr>
        <w:t xml:space="preserve"> </w:t>
      </w:r>
      <w:r w:rsidRPr="00355F77">
        <w:rPr>
          <w:i/>
          <w:lang w:val="en-US"/>
        </w:rPr>
        <w:t>accreditation body to ISO/IEC 17025 for the tests required.</w:t>
      </w:r>
      <w:r>
        <w:rPr>
          <w:i/>
          <w:lang w:val="en-US"/>
        </w:rPr>
        <w:t xml:space="preserve"> </w:t>
      </w:r>
      <w:r w:rsidRPr="00355F77">
        <w:rPr>
          <w:i/>
          <w:lang w:val="en-US"/>
        </w:rPr>
        <w:t xml:space="preserve">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w:t>
      </w:r>
      <w:r>
        <w:rPr>
          <w:i/>
          <w:lang w:val="en-US"/>
        </w:rPr>
        <w:t xml:space="preserve"> </w:t>
      </w:r>
      <w:r w:rsidRPr="00355F77">
        <w:rPr>
          <w:i/>
          <w:lang w:val="en-US"/>
        </w:rPr>
        <w:t>A verification letter</w:t>
      </w:r>
      <w:r>
        <w:rPr>
          <w:i/>
          <w:lang w:val="en-US"/>
        </w:rPr>
        <w:t xml:space="preserve"> </w:t>
      </w:r>
      <w:r w:rsidRPr="00355F77">
        <w:rPr>
          <w:i/>
          <w:lang w:val="en-US"/>
        </w:rPr>
        <w:t>shall be provided by the testing laboratory that includes accreditation documentation, applicable testing standards, date of verification testing, and declaration of material compliance with Contract requirements.</w:t>
      </w:r>
      <w:r>
        <w:rPr>
          <w:i/>
          <w:lang w:val="en-US"/>
        </w:rPr>
        <w:t xml:space="preserve"> </w:t>
      </w:r>
      <w:r w:rsidRPr="00355F77">
        <w:rPr>
          <w:i/>
          <w:lang w:val="en-US"/>
        </w:rPr>
        <w:t xml:space="preserve"> The verification letter shall be signed by an authorized officer of the testing laboratory.</w:t>
      </w:r>
      <w:r w:rsidRPr="001D2D6E" w:rsidDel="00355F77">
        <w:rPr>
          <w:i/>
          <w:lang w:val="en-US"/>
        </w:rPr>
        <w:t xml:space="preserve"> </w:t>
      </w:r>
    </w:p>
    <w:p w14:paraId="100FEF00" w14:textId="7932C167" w:rsidR="001728FC" w:rsidRPr="001728FC" w:rsidRDefault="001728FC" w:rsidP="001728FC">
      <w:pPr>
        <w:pStyle w:val="Title"/>
        <w:ind w:left="720"/>
        <w:rPr>
          <w:rFonts w:ascii="Arial" w:hAnsi="Arial"/>
          <w:b w:val="0"/>
          <w:i/>
          <w:smallCaps w:val="0"/>
        </w:rPr>
      </w:pPr>
      <w:r w:rsidRPr="001728FC">
        <w:rPr>
          <w:rFonts w:ascii="Arial" w:hAnsi="Arial"/>
          <w:b w:val="0"/>
          <w:i/>
          <w:smallCaps w:val="0"/>
        </w:rPr>
        <w:t>Heat straightening or heat curving shall only be completed in the presence of the Consultant.</w:t>
      </w:r>
    </w:p>
    <w:p w14:paraId="1BCD1E07" w14:textId="7F7D96D2" w:rsidR="00C027E5" w:rsidRDefault="00C027E5" w:rsidP="0075796D">
      <w:pPr>
        <w:pStyle w:val="Title"/>
      </w:pPr>
      <w:r w:rsidRPr="00AA48D5">
        <w:t xml:space="preserve">Amendment to Section </w:t>
      </w:r>
      <w:r>
        <w:t>24</w:t>
      </w:r>
      <w:r w:rsidRPr="00AA48D5">
        <w:t xml:space="preserve">, </w:t>
      </w:r>
      <w:r>
        <w:t>Overhead Sign Structures and Panels</w:t>
      </w:r>
      <w:r w:rsidR="00502154">
        <w:t>, of the 2020 Standard Specifications for Bridge Construction Edition 17,</w:t>
      </w:r>
      <w:r w:rsidRPr="00AA48D5">
        <w:t xml:space="preserve"> Re: </w:t>
      </w:r>
      <w:r>
        <w:t>Quality Control Inspection and Testing by the Contractor</w:t>
      </w:r>
    </w:p>
    <w:p w14:paraId="47E8D150" w14:textId="237F8663" w:rsidR="00707AF8" w:rsidRDefault="00707AF8" w:rsidP="00707AF8">
      <w:r>
        <w:t xml:space="preserve">Reference to “AASHTO/American Welding Society (AWS) Bridge Welding Code D1.5M/D1.5 Clause 6” within the </w:t>
      </w:r>
      <w:r w:rsidRPr="00EA6A92">
        <w:t xml:space="preserve">first paragraph </w:t>
      </w:r>
      <w:r>
        <w:t xml:space="preserve">of </w:t>
      </w:r>
      <w:r w:rsidRPr="00EA6A92">
        <w:t xml:space="preserve">Subsection </w:t>
      </w:r>
      <w:r>
        <w:t>24.3.7.3</w:t>
      </w:r>
      <w:r w:rsidRPr="00EA6A92">
        <w:t xml:space="preserve">, </w:t>
      </w:r>
      <w:r w:rsidRPr="00322D5B">
        <w:t>Quality Control Inspection and Testing by the Contractor</w:t>
      </w:r>
      <w:r w:rsidRPr="00EA6A92">
        <w:t>, shall be replaced with the following:</w:t>
      </w:r>
    </w:p>
    <w:p w14:paraId="3EB8819E" w14:textId="1EA975F2" w:rsidR="00707AF8" w:rsidRPr="000C2658" w:rsidRDefault="00707AF8" w:rsidP="00707AF8">
      <w:pPr>
        <w:ind w:left="720"/>
        <w:rPr>
          <w:i/>
        </w:rPr>
      </w:pPr>
      <w:r>
        <w:rPr>
          <w:i/>
        </w:rPr>
        <w:t>“</w:t>
      </w:r>
      <w:r w:rsidRPr="00E67D07">
        <w:rPr>
          <w:i/>
        </w:rPr>
        <w:t>AASHTO/American Welding Society (AWS) Bridge</w:t>
      </w:r>
      <w:r>
        <w:rPr>
          <w:i/>
        </w:rPr>
        <w:t xml:space="preserve"> </w:t>
      </w:r>
      <w:r w:rsidRPr="00E67D07">
        <w:rPr>
          <w:i/>
        </w:rPr>
        <w:t xml:space="preserve">Welding Code D1.5M/D1.5 Clause </w:t>
      </w:r>
      <w:r>
        <w:rPr>
          <w:i/>
        </w:rPr>
        <w:t>8”</w:t>
      </w:r>
    </w:p>
    <w:p w14:paraId="767C06AA" w14:textId="4AFB999B" w:rsidR="00707AF8" w:rsidRDefault="00707AF8" w:rsidP="00707AF8">
      <w:r>
        <w:t xml:space="preserve">Reference to “AASHTO/AWS Bridge Welding Code D1.5M/D1.5 Subsection 6.26.3 and Table 6” within the </w:t>
      </w:r>
      <w:r w:rsidR="00F57C72">
        <w:t xml:space="preserve">first sub bullet of the </w:t>
      </w:r>
      <w:r>
        <w:t xml:space="preserve">fourth bullet of the </w:t>
      </w:r>
      <w:r w:rsidRPr="00EA6A92">
        <w:t xml:space="preserve">first paragraph </w:t>
      </w:r>
      <w:r>
        <w:t xml:space="preserve">of </w:t>
      </w:r>
      <w:r w:rsidRPr="00EA6A92">
        <w:t xml:space="preserve">Subsection </w:t>
      </w:r>
      <w:r>
        <w:t>24.3.7.3</w:t>
      </w:r>
      <w:r w:rsidRPr="00EA6A92">
        <w:t xml:space="preserve">, </w:t>
      </w:r>
      <w:r w:rsidRPr="00322D5B">
        <w:t>Quality Control Inspection and Testing by the Contractor</w:t>
      </w:r>
      <w:r w:rsidRPr="00EA6A92">
        <w:t>, shall be replaced with the following:</w:t>
      </w:r>
    </w:p>
    <w:p w14:paraId="436481FF" w14:textId="4EB4F154" w:rsidR="00A47D5D" w:rsidRDefault="00707AF8" w:rsidP="007E24CF">
      <w:pPr>
        <w:ind w:firstLine="720"/>
      </w:pPr>
      <w:r>
        <w:rPr>
          <w:i/>
        </w:rPr>
        <w:t>“</w:t>
      </w:r>
      <w:r w:rsidRPr="0082140B">
        <w:rPr>
          <w:i/>
        </w:rPr>
        <w:t xml:space="preserve">AASHTO/AWS Bridge Welding Code D1.5M/D1.5 </w:t>
      </w:r>
      <w:r w:rsidR="002E4F0F">
        <w:rPr>
          <w:i/>
        </w:rPr>
        <w:t>Clause</w:t>
      </w:r>
      <w:r w:rsidRPr="0082140B">
        <w:rPr>
          <w:i/>
        </w:rPr>
        <w:t xml:space="preserve"> 8.26.3 and Table 8.4</w:t>
      </w:r>
      <w:r>
        <w:rPr>
          <w:i/>
        </w:rPr>
        <w:t>”</w:t>
      </w:r>
    </w:p>
    <w:p w14:paraId="226A09A7" w14:textId="522255D0" w:rsidR="00042FE0" w:rsidRDefault="00042FE0" w:rsidP="00042FE0">
      <w:pPr>
        <w:rPr>
          <w:lang w:val="en-US"/>
        </w:rPr>
      </w:pPr>
      <w:r w:rsidRPr="002F5AF2">
        <w:rPr>
          <w:lang w:val="en-US"/>
        </w:rPr>
        <w:t xml:space="preserve">The last bullet of the first paragraph of Subsection </w:t>
      </w:r>
      <w:r>
        <w:rPr>
          <w:lang w:val="en-US"/>
        </w:rPr>
        <w:t>24</w:t>
      </w:r>
      <w:r w:rsidRPr="002F5AF2">
        <w:rPr>
          <w:lang w:val="en-US"/>
        </w:rPr>
        <w:t>.</w:t>
      </w:r>
      <w:r>
        <w:rPr>
          <w:lang w:val="en-US"/>
        </w:rPr>
        <w:t>3</w:t>
      </w:r>
      <w:r w:rsidRPr="002F5AF2">
        <w:rPr>
          <w:lang w:val="en-US"/>
        </w:rPr>
        <w:t>.7.3, Quality Control Inspection and Testing by the Contractor, shall be replaced in its entirety with the following:</w:t>
      </w:r>
    </w:p>
    <w:p w14:paraId="42BDEC5D" w14:textId="2CD0AB34" w:rsidR="002E4F0F" w:rsidRPr="000A58CF" w:rsidRDefault="002E4F0F" w:rsidP="002E4F0F">
      <w:pPr>
        <w:pStyle w:val="ListParagraph"/>
        <w:numPr>
          <w:ilvl w:val="0"/>
          <w:numId w:val="20"/>
        </w:numPr>
        <w:rPr>
          <w:i/>
          <w:lang w:val="en-US"/>
        </w:rPr>
      </w:pPr>
      <w:r>
        <w:rPr>
          <w:i/>
          <w:lang w:val="en-US"/>
        </w:rPr>
        <w:t>Adhesion t</w:t>
      </w:r>
      <w:r w:rsidRPr="00C71269">
        <w:rPr>
          <w:i/>
          <w:lang w:val="en-US"/>
        </w:rPr>
        <w:t>esting</w:t>
      </w:r>
      <w:r>
        <w:rPr>
          <w:i/>
          <w:lang w:val="en-US"/>
        </w:rPr>
        <w:t xml:space="preserve"> of coatings</w:t>
      </w:r>
      <w:r w:rsidRPr="00C71269">
        <w:rPr>
          <w:i/>
          <w:lang w:val="en-US"/>
        </w:rPr>
        <w:t xml:space="preserve"> shall be completed by an independent National Association of Corrosion Engineers (NACE) - Level 2 </w:t>
      </w:r>
      <w:r w:rsidR="00310DB3">
        <w:rPr>
          <w:i/>
          <w:lang w:val="en-US"/>
        </w:rPr>
        <w:t>C</w:t>
      </w:r>
      <w:r w:rsidRPr="00C71269">
        <w:rPr>
          <w:i/>
          <w:lang w:val="en-US"/>
        </w:rPr>
        <w:t xml:space="preserve">ertified </w:t>
      </w:r>
      <w:r w:rsidR="00310DB3">
        <w:rPr>
          <w:i/>
          <w:lang w:val="en-US"/>
        </w:rPr>
        <w:t>C</w:t>
      </w:r>
      <w:r w:rsidRPr="00C71269">
        <w:rPr>
          <w:i/>
          <w:lang w:val="en-US"/>
        </w:rPr>
        <w:t xml:space="preserve">oating </w:t>
      </w:r>
      <w:r w:rsidR="00310DB3">
        <w:rPr>
          <w:i/>
          <w:lang w:val="en-US"/>
        </w:rPr>
        <w:t>I</w:t>
      </w:r>
      <w:r w:rsidRPr="00C71269">
        <w:rPr>
          <w:i/>
          <w:lang w:val="en-US"/>
        </w:rPr>
        <w:t>nspector or Association for Materials Protection and Performance (AMPP)</w:t>
      </w:r>
      <w:r>
        <w:rPr>
          <w:i/>
          <w:lang w:val="en-US"/>
        </w:rPr>
        <w:t xml:space="preserve"> </w:t>
      </w:r>
      <w:r w:rsidRPr="00C71269">
        <w:rPr>
          <w:i/>
          <w:lang w:val="en-US"/>
        </w:rPr>
        <w:t>- Certified Coatings Inspector.</w:t>
      </w:r>
    </w:p>
    <w:p w14:paraId="63396514" w14:textId="77777777" w:rsidR="00F57C72" w:rsidRDefault="00F57C72">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05300D0B" w14:textId="177AF5EE" w:rsidR="000A008F" w:rsidRDefault="000A008F" w:rsidP="005F0C03">
      <w:pPr>
        <w:rPr>
          <w:rFonts w:ascii="Arial Bold" w:hAnsi="Arial Bold"/>
          <w:b/>
          <w:smallCaps/>
          <w:lang w:val="en-US"/>
        </w:rPr>
      </w:pPr>
      <w:r w:rsidRPr="00AA48D5">
        <w:rPr>
          <w:rFonts w:ascii="Arial Bold" w:hAnsi="Arial Bold"/>
          <w:b/>
          <w:smallCaps/>
          <w:lang w:val="en-US"/>
        </w:rPr>
        <w:lastRenderedPageBreak/>
        <w:t xml:space="preserve">Amendment to Section </w:t>
      </w:r>
      <w:r>
        <w:rPr>
          <w:rFonts w:ascii="Arial Bold" w:hAnsi="Arial Bold"/>
          <w:b/>
          <w:smallCaps/>
          <w:lang w:val="en-US"/>
        </w:rPr>
        <w:t>24</w:t>
      </w:r>
      <w:r w:rsidRPr="00AA48D5">
        <w:rPr>
          <w:rFonts w:ascii="Arial Bold" w:hAnsi="Arial Bold"/>
          <w:b/>
          <w:smallCaps/>
          <w:lang w:val="en-US"/>
        </w:rPr>
        <w:t xml:space="preserve">, </w:t>
      </w:r>
      <w:r>
        <w:rPr>
          <w:rFonts w:ascii="Arial Bold" w:hAnsi="Arial Bold"/>
          <w:b/>
          <w:smallCaps/>
          <w:lang w:val="en-US"/>
        </w:rPr>
        <w:t>Overhead Sign Structures and Panels</w:t>
      </w:r>
      <w:r w:rsidR="00502154">
        <w:rPr>
          <w:rFonts w:ascii="Arial Bold" w:hAnsi="Arial Bold"/>
          <w:b/>
          <w:smallCaps/>
          <w:lang w:val="en-US"/>
        </w:rPr>
        <w:t>, of the 2020 Standard Specifications for Bridge Construction Edition 17,</w:t>
      </w:r>
      <w:r w:rsidRPr="00AA48D5">
        <w:rPr>
          <w:rFonts w:ascii="Arial Bold" w:hAnsi="Arial Bold"/>
          <w:b/>
          <w:smallCaps/>
          <w:lang w:val="en-US"/>
        </w:rPr>
        <w:t xml:space="preserve"> Re: </w:t>
      </w:r>
      <w:r w:rsidR="00D26D1C">
        <w:rPr>
          <w:rFonts w:ascii="Arial Bold" w:hAnsi="Arial Bold"/>
          <w:b/>
          <w:smallCaps/>
          <w:lang w:val="en-US"/>
        </w:rPr>
        <w:t>Witness and Hold Points</w:t>
      </w:r>
    </w:p>
    <w:p w14:paraId="2F08D733" w14:textId="1CCBAD9D" w:rsidR="000A008F" w:rsidRDefault="00A47D5D" w:rsidP="000A008F">
      <w:pPr>
        <w:rPr>
          <w:lang w:val="en-US"/>
        </w:rPr>
      </w:pPr>
      <w:r>
        <w:rPr>
          <w:lang w:val="en-US"/>
        </w:rPr>
        <w:t>T</w:t>
      </w:r>
      <w:r w:rsidR="000A008F">
        <w:rPr>
          <w:lang w:val="en-US"/>
        </w:rPr>
        <w:t xml:space="preserve">he following bullet </w:t>
      </w:r>
      <w:r>
        <w:rPr>
          <w:lang w:val="en-US"/>
        </w:rPr>
        <w:t xml:space="preserve">shall be added </w:t>
      </w:r>
      <w:r w:rsidR="000A008F">
        <w:rPr>
          <w:lang w:val="en-US"/>
        </w:rPr>
        <w:t xml:space="preserve">to the bulleted list </w:t>
      </w:r>
      <w:r w:rsidR="00993EF4">
        <w:rPr>
          <w:lang w:val="en-US"/>
        </w:rPr>
        <w:t>in the fourth</w:t>
      </w:r>
      <w:r w:rsidR="000A008F">
        <w:rPr>
          <w:lang w:val="en-US"/>
        </w:rPr>
        <w:t xml:space="preserve"> paragraph of Subsection 24.3.7.5, Witness and Hold Points:</w:t>
      </w:r>
    </w:p>
    <w:p w14:paraId="53436480" w14:textId="3C5FF0F8" w:rsidR="000A008F" w:rsidRPr="000A008F" w:rsidRDefault="000A008F" w:rsidP="000A008F">
      <w:pPr>
        <w:pStyle w:val="ListParagraph"/>
        <w:numPr>
          <w:ilvl w:val="0"/>
          <w:numId w:val="21"/>
        </w:numPr>
        <w:rPr>
          <w:i/>
          <w:lang w:val="en-US"/>
        </w:rPr>
      </w:pPr>
      <w:r w:rsidRPr="000A008F">
        <w:rPr>
          <w:i/>
          <w:lang w:val="en-US"/>
        </w:rPr>
        <w:t>After plate has been cut but before any welding (witness point);</w:t>
      </w:r>
    </w:p>
    <w:p w14:paraId="6283F0EE" w14:textId="77777777" w:rsidR="00761A59" w:rsidRDefault="00761A59">
      <w:pPr>
        <w:keepLines w:val="0"/>
        <w:spacing w:after="160" w:line="259" w:lineRule="auto"/>
        <w:jc w:val="left"/>
        <w:rPr>
          <w:rFonts w:ascii="Arial Bold" w:hAnsi="Arial Bold"/>
          <w:b/>
          <w:smallCaps/>
          <w:lang w:val="en-US"/>
        </w:rPr>
      </w:pPr>
      <w:r>
        <w:rPr>
          <w:rFonts w:ascii="Arial Bold" w:hAnsi="Arial Bold"/>
          <w:b/>
          <w:smallCaps/>
          <w:lang w:val="en-US"/>
        </w:rPr>
        <w:br w:type="page"/>
      </w:r>
    </w:p>
    <w:p w14:paraId="6E3775B5" w14:textId="4BF2FFA1" w:rsidR="003670B7" w:rsidRDefault="003670B7" w:rsidP="003670B7">
      <w:pPr>
        <w:pStyle w:val="Heading1"/>
      </w:pPr>
      <w:r w:rsidRPr="00AA48D5">
        <w:lastRenderedPageBreak/>
        <w:t xml:space="preserve">Amendment to Section </w:t>
      </w:r>
      <w:r>
        <w:t>25</w:t>
      </w:r>
      <w:r w:rsidRPr="00AA48D5">
        <w:t xml:space="preserve">, </w:t>
      </w:r>
      <w:r w:rsidRPr="005F0C03">
        <w:t>Mechanically Stabilized Earth Walls</w:t>
      </w:r>
      <w:r>
        <w:t>, of the 2020 Standard Specifications for Bridge Construction Edition 17,</w:t>
      </w:r>
      <w:r w:rsidRPr="00AA48D5">
        <w:t xml:space="preserve"> Re: </w:t>
      </w:r>
      <w:r w:rsidR="00F74AA6">
        <w:t>Cast-In-Place Concrete Wall Coping Cap</w:t>
      </w:r>
    </w:p>
    <w:p w14:paraId="49DF5D22" w14:textId="77777777" w:rsidR="00F74AA6" w:rsidRDefault="00F74AA6" w:rsidP="00F74AA6">
      <w:r w:rsidRPr="006F222D">
        <w:rPr>
          <w:lang w:val="en-US"/>
        </w:rPr>
        <w:t xml:space="preserve">The second paragraph of Subsection </w:t>
      </w:r>
      <w:r>
        <w:rPr>
          <w:lang w:val="en-US"/>
        </w:rPr>
        <w:t xml:space="preserve">25.2.7, </w:t>
      </w:r>
      <w:r w:rsidRPr="005F0C03">
        <w:rPr>
          <w:lang w:val="en-US"/>
        </w:rPr>
        <w:t>Cast-In-Place Concrete Wall Coping Cap</w:t>
      </w:r>
      <w:r w:rsidRPr="006F222D">
        <w:rPr>
          <w:lang w:val="en-US"/>
        </w:rPr>
        <w:t>,</w:t>
      </w:r>
      <w:r>
        <w:rPr>
          <w:lang w:val="en-US"/>
        </w:rPr>
        <w:t xml:space="preserve"> shall be</w:t>
      </w:r>
      <w:r w:rsidRPr="006F222D">
        <w:rPr>
          <w:lang w:val="en-US"/>
        </w:rPr>
        <w:t xml:space="preserve"> replaced in its entirety with the following:</w:t>
      </w:r>
    </w:p>
    <w:p w14:paraId="244C20F0" w14:textId="6828FA78" w:rsidR="00F74AA6" w:rsidRDefault="00F74AA6" w:rsidP="00DD7BB5">
      <w:pPr>
        <w:ind w:left="720"/>
        <w:rPr>
          <w:i/>
        </w:rPr>
      </w:pPr>
      <w:r w:rsidRPr="005F0C03">
        <w:rPr>
          <w:i/>
        </w:rPr>
        <w:t>The top of the cast-in-place wall coping cap shall be smooth, have no steps or abrupt changes in height, and a 3% wash slope towards the MSE soil mass.</w:t>
      </w:r>
      <w:r>
        <w:rPr>
          <w:i/>
        </w:rPr>
        <w:t xml:space="preserve"> </w:t>
      </w:r>
      <w:r w:rsidRPr="005F0C03">
        <w:rPr>
          <w:i/>
        </w:rPr>
        <w:t xml:space="preserve"> Control joints and drip grooves shall be detailed in accordance with Typical Detail Drawing T-1680, Typical Barrier and Wingwall Details.</w:t>
      </w:r>
      <w:r>
        <w:rPr>
          <w:i/>
        </w:rPr>
        <w:t xml:space="preserve"> </w:t>
      </w:r>
      <w:r w:rsidRPr="005F0C03">
        <w:rPr>
          <w:i/>
        </w:rPr>
        <w:t xml:space="preserve"> Control joints shall be located at the centerline of the precast concrete fascia panel joints, perpendicular to the wall direction and in no case exceed 4</w:t>
      </w:r>
      <w:r>
        <w:rPr>
          <w:i/>
        </w:rPr>
        <w:t> </w:t>
      </w:r>
      <w:r w:rsidRPr="005F0C03">
        <w:rPr>
          <w:i/>
        </w:rPr>
        <w:t>m spacing.</w:t>
      </w:r>
      <w:r>
        <w:rPr>
          <w:i/>
        </w:rPr>
        <w:t xml:space="preserve"> </w:t>
      </w:r>
      <w:r w:rsidRPr="005F0C03">
        <w:rPr>
          <w:i/>
        </w:rPr>
        <w:t xml:space="preserve"> At control joints, longitudinal reinforcing in the cast-in-place wall coping caps shall be discontinuous and have a 50 mm concrete cover measured from the centre of the joint.</w:t>
      </w:r>
    </w:p>
    <w:p w14:paraId="071DA9FC" w14:textId="50082734" w:rsidR="00F74AA6" w:rsidRPr="00F74AA6" w:rsidRDefault="00F74AA6" w:rsidP="00F74AA6">
      <w:pPr>
        <w:rPr>
          <w:rFonts w:ascii="Arial Bold" w:hAnsi="Arial Bold"/>
          <w:b/>
          <w:smallCaps/>
          <w:lang w:val="en-US"/>
        </w:rPr>
      </w:pPr>
      <w:r w:rsidRPr="003670B7">
        <w:rPr>
          <w:rFonts w:ascii="Arial Bold" w:hAnsi="Arial Bold"/>
          <w:b/>
          <w:smallCaps/>
          <w:lang w:val="en-US"/>
        </w:rPr>
        <w:t xml:space="preserve">Amendment to Section 25, Mechanically Stabilized Earth Walls, of the 2020 Standard Specifications for Bridge Construction Edition 17, Re: </w:t>
      </w:r>
      <w:r>
        <w:rPr>
          <w:rFonts w:ascii="Arial Bold" w:hAnsi="Arial Bold"/>
          <w:b/>
          <w:smallCaps/>
          <w:lang w:val="en-US"/>
        </w:rPr>
        <w:t>Backfill Requirements for Galvanized Steel Soil Reinforcing</w:t>
      </w:r>
    </w:p>
    <w:p w14:paraId="60AB94AB" w14:textId="0586ED59" w:rsidR="003670B7" w:rsidRDefault="003670B7" w:rsidP="003670B7">
      <w:r w:rsidRPr="006F222D">
        <w:rPr>
          <w:lang w:val="en-US"/>
        </w:rPr>
        <w:t>T</w:t>
      </w:r>
      <w:r>
        <w:rPr>
          <w:lang w:val="en-US"/>
        </w:rPr>
        <w:t>able 25-2</w:t>
      </w:r>
      <w:r w:rsidR="00CF5263">
        <w:rPr>
          <w:lang w:val="en-US"/>
        </w:rPr>
        <w:t>, Backfill Requirements for Galvanized Steel Soil Reinforcing, of Subsection 25.3.7, Backfill,</w:t>
      </w:r>
      <w:r>
        <w:rPr>
          <w:lang w:val="en-US"/>
        </w:rPr>
        <w:t xml:space="preserve"> shall be </w:t>
      </w:r>
      <w:r w:rsidRPr="006F222D">
        <w:rPr>
          <w:lang w:val="en-US"/>
        </w:rPr>
        <w:t>replaced in its entirety with the following:</w:t>
      </w:r>
    </w:p>
    <w:p w14:paraId="4A292F76" w14:textId="72372FA6" w:rsidR="003670B7" w:rsidRPr="00AB15C2" w:rsidRDefault="003670B7" w:rsidP="003670B7">
      <w:pPr>
        <w:pStyle w:val="TableNo"/>
        <w:numPr>
          <w:ilvl w:val="0"/>
          <w:numId w:val="0"/>
        </w:numPr>
        <w:rPr>
          <w:i/>
          <w:iCs/>
        </w:rPr>
      </w:pPr>
      <w:bookmarkStart w:id="22" w:name="_Ref489261415"/>
      <w:bookmarkStart w:id="23" w:name="_Toc40435984"/>
      <w:r w:rsidRPr="00AB15C2">
        <w:rPr>
          <w:i/>
          <w:iCs/>
        </w:rPr>
        <w:t>Table 25-2 Backfill Requirements for Galvanized Steel Soil Reinforcing</w:t>
      </w:r>
      <w:bookmarkEnd w:id="22"/>
      <w:bookmarkEnd w:id="23"/>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84"/>
        <w:gridCol w:w="1710"/>
        <w:gridCol w:w="2340"/>
        <w:gridCol w:w="3288"/>
      </w:tblGrid>
      <w:tr w:rsidR="003670B7" w:rsidRPr="00AB15C2" w14:paraId="5038C59A" w14:textId="77777777" w:rsidTr="00FB1748">
        <w:tc>
          <w:tcPr>
            <w:tcW w:w="3594" w:type="dxa"/>
            <w:gridSpan w:val="2"/>
            <w:tcBorders>
              <w:top w:val="double" w:sz="4" w:space="0" w:color="auto"/>
              <w:left w:val="double" w:sz="4" w:space="0" w:color="auto"/>
              <w:bottom w:val="double" w:sz="4" w:space="0" w:color="auto"/>
              <w:right w:val="single" w:sz="4" w:space="0" w:color="auto"/>
              <w:tl2br w:val="nil"/>
              <w:tr2bl w:val="nil"/>
            </w:tcBorders>
            <w:shd w:val="clear" w:color="auto" w:fill="auto"/>
            <w:vAlign w:val="center"/>
          </w:tcPr>
          <w:p w14:paraId="290E92A4" w14:textId="77777777" w:rsidR="003670B7" w:rsidRPr="00AB15C2" w:rsidRDefault="003670B7" w:rsidP="00FB1748">
            <w:pPr>
              <w:spacing w:before="60" w:after="60"/>
              <w:rPr>
                <w:b/>
                <w:i/>
                <w:iCs/>
              </w:rPr>
            </w:pPr>
            <w:r w:rsidRPr="00AB15C2">
              <w:rPr>
                <w:b/>
                <w:i/>
                <w:iCs/>
              </w:rPr>
              <w:t xml:space="preserve">Backfill Requirement </w:t>
            </w:r>
          </w:p>
        </w:tc>
        <w:tc>
          <w:tcPr>
            <w:tcW w:w="2340" w:type="dxa"/>
            <w:tcBorders>
              <w:top w:val="double" w:sz="4" w:space="0" w:color="auto"/>
              <w:left w:val="single" w:sz="4" w:space="0" w:color="auto"/>
              <w:bottom w:val="double" w:sz="4" w:space="0" w:color="auto"/>
              <w:right w:val="single" w:sz="4" w:space="0" w:color="auto"/>
              <w:tl2br w:val="nil"/>
              <w:tr2bl w:val="nil"/>
            </w:tcBorders>
            <w:shd w:val="clear" w:color="auto" w:fill="auto"/>
            <w:vAlign w:val="center"/>
          </w:tcPr>
          <w:p w14:paraId="2F1C7013" w14:textId="77777777" w:rsidR="003670B7" w:rsidRPr="00AB15C2" w:rsidRDefault="003670B7" w:rsidP="00FB1748">
            <w:pPr>
              <w:spacing w:before="60" w:after="60"/>
              <w:rPr>
                <w:b/>
                <w:i/>
                <w:iCs/>
              </w:rPr>
            </w:pPr>
            <w:r w:rsidRPr="00AB15C2">
              <w:rPr>
                <w:b/>
                <w:i/>
                <w:iCs/>
              </w:rPr>
              <w:t>Test Method (ASTM)</w:t>
            </w:r>
          </w:p>
        </w:tc>
        <w:tc>
          <w:tcPr>
            <w:tcW w:w="3288" w:type="dxa"/>
            <w:tcBorders>
              <w:top w:val="double" w:sz="4" w:space="0" w:color="auto"/>
              <w:left w:val="single" w:sz="4" w:space="0" w:color="auto"/>
              <w:bottom w:val="double" w:sz="4" w:space="0" w:color="auto"/>
              <w:right w:val="double" w:sz="4" w:space="0" w:color="auto"/>
              <w:tl2br w:val="nil"/>
              <w:tr2bl w:val="nil"/>
            </w:tcBorders>
            <w:shd w:val="clear" w:color="auto" w:fill="auto"/>
            <w:vAlign w:val="center"/>
          </w:tcPr>
          <w:p w14:paraId="71046237" w14:textId="77777777" w:rsidR="003670B7" w:rsidRPr="00AB15C2" w:rsidRDefault="003670B7" w:rsidP="00FB1748">
            <w:pPr>
              <w:spacing w:before="60" w:after="60"/>
              <w:jc w:val="center"/>
              <w:rPr>
                <w:b/>
                <w:i/>
                <w:iCs/>
              </w:rPr>
            </w:pPr>
            <w:r w:rsidRPr="00AB15C2">
              <w:rPr>
                <w:b/>
                <w:i/>
                <w:iCs/>
              </w:rPr>
              <w:t>Test Method (AASHTO)</w:t>
            </w:r>
          </w:p>
        </w:tc>
      </w:tr>
      <w:tr w:rsidR="007D6001" w:rsidRPr="00AB15C2" w14:paraId="2340A317" w14:textId="77777777" w:rsidTr="00FB1748">
        <w:tc>
          <w:tcPr>
            <w:tcW w:w="1884" w:type="dxa"/>
            <w:shd w:val="clear" w:color="auto" w:fill="auto"/>
            <w:vAlign w:val="center"/>
          </w:tcPr>
          <w:p w14:paraId="2D0174E5" w14:textId="77777777" w:rsidR="007D6001" w:rsidRPr="00AB15C2" w:rsidRDefault="007D6001" w:rsidP="007D6001">
            <w:pPr>
              <w:spacing w:before="60" w:after="60"/>
              <w:rPr>
                <w:i/>
                <w:iCs/>
              </w:rPr>
            </w:pPr>
            <w:r w:rsidRPr="00AB15C2">
              <w:rPr>
                <w:i/>
                <w:iCs/>
              </w:rPr>
              <w:t>Resistivity</w:t>
            </w:r>
          </w:p>
        </w:tc>
        <w:tc>
          <w:tcPr>
            <w:tcW w:w="1710" w:type="dxa"/>
            <w:shd w:val="clear" w:color="auto" w:fill="auto"/>
            <w:vAlign w:val="center"/>
          </w:tcPr>
          <w:p w14:paraId="2BEE47C4" w14:textId="77777777" w:rsidR="007D6001" w:rsidRPr="00AB15C2" w:rsidRDefault="007D6001" w:rsidP="007D6001">
            <w:pPr>
              <w:spacing w:before="60" w:after="60"/>
              <w:jc w:val="center"/>
              <w:rPr>
                <w:i/>
                <w:iCs/>
              </w:rPr>
            </w:pPr>
            <w:r w:rsidRPr="00AB15C2">
              <w:rPr>
                <w:i/>
                <w:iCs/>
              </w:rPr>
              <w:t>≥3000 ohm-cm</w:t>
            </w:r>
          </w:p>
        </w:tc>
        <w:tc>
          <w:tcPr>
            <w:tcW w:w="2340" w:type="dxa"/>
            <w:shd w:val="clear" w:color="auto" w:fill="auto"/>
            <w:vAlign w:val="center"/>
          </w:tcPr>
          <w:p w14:paraId="6F43E41F" w14:textId="49DDD251" w:rsidR="007D6001" w:rsidRPr="00AB15C2" w:rsidRDefault="007D6001" w:rsidP="007D6001">
            <w:pPr>
              <w:spacing w:before="60" w:after="60"/>
              <w:jc w:val="center"/>
              <w:rPr>
                <w:i/>
                <w:iCs/>
              </w:rPr>
            </w:pPr>
            <w:r>
              <w:rPr>
                <w:i/>
                <w:iCs/>
              </w:rPr>
              <w:t>ASTM G57</w:t>
            </w:r>
          </w:p>
        </w:tc>
        <w:tc>
          <w:tcPr>
            <w:tcW w:w="3288" w:type="dxa"/>
            <w:shd w:val="clear" w:color="auto" w:fill="auto"/>
            <w:vAlign w:val="center"/>
          </w:tcPr>
          <w:p w14:paraId="1A9362C3" w14:textId="533F4984" w:rsidR="007D6001" w:rsidRPr="00AB15C2" w:rsidRDefault="007D6001" w:rsidP="007D6001">
            <w:pPr>
              <w:spacing w:before="60" w:after="60"/>
              <w:jc w:val="center"/>
              <w:rPr>
                <w:i/>
                <w:iCs/>
              </w:rPr>
            </w:pPr>
            <w:r>
              <w:rPr>
                <w:i/>
                <w:iCs/>
              </w:rPr>
              <w:t>AASHTO T 288</w:t>
            </w:r>
          </w:p>
        </w:tc>
      </w:tr>
      <w:tr w:rsidR="007D6001" w:rsidRPr="00AB15C2" w14:paraId="5BA09E5D" w14:textId="77777777" w:rsidTr="00FB1748">
        <w:tc>
          <w:tcPr>
            <w:tcW w:w="1884" w:type="dxa"/>
            <w:shd w:val="clear" w:color="auto" w:fill="auto"/>
            <w:vAlign w:val="center"/>
          </w:tcPr>
          <w:p w14:paraId="01BD7171" w14:textId="77777777" w:rsidR="007D6001" w:rsidRPr="00AB15C2" w:rsidRDefault="007D6001" w:rsidP="007D6001">
            <w:pPr>
              <w:spacing w:before="60" w:after="60"/>
              <w:rPr>
                <w:i/>
                <w:iCs/>
              </w:rPr>
            </w:pPr>
            <w:r w:rsidRPr="00AB15C2">
              <w:rPr>
                <w:i/>
                <w:iCs/>
              </w:rPr>
              <w:t>pH</w:t>
            </w:r>
          </w:p>
        </w:tc>
        <w:tc>
          <w:tcPr>
            <w:tcW w:w="1710" w:type="dxa"/>
            <w:shd w:val="clear" w:color="auto" w:fill="auto"/>
            <w:vAlign w:val="center"/>
          </w:tcPr>
          <w:p w14:paraId="5BB5A57C" w14:textId="77777777" w:rsidR="007D6001" w:rsidRPr="00AB15C2" w:rsidRDefault="007D6001" w:rsidP="007D6001">
            <w:pPr>
              <w:spacing w:before="60" w:after="60"/>
              <w:jc w:val="center"/>
              <w:rPr>
                <w:i/>
                <w:iCs/>
              </w:rPr>
            </w:pPr>
            <w:r w:rsidRPr="00AB15C2">
              <w:rPr>
                <w:i/>
                <w:iCs/>
              </w:rPr>
              <w:t>5 - 10</w:t>
            </w:r>
          </w:p>
        </w:tc>
        <w:tc>
          <w:tcPr>
            <w:tcW w:w="2340" w:type="dxa"/>
            <w:shd w:val="clear" w:color="auto" w:fill="auto"/>
            <w:vAlign w:val="center"/>
          </w:tcPr>
          <w:p w14:paraId="629A710C" w14:textId="4FF61EDC" w:rsidR="007D6001" w:rsidRPr="00AB15C2" w:rsidRDefault="007D6001" w:rsidP="007D6001">
            <w:pPr>
              <w:spacing w:before="60" w:after="60"/>
              <w:jc w:val="center"/>
              <w:rPr>
                <w:i/>
                <w:iCs/>
              </w:rPr>
            </w:pPr>
            <w:r>
              <w:rPr>
                <w:i/>
                <w:iCs/>
              </w:rPr>
              <w:t>ASTM G51</w:t>
            </w:r>
          </w:p>
        </w:tc>
        <w:tc>
          <w:tcPr>
            <w:tcW w:w="3288" w:type="dxa"/>
            <w:shd w:val="clear" w:color="auto" w:fill="auto"/>
            <w:vAlign w:val="center"/>
          </w:tcPr>
          <w:p w14:paraId="59EFB286" w14:textId="5263E00C" w:rsidR="007D6001" w:rsidRPr="00AB15C2" w:rsidRDefault="007D6001" w:rsidP="007D6001">
            <w:pPr>
              <w:spacing w:before="60" w:after="60"/>
              <w:jc w:val="center"/>
              <w:rPr>
                <w:i/>
                <w:iCs/>
              </w:rPr>
            </w:pPr>
            <w:r>
              <w:rPr>
                <w:i/>
                <w:iCs/>
              </w:rPr>
              <w:t>AASHTO T 289</w:t>
            </w:r>
          </w:p>
        </w:tc>
      </w:tr>
      <w:tr w:rsidR="007D6001" w:rsidRPr="00AB15C2" w14:paraId="1F9936D7" w14:textId="77777777" w:rsidTr="00FB1748">
        <w:tc>
          <w:tcPr>
            <w:tcW w:w="1884" w:type="dxa"/>
            <w:shd w:val="clear" w:color="auto" w:fill="auto"/>
            <w:vAlign w:val="center"/>
          </w:tcPr>
          <w:p w14:paraId="3BE82DE7" w14:textId="77777777" w:rsidR="007D6001" w:rsidRPr="00AB15C2" w:rsidRDefault="007D6001" w:rsidP="007D6001">
            <w:pPr>
              <w:spacing w:before="60" w:after="60"/>
              <w:rPr>
                <w:i/>
                <w:iCs/>
              </w:rPr>
            </w:pPr>
            <w:r w:rsidRPr="00AB15C2">
              <w:rPr>
                <w:i/>
                <w:iCs/>
              </w:rPr>
              <w:t>Chlorides</w:t>
            </w:r>
          </w:p>
        </w:tc>
        <w:tc>
          <w:tcPr>
            <w:tcW w:w="1710" w:type="dxa"/>
            <w:shd w:val="clear" w:color="auto" w:fill="auto"/>
            <w:vAlign w:val="center"/>
          </w:tcPr>
          <w:p w14:paraId="5535C1C5" w14:textId="77777777" w:rsidR="007D6001" w:rsidRPr="00AB15C2" w:rsidRDefault="007D6001" w:rsidP="007D6001">
            <w:pPr>
              <w:spacing w:before="60" w:after="60"/>
              <w:jc w:val="center"/>
              <w:rPr>
                <w:i/>
                <w:iCs/>
              </w:rPr>
            </w:pPr>
            <w:r w:rsidRPr="00AB15C2">
              <w:rPr>
                <w:i/>
                <w:iCs/>
              </w:rPr>
              <w:t>≤100 ppm</w:t>
            </w:r>
          </w:p>
        </w:tc>
        <w:tc>
          <w:tcPr>
            <w:tcW w:w="2340" w:type="dxa"/>
            <w:shd w:val="clear" w:color="auto" w:fill="auto"/>
            <w:vAlign w:val="center"/>
          </w:tcPr>
          <w:p w14:paraId="0A578E04" w14:textId="19FF390D" w:rsidR="007D6001" w:rsidRPr="00AB15C2" w:rsidRDefault="007D6001" w:rsidP="007D6001">
            <w:pPr>
              <w:spacing w:before="60" w:after="60"/>
              <w:jc w:val="center"/>
              <w:rPr>
                <w:i/>
                <w:iCs/>
              </w:rPr>
            </w:pPr>
            <w:r>
              <w:rPr>
                <w:i/>
                <w:iCs/>
              </w:rPr>
              <w:t>ASTM 512</w:t>
            </w:r>
          </w:p>
        </w:tc>
        <w:tc>
          <w:tcPr>
            <w:tcW w:w="3288" w:type="dxa"/>
            <w:shd w:val="clear" w:color="auto" w:fill="auto"/>
            <w:vAlign w:val="center"/>
          </w:tcPr>
          <w:p w14:paraId="5BEFF50F" w14:textId="1987EA78" w:rsidR="007D6001" w:rsidRPr="00AB15C2" w:rsidRDefault="007D6001" w:rsidP="007D6001">
            <w:pPr>
              <w:spacing w:before="60" w:after="60"/>
              <w:jc w:val="center"/>
              <w:rPr>
                <w:i/>
                <w:iCs/>
              </w:rPr>
            </w:pPr>
            <w:r>
              <w:rPr>
                <w:i/>
                <w:iCs/>
              </w:rPr>
              <w:t>AASHTO T 291</w:t>
            </w:r>
          </w:p>
        </w:tc>
      </w:tr>
      <w:tr w:rsidR="007D6001" w:rsidRPr="00AB15C2" w14:paraId="75E536DD" w14:textId="77777777" w:rsidTr="00FB1748">
        <w:tc>
          <w:tcPr>
            <w:tcW w:w="1884" w:type="dxa"/>
            <w:shd w:val="clear" w:color="auto" w:fill="auto"/>
            <w:vAlign w:val="center"/>
          </w:tcPr>
          <w:p w14:paraId="53D98948" w14:textId="77777777" w:rsidR="007D6001" w:rsidRPr="00AB15C2" w:rsidRDefault="007D6001" w:rsidP="007D6001">
            <w:pPr>
              <w:spacing w:before="60" w:after="60"/>
              <w:rPr>
                <w:i/>
                <w:iCs/>
              </w:rPr>
            </w:pPr>
            <w:r w:rsidRPr="00AB15C2">
              <w:rPr>
                <w:i/>
                <w:iCs/>
              </w:rPr>
              <w:t>Magnesium Sulphate Soundness</w:t>
            </w:r>
          </w:p>
        </w:tc>
        <w:tc>
          <w:tcPr>
            <w:tcW w:w="1710" w:type="dxa"/>
            <w:shd w:val="clear" w:color="auto" w:fill="auto"/>
            <w:vAlign w:val="center"/>
          </w:tcPr>
          <w:p w14:paraId="5B746B51" w14:textId="77777777" w:rsidR="007D6001" w:rsidRPr="00AB15C2" w:rsidRDefault="007D6001" w:rsidP="007D6001">
            <w:pPr>
              <w:spacing w:before="60" w:after="60"/>
              <w:jc w:val="center"/>
              <w:rPr>
                <w:i/>
                <w:iCs/>
              </w:rPr>
            </w:pPr>
            <w:r w:rsidRPr="00AB15C2">
              <w:rPr>
                <w:i/>
                <w:iCs/>
              </w:rPr>
              <w:t>Loss less than 30% after four cycles</w:t>
            </w:r>
          </w:p>
        </w:tc>
        <w:tc>
          <w:tcPr>
            <w:tcW w:w="2340" w:type="dxa"/>
            <w:shd w:val="clear" w:color="auto" w:fill="auto"/>
            <w:vAlign w:val="center"/>
          </w:tcPr>
          <w:p w14:paraId="1C45EC4D" w14:textId="3D79DE31" w:rsidR="007D6001" w:rsidRPr="00AB15C2" w:rsidRDefault="007D6001" w:rsidP="007D6001">
            <w:pPr>
              <w:spacing w:before="60" w:after="60"/>
              <w:jc w:val="center"/>
              <w:rPr>
                <w:i/>
                <w:iCs/>
              </w:rPr>
            </w:pPr>
            <w:r>
              <w:rPr>
                <w:i/>
                <w:iCs/>
              </w:rPr>
              <w:t>ASTM C88</w:t>
            </w:r>
          </w:p>
        </w:tc>
        <w:tc>
          <w:tcPr>
            <w:tcW w:w="3288" w:type="dxa"/>
            <w:shd w:val="clear" w:color="auto" w:fill="auto"/>
            <w:vAlign w:val="center"/>
          </w:tcPr>
          <w:p w14:paraId="418712B3" w14:textId="065C6AF0" w:rsidR="007D6001" w:rsidRPr="00AB15C2" w:rsidRDefault="007D6001" w:rsidP="007D6001">
            <w:pPr>
              <w:spacing w:before="60" w:after="60"/>
              <w:jc w:val="center"/>
              <w:rPr>
                <w:i/>
                <w:iCs/>
              </w:rPr>
            </w:pPr>
            <w:r>
              <w:rPr>
                <w:i/>
                <w:iCs/>
              </w:rPr>
              <w:t>AASHTO T 104</w:t>
            </w:r>
          </w:p>
        </w:tc>
      </w:tr>
      <w:tr w:rsidR="007D6001" w:rsidRPr="00AB15C2" w14:paraId="749DD2D2" w14:textId="77777777" w:rsidTr="00FB1748">
        <w:tc>
          <w:tcPr>
            <w:tcW w:w="1884" w:type="dxa"/>
            <w:shd w:val="clear" w:color="auto" w:fill="auto"/>
            <w:vAlign w:val="center"/>
          </w:tcPr>
          <w:p w14:paraId="7576B451" w14:textId="77777777" w:rsidR="007D6001" w:rsidRPr="00AB15C2" w:rsidRDefault="007D6001" w:rsidP="007D6001">
            <w:pPr>
              <w:spacing w:before="60" w:after="60"/>
              <w:rPr>
                <w:i/>
                <w:iCs/>
              </w:rPr>
            </w:pPr>
            <w:r w:rsidRPr="00AB15C2">
              <w:rPr>
                <w:i/>
                <w:iCs/>
              </w:rPr>
              <w:t xml:space="preserve">Sulphates </w:t>
            </w:r>
          </w:p>
        </w:tc>
        <w:tc>
          <w:tcPr>
            <w:tcW w:w="1710" w:type="dxa"/>
            <w:shd w:val="clear" w:color="auto" w:fill="auto"/>
            <w:vAlign w:val="center"/>
          </w:tcPr>
          <w:p w14:paraId="65F08754" w14:textId="77777777" w:rsidR="007D6001" w:rsidRPr="00AB15C2" w:rsidRDefault="007D6001" w:rsidP="007D6001">
            <w:pPr>
              <w:spacing w:before="60" w:after="60"/>
              <w:jc w:val="center"/>
              <w:rPr>
                <w:i/>
                <w:iCs/>
              </w:rPr>
            </w:pPr>
            <w:r w:rsidRPr="00AB15C2">
              <w:rPr>
                <w:i/>
                <w:iCs/>
              </w:rPr>
              <w:t>≤200 ppm</w:t>
            </w:r>
            <w:r w:rsidRPr="00AB15C2" w:rsidDel="00FC60D9">
              <w:rPr>
                <w:i/>
                <w:iCs/>
              </w:rPr>
              <w:t xml:space="preserve"> </w:t>
            </w:r>
          </w:p>
        </w:tc>
        <w:tc>
          <w:tcPr>
            <w:tcW w:w="2340" w:type="dxa"/>
            <w:shd w:val="clear" w:color="auto" w:fill="auto"/>
            <w:vAlign w:val="center"/>
          </w:tcPr>
          <w:p w14:paraId="57847DC0" w14:textId="68FE29E6" w:rsidR="007D6001" w:rsidRPr="00AB15C2" w:rsidRDefault="007D6001" w:rsidP="007D6001">
            <w:pPr>
              <w:spacing w:before="60" w:after="60"/>
              <w:jc w:val="center"/>
              <w:rPr>
                <w:i/>
                <w:iCs/>
              </w:rPr>
            </w:pPr>
            <w:r>
              <w:rPr>
                <w:i/>
                <w:iCs/>
              </w:rPr>
              <w:t>ASTM D516</w:t>
            </w:r>
            <w:r w:rsidRPr="00AB15C2" w:rsidDel="00FC60D9">
              <w:rPr>
                <w:i/>
                <w:iCs/>
              </w:rPr>
              <w:t xml:space="preserve"> </w:t>
            </w:r>
          </w:p>
        </w:tc>
        <w:tc>
          <w:tcPr>
            <w:tcW w:w="3288" w:type="dxa"/>
            <w:shd w:val="clear" w:color="auto" w:fill="auto"/>
            <w:vAlign w:val="center"/>
          </w:tcPr>
          <w:p w14:paraId="10D91F98" w14:textId="121BB448" w:rsidR="007D6001" w:rsidRPr="00AB15C2" w:rsidRDefault="007D6001" w:rsidP="007D6001">
            <w:pPr>
              <w:spacing w:before="60" w:after="60"/>
              <w:jc w:val="center"/>
              <w:rPr>
                <w:i/>
                <w:iCs/>
              </w:rPr>
            </w:pPr>
            <w:r>
              <w:rPr>
                <w:i/>
                <w:iCs/>
              </w:rPr>
              <w:t>AASHTO T 290</w:t>
            </w:r>
          </w:p>
        </w:tc>
      </w:tr>
      <w:tr w:rsidR="007D6001" w:rsidRPr="00AB15C2" w14:paraId="0C54FE6A" w14:textId="77777777" w:rsidTr="00FB1748">
        <w:tc>
          <w:tcPr>
            <w:tcW w:w="1884" w:type="dxa"/>
            <w:shd w:val="clear" w:color="auto" w:fill="auto"/>
            <w:vAlign w:val="center"/>
          </w:tcPr>
          <w:p w14:paraId="65ADC2DD" w14:textId="77777777" w:rsidR="007D6001" w:rsidRPr="00AB15C2" w:rsidRDefault="007D6001" w:rsidP="007D6001">
            <w:pPr>
              <w:spacing w:before="60" w:after="60"/>
              <w:rPr>
                <w:i/>
                <w:iCs/>
              </w:rPr>
            </w:pPr>
            <w:r w:rsidRPr="00AB15C2">
              <w:rPr>
                <w:i/>
                <w:iCs/>
              </w:rPr>
              <w:t>Organic Content</w:t>
            </w:r>
          </w:p>
        </w:tc>
        <w:tc>
          <w:tcPr>
            <w:tcW w:w="1710" w:type="dxa"/>
            <w:shd w:val="clear" w:color="auto" w:fill="auto"/>
            <w:vAlign w:val="center"/>
          </w:tcPr>
          <w:p w14:paraId="56198CCC" w14:textId="77777777" w:rsidR="007D6001" w:rsidRPr="00AB15C2" w:rsidRDefault="007D6001" w:rsidP="007D6001">
            <w:pPr>
              <w:spacing w:before="60" w:after="60"/>
              <w:jc w:val="center"/>
              <w:rPr>
                <w:i/>
                <w:iCs/>
              </w:rPr>
            </w:pPr>
            <w:r w:rsidRPr="00AB15C2">
              <w:rPr>
                <w:i/>
                <w:iCs/>
              </w:rPr>
              <w:t>≤1.0%</w:t>
            </w:r>
          </w:p>
        </w:tc>
        <w:tc>
          <w:tcPr>
            <w:tcW w:w="2340" w:type="dxa"/>
            <w:shd w:val="clear" w:color="auto" w:fill="auto"/>
            <w:vAlign w:val="center"/>
          </w:tcPr>
          <w:p w14:paraId="2D3B5942" w14:textId="0217332F" w:rsidR="007D6001" w:rsidRPr="00AB15C2" w:rsidRDefault="007D6001" w:rsidP="007D6001">
            <w:pPr>
              <w:spacing w:before="60" w:after="60"/>
              <w:jc w:val="center"/>
              <w:rPr>
                <w:i/>
                <w:iCs/>
              </w:rPr>
            </w:pPr>
            <w:r>
              <w:rPr>
                <w:i/>
                <w:iCs/>
              </w:rPr>
              <w:t>ASTM D2974</w:t>
            </w:r>
          </w:p>
        </w:tc>
        <w:tc>
          <w:tcPr>
            <w:tcW w:w="3288" w:type="dxa"/>
            <w:shd w:val="clear" w:color="auto" w:fill="auto"/>
            <w:vAlign w:val="center"/>
          </w:tcPr>
          <w:p w14:paraId="58DC0913" w14:textId="669C5D1C" w:rsidR="007D6001" w:rsidRPr="00AB15C2" w:rsidRDefault="007D6001" w:rsidP="007D6001">
            <w:pPr>
              <w:spacing w:before="60" w:after="60"/>
              <w:jc w:val="center"/>
              <w:rPr>
                <w:i/>
                <w:iCs/>
              </w:rPr>
            </w:pPr>
            <w:r>
              <w:rPr>
                <w:i/>
                <w:iCs/>
              </w:rPr>
              <w:t>AASHTO T 267</w:t>
            </w:r>
          </w:p>
        </w:tc>
      </w:tr>
    </w:tbl>
    <w:p w14:paraId="6D952C10" w14:textId="0D9E7007" w:rsidR="003670B7" w:rsidRDefault="003670B7" w:rsidP="00AB15C2">
      <w:pPr>
        <w:spacing w:after="0"/>
        <w:ind w:left="720"/>
        <w:rPr>
          <w:i/>
        </w:rPr>
      </w:pPr>
    </w:p>
    <w:p w14:paraId="4C306F9A" w14:textId="3F470A57" w:rsidR="00DC45D8" w:rsidRDefault="00DC45D8" w:rsidP="00DC45D8">
      <w:r w:rsidRPr="006F222D">
        <w:rPr>
          <w:lang w:val="en-US"/>
        </w:rPr>
        <w:t xml:space="preserve">The </w:t>
      </w:r>
      <w:r w:rsidR="00536230">
        <w:rPr>
          <w:lang w:val="en-US"/>
        </w:rPr>
        <w:t xml:space="preserve">third sentence of the </w:t>
      </w:r>
      <w:r w:rsidRPr="006F222D">
        <w:rPr>
          <w:lang w:val="en-US"/>
        </w:rPr>
        <w:t>se</w:t>
      </w:r>
      <w:r w:rsidR="00536230">
        <w:rPr>
          <w:lang w:val="en-US"/>
        </w:rPr>
        <w:t>venth</w:t>
      </w:r>
      <w:r w:rsidRPr="006F222D">
        <w:rPr>
          <w:lang w:val="en-US"/>
        </w:rPr>
        <w:t xml:space="preserve"> paragraph of Subsection </w:t>
      </w:r>
      <w:r>
        <w:rPr>
          <w:lang w:val="en-US"/>
        </w:rPr>
        <w:t>25.</w:t>
      </w:r>
      <w:r w:rsidR="00536230">
        <w:rPr>
          <w:lang w:val="en-US"/>
        </w:rPr>
        <w:t>3</w:t>
      </w:r>
      <w:r>
        <w:rPr>
          <w:lang w:val="en-US"/>
        </w:rPr>
        <w:t xml:space="preserve">.7, </w:t>
      </w:r>
      <w:r w:rsidR="00536230">
        <w:rPr>
          <w:lang w:val="en-US"/>
        </w:rPr>
        <w:t>Backfill</w:t>
      </w:r>
      <w:r w:rsidRPr="006F222D">
        <w:rPr>
          <w:lang w:val="en-US"/>
        </w:rPr>
        <w:t>,</w:t>
      </w:r>
      <w:r>
        <w:rPr>
          <w:lang w:val="en-US"/>
        </w:rPr>
        <w:t xml:space="preserve"> </w:t>
      </w:r>
      <w:r w:rsidR="00536230">
        <w:rPr>
          <w:lang w:val="en-US"/>
        </w:rPr>
        <w:t>shall be</w:t>
      </w:r>
      <w:r w:rsidRPr="006F222D">
        <w:rPr>
          <w:lang w:val="en-US"/>
        </w:rPr>
        <w:t xml:space="preserve"> replaced in its entirety with the following:</w:t>
      </w:r>
    </w:p>
    <w:p w14:paraId="7E1700FA" w14:textId="2B7EC2D3" w:rsidR="00EE28C3" w:rsidRPr="00F74AA6" w:rsidRDefault="00536230" w:rsidP="00F74AA6">
      <w:pPr>
        <w:ind w:left="720"/>
        <w:rPr>
          <w:iCs/>
        </w:rPr>
      </w:pPr>
      <w:r>
        <w:rPr>
          <w:i/>
        </w:rPr>
        <w:t>PH, chloride, magnesium sulphate soundness, sulphate, and organic content</w:t>
      </w:r>
      <w:r w:rsidR="00DC45D8" w:rsidRPr="005F0C03">
        <w:rPr>
          <w:i/>
        </w:rPr>
        <w:t xml:space="preserve"> </w:t>
      </w:r>
      <w:r>
        <w:rPr>
          <w:i/>
        </w:rPr>
        <w:t>testing shall be completed on 9 samples (3 top, 3 middle, 3 bottom).</w:t>
      </w:r>
      <w:r w:rsidR="00EE28C3">
        <w:rPr>
          <w:i/>
        </w:rPr>
        <w:br w:type="page"/>
      </w:r>
    </w:p>
    <w:p w14:paraId="1F069F55" w14:textId="17C86EF7" w:rsidR="002467D1" w:rsidRDefault="002467D1" w:rsidP="002467D1">
      <w:pPr>
        <w:pStyle w:val="Heading1"/>
      </w:pPr>
      <w:r w:rsidRPr="00557D03">
        <w:lastRenderedPageBreak/>
        <w:t xml:space="preserve">Amendment to Section </w:t>
      </w:r>
      <w:r>
        <w:t>26</w:t>
      </w:r>
      <w:r w:rsidRPr="00557D03">
        <w:t>,</w:t>
      </w:r>
      <w:r>
        <w:t xml:space="preserve"> RCP and PBC Structures, of the 2020 Standard Specifications for Bridge Construction Edition 17,</w:t>
      </w:r>
      <w:r w:rsidRPr="00557D03">
        <w:t xml:space="preserve"> Re: </w:t>
      </w:r>
      <w:r>
        <w:t>Water management</w:t>
      </w:r>
    </w:p>
    <w:p w14:paraId="5C1B44A9" w14:textId="32FFDC37" w:rsidR="002467D1" w:rsidRDefault="002467D1" w:rsidP="002467D1">
      <w:pPr>
        <w:rPr>
          <w:lang w:val="en-US"/>
        </w:rPr>
      </w:pPr>
      <w:r>
        <w:rPr>
          <w:lang w:val="en-US"/>
        </w:rPr>
        <w:t>Subsection 26.3.1, Care of Water, shall be replaced in its entirety with the following:</w:t>
      </w:r>
    </w:p>
    <w:p w14:paraId="1D25FDDC" w14:textId="33EF08D1" w:rsidR="002467D1" w:rsidRDefault="002467D1" w:rsidP="002467D1">
      <w:pPr>
        <w:ind w:left="720"/>
        <w:rPr>
          <w:i/>
          <w:lang w:val="en-US"/>
        </w:rPr>
      </w:pPr>
      <w:r>
        <w:rPr>
          <w:i/>
          <w:lang w:val="en-US"/>
        </w:rPr>
        <w:t>26.3.1</w:t>
      </w:r>
      <w:r>
        <w:rPr>
          <w:i/>
          <w:lang w:val="en-US"/>
        </w:rPr>
        <w:tab/>
      </w:r>
      <w:r>
        <w:rPr>
          <w:i/>
          <w:lang w:val="en-US"/>
        </w:rPr>
        <w:tab/>
        <w:t>Water Management</w:t>
      </w:r>
    </w:p>
    <w:p w14:paraId="3405C73F" w14:textId="0163DB82" w:rsidR="004B7A82" w:rsidRDefault="004B7A82" w:rsidP="004B7A82">
      <w:pPr>
        <w:ind w:left="720"/>
        <w:rPr>
          <w:i/>
          <w:lang w:val="en-US"/>
        </w:rPr>
      </w:pPr>
      <w:r>
        <w:rPr>
          <w:i/>
          <w:lang w:val="en-US"/>
        </w:rPr>
        <w:t>The Contractor shall complete all Work in accordance with Subsection 1.2.16, Environmental Management, of the General Specifications and Specification Amendments for Highway and Bridge Construction</w:t>
      </w:r>
      <w:r w:rsidR="00C718D8">
        <w:rPr>
          <w:i/>
          <w:lang w:val="en-US"/>
        </w:rPr>
        <w:t>,</w:t>
      </w:r>
      <w:r w:rsidR="003268FB">
        <w:rPr>
          <w:i/>
          <w:lang w:val="en-US"/>
        </w:rPr>
        <w:t xml:space="preserve"> and all applicable environmental regulations</w:t>
      </w:r>
      <w:r>
        <w:rPr>
          <w:i/>
          <w:lang w:val="en-US"/>
        </w:rPr>
        <w:t>.</w:t>
      </w:r>
    </w:p>
    <w:p w14:paraId="5CB993C7" w14:textId="38B7873A" w:rsidR="004B7A82" w:rsidRPr="001F4113" w:rsidRDefault="004B7A82" w:rsidP="004B7A82">
      <w:pPr>
        <w:ind w:left="720"/>
        <w:rPr>
          <w:i/>
          <w:lang w:val="en-US"/>
        </w:rPr>
      </w:pPr>
      <w:r>
        <w:rPr>
          <w:i/>
          <w:lang w:val="en-US"/>
        </w:rPr>
        <w:t xml:space="preserve">A water management plan outlining the means and methods that the Contractor will use to control and manage water and/or ice at all times during the Work shall be included in the Contractor’s Environmental Construction Operations Plan (ECO Plan).  </w:t>
      </w:r>
      <w:r w:rsidR="00B67615">
        <w:rPr>
          <w:i/>
          <w:lang w:val="en-US"/>
        </w:rPr>
        <w:t>The water management plan shall be authenticated by a qualified professional in accordance with Subsection 1.2.16, Environmental Management, of</w:t>
      </w:r>
      <w:r w:rsidR="00B67615" w:rsidRPr="00B67615">
        <w:rPr>
          <w:i/>
          <w:lang w:val="en-US"/>
        </w:rPr>
        <w:t xml:space="preserve"> </w:t>
      </w:r>
      <w:r w:rsidR="00B67615">
        <w:rPr>
          <w:i/>
          <w:lang w:val="en-US"/>
        </w:rPr>
        <w:t xml:space="preserve">the General Specifications and Specification Amendments for Highway and Bridge Construction.  </w:t>
      </w:r>
      <w:r>
        <w:rPr>
          <w:i/>
          <w:lang w:val="en-US"/>
        </w:rPr>
        <w:t xml:space="preserve">The water management plan shall be submitted to the Consultant for review and acceptance a minimum of 2 weeks prior to the </w:t>
      </w:r>
      <w:r w:rsidRPr="001F4113">
        <w:rPr>
          <w:i/>
          <w:lang w:val="en-US"/>
        </w:rPr>
        <w:t>preconstruction meeting.</w:t>
      </w:r>
    </w:p>
    <w:p w14:paraId="5667159B" w14:textId="77777777" w:rsidR="004B7A82" w:rsidRDefault="004B7A82" w:rsidP="004B7A82">
      <w:pPr>
        <w:ind w:left="720"/>
        <w:rPr>
          <w:i/>
          <w:lang w:val="en-US"/>
        </w:rPr>
      </w:pPr>
      <w:r w:rsidRPr="001F4113">
        <w:rPr>
          <w:i/>
          <w:lang w:val="en-US"/>
        </w:rPr>
        <w:t>The water management plan will be reviewed by the Consultant solely to ascertain general conformance with environmental regulations, specifications and any applicable Special Provisions of the Contract.  The Consultant’s review and acceptance shall not be considered as relieving the Contractor of his full responsibility for the design, construction, monitoring, performance, and maintenance of the water management plan.</w:t>
      </w:r>
    </w:p>
    <w:p w14:paraId="4BB4ACC1" w14:textId="12FBB3F0" w:rsidR="004B7A82" w:rsidRDefault="004B7A82" w:rsidP="004B7A82">
      <w:pPr>
        <w:ind w:left="720"/>
        <w:rPr>
          <w:i/>
          <w:lang w:val="en-US"/>
        </w:rPr>
      </w:pPr>
      <w:r>
        <w:rPr>
          <w:i/>
          <w:lang w:val="en-US"/>
        </w:rPr>
        <w:t>The Contractor shall design, construct, maintain and remove temporary access berms, cofferdams, dikes and channel diversions in accordance with Subsection 1.4, Temporary Access Berms, Cofferdams, Dikes and Channel Diversions.</w:t>
      </w:r>
    </w:p>
    <w:p w14:paraId="60352F3A" w14:textId="15663990" w:rsidR="002467D1" w:rsidRDefault="002467D1" w:rsidP="002467D1">
      <w:pPr>
        <w:rPr>
          <w:lang w:val="en-US"/>
        </w:rPr>
      </w:pPr>
      <w:r>
        <w:rPr>
          <w:lang w:val="en-US"/>
        </w:rPr>
        <w:t xml:space="preserve">The sixth paragraph of Subsection </w:t>
      </w:r>
      <w:r w:rsidR="005C44EB">
        <w:rPr>
          <w:lang w:val="en-US"/>
        </w:rPr>
        <w:t>26</w:t>
      </w:r>
      <w:r>
        <w:rPr>
          <w:lang w:val="en-US"/>
        </w:rPr>
        <w:t>.</w:t>
      </w:r>
      <w:r w:rsidR="005C44EB">
        <w:rPr>
          <w:lang w:val="en-US"/>
        </w:rPr>
        <w:t>4</w:t>
      </w:r>
      <w:r>
        <w:rPr>
          <w:lang w:val="en-US"/>
        </w:rPr>
        <w:t>, Measurement and Payment, shall be replaced in its entirety with the following:</w:t>
      </w:r>
    </w:p>
    <w:p w14:paraId="114AE74D" w14:textId="354C4B2F" w:rsidR="00AC393B" w:rsidRDefault="004B7A82" w:rsidP="004B7A82">
      <w:pPr>
        <w:ind w:left="720"/>
        <w:rPr>
          <w:i/>
          <w:lang w:val="en-US"/>
        </w:rPr>
      </w:pPr>
      <w:r>
        <w:rPr>
          <w:i/>
          <w:lang w:val="en-US"/>
        </w:rPr>
        <w:t>All costs associated with water management, including temporary access berms, cofferdams, dikes and channel diversions, will be considered incidental to the Work, and no separate or additional payment will be made.</w:t>
      </w:r>
    </w:p>
    <w:p w14:paraId="7928DE8A" w14:textId="5B993319" w:rsidR="004B7A82" w:rsidRPr="004B7A82" w:rsidRDefault="004B7A82" w:rsidP="00831B88">
      <w:pPr>
        <w:pStyle w:val="Title"/>
      </w:pPr>
      <w:r>
        <w:t>End</w:t>
      </w:r>
    </w:p>
    <w:sectPr w:rsidR="004B7A82" w:rsidRPr="004B7A82" w:rsidSect="00F21FEE">
      <w:headerReference w:type="default" r:id="rId8"/>
      <w:footerReference w:type="even" r:id="rId9"/>
      <w:footerReference w:type="default" r:id="rId10"/>
      <w:footerReference w:type="first" r:id="rId11"/>
      <w:pgSz w:w="12240" w:h="15840"/>
      <w:pgMar w:top="630" w:right="1440" w:bottom="810" w:left="1440" w:header="39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BA18" w14:textId="77777777" w:rsidR="006134B6" w:rsidRDefault="006134B6" w:rsidP="00E30672">
      <w:pPr>
        <w:spacing w:after="0"/>
      </w:pPr>
      <w:r>
        <w:separator/>
      </w:r>
    </w:p>
  </w:endnote>
  <w:endnote w:type="continuationSeparator" w:id="0">
    <w:p w14:paraId="0C723A3D" w14:textId="77777777" w:rsidR="006134B6" w:rsidRDefault="006134B6" w:rsidP="00E30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93EA" w14:textId="411FF9C9" w:rsidR="00565F2E" w:rsidRDefault="005519E6">
    <w:pPr>
      <w:pStyle w:val="Footer"/>
    </w:pPr>
    <w:r>
      <w:rPr>
        <w:noProof/>
      </w:rPr>
      <mc:AlternateContent>
        <mc:Choice Requires="wps">
          <w:drawing>
            <wp:anchor distT="0" distB="0" distL="0" distR="0" simplePos="0" relativeHeight="251664384" behindDoc="0" locked="0" layoutInCell="1" allowOverlap="1" wp14:anchorId="02BE6CE3" wp14:editId="7781A655">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4DA08" w14:textId="5B2D4543" w:rsidR="005519E6" w:rsidRPr="005519E6" w:rsidRDefault="005519E6" w:rsidP="005519E6">
                          <w:pPr>
                            <w:spacing w:after="0"/>
                            <w:rPr>
                              <w:rFonts w:ascii="Calibri" w:eastAsia="Calibri" w:hAnsi="Calibri" w:cs="Calibri"/>
                              <w:noProof/>
                              <w:color w:val="000000"/>
                              <w:szCs w:val="22"/>
                            </w:rPr>
                          </w:pPr>
                          <w:r w:rsidRPr="005519E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BE6CE3" id="_x0000_t202" coordsize="21600,21600" o:spt="202" path="m,l,21600r21600,l21600,xe">
              <v:stroke joinstyle="miter"/>
              <v:path gradientshapeok="t" o:connecttype="rect"/>
            </v:shapetype>
            <v:shape id="Text Box 5" o:spid="_x0000_s1026" type="#_x0000_t202" alt="Classification: Public"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E04DA08" w14:textId="5B2D4543" w:rsidR="005519E6" w:rsidRPr="005519E6" w:rsidRDefault="005519E6" w:rsidP="005519E6">
                    <w:pPr>
                      <w:spacing w:after="0"/>
                      <w:rPr>
                        <w:rFonts w:ascii="Calibri" w:eastAsia="Calibri" w:hAnsi="Calibri" w:cs="Calibri"/>
                        <w:noProof/>
                        <w:color w:val="000000"/>
                        <w:szCs w:val="22"/>
                      </w:rPr>
                    </w:pPr>
                    <w:r w:rsidRPr="005519E6">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239A" w14:textId="2446F827" w:rsidR="00580A93" w:rsidRDefault="005519E6" w:rsidP="00BD1980">
    <w:pPr>
      <w:pStyle w:val="Footer"/>
      <w:tabs>
        <w:tab w:val="clear" w:pos="4680"/>
      </w:tabs>
      <w:rPr>
        <w:noProof/>
      </w:rPr>
    </w:pPr>
    <w:r w:rsidRPr="006125A0">
      <w:rPr>
        <w:noProof/>
        <w:sz w:val="20"/>
        <w:szCs w:val="22"/>
      </w:rPr>
      <mc:AlternateContent>
        <mc:Choice Requires="wps">
          <w:drawing>
            <wp:anchor distT="0" distB="0" distL="0" distR="0" simplePos="0" relativeHeight="251665408" behindDoc="0" locked="0" layoutInCell="1" allowOverlap="1" wp14:anchorId="08A1BD2C" wp14:editId="7037DC40">
              <wp:simplePos x="914400" y="9339072"/>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7D4C4" w14:textId="4D1A122F" w:rsidR="005519E6" w:rsidRPr="005519E6" w:rsidRDefault="005519E6" w:rsidP="005519E6">
                          <w:pPr>
                            <w:spacing w:after="0"/>
                            <w:rPr>
                              <w:rFonts w:ascii="Calibri" w:eastAsia="Calibri" w:hAnsi="Calibri" w:cs="Calibri"/>
                              <w:noProof/>
                              <w:color w:val="000000"/>
                              <w:szCs w:val="22"/>
                            </w:rPr>
                          </w:pPr>
                          <w:r w:rsidRPr="005519E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A1BD2C"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227D4C4" w14:textId="4D1A122F" w:rsidR="005519E6" w:rsidRPr="005519E6" w:rsidRDefault="005519E6" w:rsidP="005519E6">
                    <w:pPr>
                      <w:spacing w:after="0"/>
                      <w:rPr>
                        <w:rFonts w:ascii="Calibri" w:eastAsia="Calibri" w:hAnsi="Calibri" w:cs="Calibri"/>
                        <w:noProof/>
                        <w:color w:val="000000"/>
                        <w:szCs w:val="22"/>
                      </w:rPr>
                    </w:pPr>
                    <w:r w:rsidRPr="005519E6">
                      <w:rPr>
                        <w:rFonts w:ascii="Calibri" w:eastAsia="Calibri" w:hAnsi="Calibri" w:cs="Calibri"/>
                        <w:noProof/>
                        <w:color w:val="000000"/>
                        <w:szCs w:val="22"/>
                      </w:rPr>
                      <w:t>Classification: Public</w:t>
                    </w:r>
                  </w:p>
                </w:txbxContent>
              </v:textbox>
              <w10:wrap anchorx="page" anchory="page"/>
            </v:shape>
          </w:pict>
        </mc:Fallback>
      </mc:AlternateContent>
    </w:r>
    <w:r w:rsidR="00580A93" w:rsidRPr="006125A0">
      <w:rPr>
        <w:sz w:val="20"/>
        <w:szCs w:val="22"/>
      </w:rPr>
      <w:t>AMC_B026</w:t>
    </w:r>
    <w:r w:rsidR="00CE64AB" w:rsidRPr="006125A0">
      <w:rPr>
        <w:sz w:val="20"/>
        <w:szCs w:val="22"/>
      </w:rPr>
      <w:t>_</w:t>
    </w:r>
    <w:r w:rsidR="00BD1980" w:rsidRPr="006125A0">
      <w:rPr>
        <w:sz w:val="20"/>
        <w:szCs w:val="22"/>
      </w:rPr>
      <w:t>General Amendment to SSBC Edition 17 (2020)</w:t>
    </w:r>
    <w:r w:rsidR="00580A93" w:rsidRPr="006125A0">
      <w:rPr>
        <w:sz w:val="20"/>
        <w:szCs w:val="22"/>
      </w:rPr>
      <w:tab/>
      <w:t xml:space="preserve">Page </w:t>
    </w:r>
    <w:r w:rsidR="00580A93" w:rsidRPr="006125A0">
      <w:rPr>
        <w:sz w:val="20"/>
        <w:szCs w:val="22"/>
      </w:rPr>
      <w:fldChar w:fldCharType="begin"/>
    </w:r>
    <w:r w:rsidR="00580A93" w:rsidRPr="006125A0">
      <w:rPr>
        <w:sz w:val="20"/>
        <w:szCs w:val="22"/>
      </w:rPr>
      <w:instrText xml:space="preserve"> PAGE   \* MERGEFORMAT </w:instrText>
    </w:r>
    <w:r w:rsidR="00580A93" w:rsidRPr="006125A0">
      <w:rPr>
        <w:sz w:val="20"/>
        <w:szCs w:val="22"/>
      </w:rPr>
      <w:fldChar w:fldCharType="separate"/>
    </w:r>
    <w:r w:rsidR="00146F27" w:rsidRPr="006125A0">
      <w:rPr>
        <w:noProof/>
        <w:sz w:val="20"/>
        <w:szCs w:val="22"/>
      </w:rPr>
      <w:t>40</w:t>
    </w:r>
    <w:r w:rsidR="00580A93" w:rsidRPr="006125A0">
      <w:rPr>
        <w:sz w:val="20"/>
        <w:szCs w:val="22"/>
      </w:rPr>
      <w:fldChar w:fldCharType="end"/>
    </w:r>
    <w:r w:rsidR="00580A93" w:rsidRPr="006125A0">
      <w:rPr>
        <w:sz w:val="20"/>
        <w:szCs w:val="22"/>
      </w:rPr>
      <w:t xml:space="preserve"> of </w:t>
    </w:r>
    <w:r w:rsidR="006125A0" w:rsidRPr="006125A0">
      <w:rPr>
        <w:sz w:val="20"/>
        <w:szCs w:val="22"/>
      </w:rPr>
      <w:fldChar w:fldCharType="begin"/>
    </w:r>
    <w:r w:rsidR="006125A0" w:rsidRPr="006125A0">
      <w:rPr>
        <w:sz w:val="20"/>
        <w:szCs w:val="22"/>
      </w:rPr>
      <w:instrText xml:space="preserve"> NUMPAGES   \* MERGEFORMAT </w:instrText>
    </w:r>
    <w:r w:rsidR="006125A0" w:rsidRPr="006125A0">
      <w:rPr>
        <w:sz w:val="20"/>
        <w:szCs w:val="22"/>
      </w:rPr>
      <w:fldChar w:fldCharType="separate"/>
    </w:r>
    <w:r w:rsidR="00146F27" w:rsidRPr="006125A0">
      <w:rPr>
        <w:noProof/>
        <w:sz w:val="20"/>
        <w:szCs w:val="22"/>
      </w:rPr>
      <w:t>40</w:t>
    </w:r>
    <w:r w:rsidR="006125A0" w:rsidRPr="006125A0">
      <w:rPr>
        <w:noProof/>
        <w:sz w:val="20"/>
        <w:szCs w:val="22"/>
      </w:rPr>
      <w:fldChar w:fldCharType="end"/>
    </w:r>
  </w:p>
  <w:p w14:paraId="31E46188" w14:textId="64EB4960" w:rsidR="00AA4C7B" w:rsidRPr="00AA4C7B" w:rsidRDefault="00AA4C7B" w:rsidP="00AA4C7B">
    <w:pPr>
      <w:pStyle w:val="Header"/>
      <w:rPr>
        <w:sz w:val="14"/>
        <w:szCs w:val="14"/>
      </w:rPr>
    </w:pPr>
    <w:r w:rsidRPr="0027121C">
      <w:rPr>
        <w:rFonts w:cs="HelveticaNeueLT Std Cn"/>
        <w:noProof/>
        <w:color w:val="36424A"/>
        <w:sz w:val="14"/>
        <w:szCs w:val="16"/>
        <w:lang w:eastAsia="en-CA"/>
      </w:rPr>
      <w:drawing>
        <wp:anchor distT="0" distB="0" distL="114300" distR="114300" simplePos="0" relativeHeight="251662336" behindDoc="0" locked="0" layoutInCell="1" allowOverlap="1" wp14:anchorId="3CD67045" wp14:editId="5371D7AB">
          <wp:simplePos x="0" y="0"/>
          <wp:positionH relativeFrom="margin">
            <wp:align>right</wp:align>
          </wp:positionH>
          <wp:positionV relativeFrom="bottomMargin">
            <wp:posOffset>215900</wp:posOffset>
          </wp:positionV>
          <wp:extent cx="1144800" cy="32040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20400"/>
                  </a:xfrm>
                  <a:prstGeom prst="rect">
                    <a:avLst/>
                  </a:prstGeom>
                </pic:spPr>
              </pic:pic>
            </a:graphicData>
          </a:graphic>
          <wp14:sizeRelH relativeFrom="margin">
            <wp14:pctWidth>0</wp14:pctWidth>
          </wp14:sizeRelH>
          <wp14:sizeRelV relativeFrom="margin">
            <wp14:pctHeight>0</wp14:pctHeight>
          </wp14:sizeRelV>
        </wp:anchor>
      </w:drawing>
    </w:r>
    <w:r>
      <w:rPr>
        <w:rFonts w:cs="HelveticaNeueLT Std Cn"/>
        <w:sz w:val="14"/>
        <w:szCs w:val="14"/>
      </w:rPr>
      <w:t>©2023</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w:t>
    </w:r>
    <w:r w:rsidR="00B73744">
      <w:rPr>
        <w:rFonts w:cs="HelveticaNeueLT Std Cn"/>
        <w:sz w:val="14"/>
        <w:szCs w:val="14"/>
      </w:rPr>
      <w:t xml:space="preserve"> </w:t>
    </w:r>
    <w:r w:rsidRPr="0027121C">
      <w:rPr>
        <w:rFonts w:cs="HelveticaNeueLT Std Cn"/>
        <w:sz w:val="14"/>
        <w:szCs w:val="14"/>
      </w:rPr>
      <w:t xml:space="preserve"> </w:t>
    </w:r>
    <w:r w:rsidR="00B73744">
      <w:rPr>
        <w:rFonts w:cs="HelveticaNeueLT Std Cn"/>
        <w:sz w:val="14"/>
        <w:szCs w:val="14"/>
      </w:rPr>
      <w:t xml:space="preserve">October </w:t>
    </w:r>
    <w:r w:rsidR="007D0E0B">
      <w:rPr>
        <w:rFonts w:cs="HelveticaNeueLT Std Cn"/>
        <w:sz w:val="14"/>
        <w:szCs w:val="14"/>
      </w:rPr>
      <w:t>12</w:t>
    </w:r>
    <w:r w:rsidR="00B73744">
      <w:rPr>
        <w:rFonts w:cs="HelveticaNeueLT Std Cn"/>
        <w:sz w:val="14"/>
        <w:szCs w:val="14"/>
      </w:rPr>
      <w:t>, 2023</w:t>
    </w:r>
    <w:r>
      <w:rPr>
        <w:sz w:val="14"/>
        <w:szCs w:val="14"/>
      </w:rPr>
      <w:t xml:space="preserve"> </w:t>
    </w:r>
    <w:r w:rsidRPr="0027121C">
      <w:rPr>
        <w:rFonts w:cs="HelveticaNeueLT Std Cn"/>
        <w:sz w:val="14"/>
        <w:szCs w:val="14"/>
      </w:rPr>
      <w:t xml:space="preserve"> |  </w:t>
    </w:r>
    <w:r>
      <w:rPr>
        <w:rFonts w:cs="HelveticaNeueLT Std Cn"/>
        <w:sz w:val="14"/>
        <w:szCs w:val="14"/>
      </w:rPr>
      <w:t>Transportation and Economic Corridors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6238" w14:textId="46E0326C" w:rsidR="00565F2E" w:rsidRDefault="005519E6">
    <w:pPr>
      <w:pStyle w:val="Footer"/>
    </w:pPr>
    <w:r>
      <w:rPr>
        <w:noProof/>
      </w:rPr>
      <mc:AlternateContent>
        <mc:Choice Requires="wps">
          <w:drawing>
            <wp:anchor distT="0" distB="0" distL="0" distR="0" simplePos="0" relativeHeight="251663360" behindDoc="0" locked="0" layoutInCell="1" allowOverlap="1" wp14:anchorId="21FB2E35" wp14:editId="49A3CF20">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0CAE5" w14:textId="6644B5CA" w:rsidR="005519E6" w:rsidRPr="005519E6" w:rsidRDefault="005519E6" w:rsidP="005519E6">
                          <w:pPr>
                            <w:spacing w:after="0"/>
                            <w:rPr>
                              <w:rFonts w:ascii="Calibri" w:eastAsia="Calibri" w:hAnsi="Calibri" w:cs="Calibri"/>
                              <w:noProof/>
                              <w:color w:val="000000"/>
                              <w:szCs w:val="22"/>
                            </w:rPr>
                          </w:pPr>
                          <w:r w:rsidRPr="005519E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FB2E35"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310CAE5" w14:textId="6644B5CA" w:rsidR="005519E6" w:rsidRPr="005519E6" w:rsidRDefault="005519E6" w:rsidP="005519E6">
                    <w:pPr>
                      <w:spacing w:after="0"/>
                      <w:rPr>
                        <w:rFonts w:ascii="Calibri" w:eastAsia="Calibri" w:hAnsi="Calibri" w:cs="Calibri"/>
                        <w:noProof/>
                        <w:color w:val="000000"/>
                        <w:szCs w:val="22"/>
                      </w:rPr>
                    </w:pPr>
                    <w:r w:rsidRPr="005519E6">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39FD" w14:textId="77777777" w:rsidR="006134B6" w:rsidRDefault="006134B6" w:rsidP="00E30672">
      <w:pPr>
        <w:spacing w:after="0"/>
      </w:pPr>
      <w:r>
        <w:separator/>
      </w:r>
    </w:p>
  </w:footnote>
  <w:footnote w:type="continuationSeparator" w:id="0">
    <w:p w14:paraId="48F8626B" w14:textId="77777777" w:rsidR="006134B6" w:rsidRDefault="006134B6" w:rsidP="00E30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3"/>
      <w:gridCol w:w="533"/>
    </w:tblGrid>
    <w:tr w:rsidR="000733CA" w:rsidRPr="00DA3F03" w14:paraId="02C6EC6C" w14:textId="77777777" w:rsidTr="000733CA">
      <w:tc>
        <w:tcPr>
          <w:tcW w:w="533" w:type="dxa"/>
          <w:shd w:val="clear" w:color="auto" w:fill="00AAD2"/>
          <w:tcMar>
            <w:left w:w="0" w:type="dxa"/>
            <w:right w:w="0" w:type="dxa"/>
          </w:tcMar>
        </w:tcPr>
        <w:p w14:paraId="5423C86E" w14:textId="77777777" w:rsidR="000733CA" w:rsidRPr="00DA3F03" w:rsidRDefault="000733CA" w:rsidP="000733CA">
          <w:pPr>
            <w:pStyle w:val="Section2"/>
            <w:spacing w:line="80" w:lineRule="atLeast"/>
            <w:rPr>
              <w:sz w:val="8"/>
              <w:szCs w:val="8"/>
            </w:rPr>
          </w:pPr>
          <w:bookmarkStart w:id="24" w:name="_Hlk148346895"/>
          <w:bookmarkStart w:id="25" w:name="_Hlk148346919"/>
        </w:p>
      </w:tc>
      <w:tc>
        <w:tcPr>
          <w:tcW w:w="533" w:type="dxa"/>
          <w:tcMar>
            <w:left w:w="0" w:type="dxa"/>
            <w:right w:w="0" w:type="dxa"/>
          </w:tcMar>
        </w:tcPr>
        <w:p w14:paraId="7BCD01B1" w14:textId="77777777" w:rsidR="000733CA" w:rsidRPr="00DA3F03" w:rsidRDefault="000733CA" w:rsidP="000733CA">
          <w:pPr>
            <w:pStyle w:val="Section2"/>
            <w:spacing w:line="80" w:lineRule="atLeast"/>
            <w:rPr>
              <w:sz w:val="8"/>
              <w:szCs w:val="8"/>
            </w:rPr>
          </w:pPr>
        </w:p>
      </w:tc>
    </w:tr>
    <w:bookmarkEnd w:id="24"/>
    <w:bookmarkEnd w:id="25"/>
  </w:tbl>
  <w:p w14:paraId="0C4C9344" w14:textId="51256FE9" w:rsidR="000733CA" w:rsidRPr="00A24CB9" w:rsidRDefault="000733CA" w:rsidP="000733CA">
    <w:pPr>
      <w:tabs>
        <w:tab w:val="left" w:pos="7920"/>
      </w:tabs>
      <w:spacing w:after="0"/>
      <w:jc w:val="left"/>
      <w:rPr>
        <w:sz w:val="20"/>
        <w:szCs w:val="20"/>
      </w:rPr>
    </w:pPr>
  </w:p>
  <w:p w14:paraId="0E534744" w14:textId="7ABD5A6F" w:rsidR="00580A93" w:rsidRPr="001D6AB1" w:rsidRDefault="001F4E41" w:rsidP="00BD1980">
    <w:pPr>
      <w:tabs>
        <w:tab w:val="right" w:pos="9361"/>
      </w:tabs>
      <w:spacing w:after="120"/>
      <w:jc w:val="left"/>
      <w:rPr>
        <w:sz w:val="28"/>
        <w:szCs w:val="28"/>
      </w:rPr>
    </w:pPr>
    <w:r w:rsidRPr="008A561E">
      <w:rPr>
        <w:sz w:val="24"/>
      </w:rPr>
      <w:t>Specification Amendment</w:t>
    </w:r>
    <w:r>
      <w:rPr>
        <w:sz w:val="28"/>
        <w:szCs w:val="28"/>
      </w:rPr>
      <w:t xml:space="preserve"> </w:t>
    </w:r>
    <w:r>
      <w:rPr>
        <w:sz w:val="28"/>
        <w:szCs w:val="28"/>
      </w:rPr>
      <w:tab/>
    </w:r>
    <w:r w:rsidRPr="008A561E">
      <w:rPr>
        <w:sz w:val="24"/>
      </w:rPr>
      <w:t>AMC_B026_General Amendments to SSBC Ed</w:t>
    </w:r>
    <w:r>
      <w:rPr>
        <w:sz w:val="24"/>
      </w:rPr>
      <w:t>.</w:t>
    </w:r>
    <w:r w:rsidRPr="008A561E">
      <w:rPr>
        <w:sz w:val="24"/>
      </w:rPr>
      <w:t xml:space="preserve"> 17 (2020)</w:t>
    </w:r>
  </w:p>
  <w:p w14:paraId="6F82E4E9" w14:textId="0A32FC75" w:rsidR="00580A93" w:rsidRPr="001F4E41" w:rsidRDefault="00580A93" w:rsidP="000B1958">
    <w:pPr>
      <w:jc w:val="center"/>
      <w:rPr>
        <w:color w:val="FFC000"/>
        <w:sz w:val="32"/>
        <w:szCs w:val="32"/>
      </w:rPr>
    </w:pPr>
    <w:bookmarkStart w:id="26" w:name="_Hlk139882516"/>
    <w:bookmarkStart w:id="27" w:name="_Hlk139882517"/>
    <w:bookmarkStart w:id="28" w:name="_Hlk139882601"/>
    <w:bookmarkStart w:id="29" w:name="_Hlk139882602"/>
    <w:r w:rsidRPr="001F4E41">
      <w:rPr>
        <w:b/>
        <w:i/>
        <w:color w:val="FFC000"/>
        <w:sz w:val="32"/>
        <w:szCs w:val="32"/>
      </w:rPr>
      <w:t>Include In Tenders Referencing SSBC, Edition 17</w:t>
    </w:r>
    <w:bookmarkEnd w:id="26"/>
    <w:bookmarkEnd w:id="27"/>
    <w:bookmarkEnd w:id="28"/>
    <w:bookmarkEnd w:id="29"/>
    <w:r w:rsidR="001F4E41">
      <w:rPr>
        <w:b/>
        <w:i/>
        <w:color w:val="FFC000"/>
        <w:sz w:val="32"/>
        <w:szCs w:val="32"/>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475"/>
    <w:multiLevelType w:val="multilevel"/>
    <w:tmpl w:val="75C2F3A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D7056"/>
    <w:multiLevelType w:val="hybridMultilevel"/>
    <w:tmpl w:val="95A0879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4707E5"/>
    <w:multiLevelType w:val="hybridMultilevel"/>
    <w:tmpl w:val="2DAC85E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27A09E6"/>
    <w:multiLevelType w:val="hybridMultilevel"/>
    <w:tmpl w:val="E3D89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3D2354"/>
    <w:multiLevelType w:val="hybridMultilevel"/>
    <w:tmpl w:val="F910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767E"/>
    <w:multiLevelType w:val="hybridMultilevel"/>
    <w:tmpl w:val="10A4B5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BFA6037"/>
    <w:multiLevelType w:val="multilevel"/>
    <w:tmpl w:val="B906D3F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25164"/>
    <w:multiLevelType w:val="hybridMultilevel"/>
    <w:tmpl w:val="73D41D24"/>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B1CC8"/>
    <w:multiLevelType w:val="hybridMultilevel"/>
    <w:tmpl w:val="97CAC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AD1A64"/>
    <w:multiLevelType w:val="hybridMultilevel"/>
    <w:tmpl w:val="6450C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C47BF2"/>
    <w:multiLevelType w:val="hybridMultilevel"/>
    <w:tmpl w:val="7D2A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36192"/>
    <w:multiLevelType w:val="hybridMultilevel"/>
    <w:tmpl w:val="C710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532AE"/>
    <w:multiLevelType w:val="hybridMultilevel"/>
    <w:tmpl w:val="E272F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C26E48"/>
    <w:multiLevelType w:val="hybridMultilevel"/>
    <w:tmpl w:val="0888C1B6"/>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2E12B5"/>
    <w:multiLevelType w:val="hybridMultilevel"/>
    <w:tmpl w:val="0408FE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256FB3"/>
    <w:multiLevelType w:val="multilevel"/>
    <w:tmpl w:val="59EC1948"/>
    <w:lvl w:ilvl="0">
      <w:start w:val="1"/>
      <w:numFmt w:val="decimal"/>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suff w:val="space"/>
      <w:lvlText w:val="Figure %1-%7"/>
      <w:lvlJc w:val="left"/>
      <w:pPr>
        <w:ind w:left="0" w:firstLine="0"/>
      </w:pPr>
      <w:rPr>
        <w:rFonts w:hint="default"/>
      </w:rPr>
    </w:lvl>
    <w:lvl w:ilvl="7">
      <w:start w:val="1"/>
      <w:numFmt w:val="decimal"/>
      <w:lvlRestart w:val="1"/>
      <w:pStyle w:val="TableNo"/>
      <w:suff w:val="space"/>
      <w:lvlText w:val="Table %1-%8"/>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TableNotes"/>
      <w:lvlText w:val="(%9)"/>
      <w:lvlJc w:val="right"/>
      <w:pPr>
        <w:tabs>
          <w:tab w:val="num" w:pos="720"/>
        </w:tabs>
        <w:ind w:left="720" w:hanging="144"/>
      </w:pPr>
      <w:rPr>
        <w:rFonts w:hint="default"/>
      </w:rPr>
    </w:lvl>
  </w:abstractNum>
  <w:abstractNum w:abstractNumId="16" w15:restartNumberingAfterBreak="0">
    <w:nsid w:val="4EE614A2"/>
    <w:multiLevelType w:val="hybridMultilevel"/>
    <w:tmpl w:val="BC1856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1F29C7"/>
    <w:multiLevelType w:val="hybridMultilevel"/>
    <w:tmpl w:val="E7043B00"/>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4B350B"/>
    <w:multiLevelType w:val="hybridMultilevel"/>
    <w:tmpl w:val="27C07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F45026"/>
    <w:multiLevelType w:val="multilevel"/>
    <w:tmpl w:val="1368F4DA"/>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50540"/>
    <w:multiLevelType w:val="hybridMultilevel"/>
    <w:tmpl w:val="152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83D45"/>
    <w:multiLevelType w:val="hybridMultilevel"/>
    <w:tmpl w:val="E5A22F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E33E78"/>
    <w:multiLevelType w:val="hybridMultilevel"/>
    <w:tmpl w:val="9DECCD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74571199"/>
    <w:multiLevelType w:val="hybridMultilevel"/>
    <w:tmpl w:val="B718A4FC"/>
    <w:lvl w:ilvl="0" w:tplc="E9866F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542EF9"/>
    <w:multiLevelType w:val="hybridMultilevel"/>
    <w:tmpl w:val="A404B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CD4BDD"/>
    <w:multiLevelType w:val="hybridMultilevel"/>
    <w:tmpl w:val="98AC9E2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540" w:hanging="360"/>
      </w:pPr>
      <w:rPr>
        <w:rFonts w:ascii="Symbol" w:hAnsi="Symbol" w:hint="default"/>
      </w:rPr>
    </w:lvl>
    <w:lvl w:ilvl="4" w:tplc="04090003" w:tentative="1">
      <w:start w:val="1"/>
      <w:numFmt w:val="bullet"/>
      <w:lvlText w:val="o"/>
      <w:lvlJc w:val="left"/>
      <w:pPr>
        <w:ind w:left="1260" w:hanging="360"/>
      </w:pPr>
      <w:rPr>
        <w:rFonts w:ascii="Courier New" w:hAnsi="Courier New" w:cs="Courier New" w:hint="default"/>
      </w:rPr>
    </w:lvl>
    <w:lvl w:ilvl="5" w:tplc="04090005" w:tentative="1">
      <w:start w:val="1"/>
      <w:numFmt w:val="bullet"/>
      <w:lvlText w:val=""/>
      <w:lvlJc w:val="left"/>
      <w:pPr>
        <w:ind w:left="1980" w:hanging="360"/>
      </w:pPr>
      <w:rPr>
        <w:rFonts w:ascii="Wingdings" w:hAnsi="Wingdings" w:hint="default"/>
      </w:rPr>
    </w:lvl>
    <w:lvl w:ilvl="6" w:tplc="04090001" w:tentative="1">
      <w:start w:val="1"/>
      <w:numFmt w:val="bullet"/>
      <w:lvlText w:val=""/>
      <w:lvlJc w:val="left"/>
      <w:pPr>
        <w:ind w:left="2700" w:hanging="360"/>
      </w:pPr>
      <w:rPr>
        <w:rFonts w:ascii="Symbol" w:hAnsi="Symbol" w:hint="default"/>
      </w:rPr>
    </w:lvl>
    <w:lvl w:ilvl="7" w:tplc="04090003" w:tentative="1">
      <w:start w:val="1"/>
      <w:numFmt w:val="bullet"/>
      <w:lvlText w:val="o"/>
      <w:lvlJc w:val="left"/>
      <w:pPr>
        <w:ind w:left="3420" w:hanging="360"/>
      </w:pPr>
      <w:rPr>
        <w:rFonts w:ascii="Courier New" w:hAnsi="Courier New" w:cs="Courier New" w:hint="default"/>
      </w:rPr>
    </w:lvl>
    <w:lvl w:ilvl="8" w:tplc="04090005" w:tentative="1">
      <w:start w:val="1"/>
      <w:numFmt w:val="bullet"/>
      <w:lvlText w:val=""/>
      <w:lvlJc w:val="left"/>
      <w:pPr>
        <w:ind w:left="4140" w:hanging="360"/>
      </w:pPr>
      <w:rPr>
        <w:rFonts w:ascii="Wingdings" w:hAnsi="Wingdings" w:hint="default"/>
      </w:rPr>
    </w:lvl>
  </w:abstractNum>
  <w:num w:numId="1" w16cid:durableId="1651515697">
    <w:abstractNumId w:val="15"/>
  </w:num>
  <w:num w:numId="2" w16cid:durableId="2113892207">
    <w:abstractNumId w:val="19"/>
  </w:num>
  <w:num w:numId="3" w16cid:durableId="2110193819">
    <w:abstractNumId w:val="6"/>
  </w:num>
  <w:num w:numId="4" w16cid:durableId="1817068369">
    <w:abstractNumId w:val="0"/>
  </w:num>
  <w:num w:numId="5" w16cid:durableId="399405976">
    <w:abstractNumId w:val="2"/>
  </w:num>
  <w:num w:numId="6" w16cid:durableId="1408112271">
    <w:abstractNumId w:val="15"/>
    <w:lvlOverride w:ilvl="0">
      <w:startOverride w:val="6"/>
    </w:lvlOverride>
    <w:lvlOverride w:ilvl="1">
      <w:startOverride w:val="2"/>
    </w:lvlOverride>
    <w:lvlOverride w:ilvl="2">
      <w:startOverride w:val="6"/>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517040">
    <w:abstractNumId w:val="16"/>
  </w:num>
  <w:num w:numId="8" w16cid:durableId="1120685119">
    <w:abstractNumId w:val="25"/>
  </w:num>
  <w:num w:numId="9" w16cid:durableId="1129515766">
    <w:abstractNumId w:val="10"/>
  </w:num>
  <w:num w:numId="10" w16cid:durableId="1064454539">
    <w:abstractNumId w:val="17"/>
  </w:num>
  <w:num w:numId="11" w16cid:durableId="1739473368">
    <w:abstractNumId w:val="7"/>
  </w:num>
  <w:num w:numId="12" w16cid:durableId="237637505">
    <w:abstractNumId w:val="13"/>
  </w:num>
  <w:num w:numId="13" w16cid:durableId="696544822">
    <w:abstractNumId w:val="14"/>
  </w:num>
  <w:num w:numId="14" w16cid:durableId="971325980">
    <w:abstractNumId w:val="4"/>
  </w:num>
  <w:num w:numId="15" w16cid:durableId="226694401">
    <w:abstractNumId w:val="11"/>
  </w:num>
  <w:num w:numId="16" w16cid:durableId="900598746">
    <w:abstractNumId w:val="3"/>
  </w:num>
  <w:num w:numId="17" w16cid:durableId="174076900">
    <w:abstractNumId w:val="8"/>
  </w:num>
  <w:num w:numId="18" w16cid:durableId="322271702">
    <w:abstractNumId w:val="12"/>
  </w:num>
  <w:num w:numId="19" w16cid:durableId="1238200907">
    <w:abstractNumId w:val="24"/>
  </w:num>
  <w:num w:numId="20" w16cid:durableId="267396418">
    <w:abstractNumId w:val="18"/>
  </w:num>
  <w:num w:numId="21" w16cid:durableId="2103640833">
    <w:abstractNumId w:val="21"/>
  </w:num>
  <w:num w:numId="22" w16cid:durableId="1031539517">
    <w:abstractNumId w:val="20"/>
  </w:num>
  <w:num w:numId="23" w16cid:durableId="2132891550">
    <w:abstractNumId w:val="9"/>
  </w:num>
  <w:num w:numId="24" w16cid:durableId="189495762">
    <w:abstractNumId w:val="23"/>
  </w:num>
  <w:num w:numId="25" w16cid:durableId="1344742461">
    <w:abstractNumId w:val="1"/>
  </w:num>
  <w:num w:numId="26" w16cid:durableId="1554846620">
    <w:abstractNumId w:val="22"/>
  </w:num>
  <w:num w:numId="27" w16cid:durableId="389814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2"/>
    <w:rsid w:val="00000D95"/>
    <w:rsid w:val="00001D32"/>
    <w:rsid w:val="00006269"/>
    <w:rsid w:val="00007354"/>
    <w:rsid w:val="00011984"/>
    <w:rsid w:val="000171C3"/>
    <w:rsid w:val="00023776"/>
    <w:rsid w:val="000268BF"/>
    <w:rsid w:val="000314CD"/>
    <w:rsid w:val="000321AC"/>
    <w:rsid w:val="00033637"/>
    <w:rsid w:val="00041E5A"/>
    <w:rsid w:val="00042FE0"/>
    <w:rsid w:val="00046A3C"/>
    <w:rsid w:val="00047CFF"/>
    <w:rsid w:val="00050B1B"/>
    <w:rsid w:val="00057C96"/>
    <w:rsid w:val="000618CE"/>
    <w:rsid w:val="0006789E"/>
    <w:rsid w:val="0007200C"/>
    <w:rsid w:val="000733CA"/>
    <w:rsid w:val="00073F01"/>
    <w:rsid w:val="00076007"/>
    <w:rsid w:val="00081A99"/>
    <w:rsid w:val="00083F7C"/>
    <w:rsid w:val="00085321"/>
    <w:rsid w:val="00090BEB"/>
    <w:rsid w:val="00095B44"/>
    <w:rsid w:val="000A008F"/>
    <w:rsid w:val="000A58CF"/>
    <w:rsid w:val="000B1958"/>
    <w:rsid w:val="000B1D8E"/>
    <w:rsid w:val="000B533B"/>
    <w:rsid w:val="000B5F98"/>
    <w:rsid w:val="000C2658"/>
    <w:rsid w:val="000D1E65"/>
    <w:rsid w:val="000D2AAD"/>
    <w:rsid w:val="000D5EED"/>
    <w:rsid w:val="000E2F3C"/>
    <w:rsid w:val="000F0373"/>
    <w:rsid w:val="00101473"/>
    <w:rsid w:val="00103B41"/>
    <w:rsid w:val="0011064F"/>
    <w:rsid w:val="0011345E"/>
    <w:rsid w:val="0011453F"/>
    <w:rsid w:val="0012045C"/>
    <w:rsid w:val="00121A6E"/>
    <w:rsid w:val="00121F4A"/>
    <w:rsid w:val="0012538B"/>
    <w:rsid w:val="00131ACE"/>
    <w:rsid w:val="00137835"/>
    <w:rsid w:val="001451BD"/>
    <w:rsid w:val="001451C2"/>
    <w:rsid w:val="001458BD"/>
    <w:rsid w:val="00146CF1"/>
    <w:rsid w:val="00146F27"/>
    <w:rsid w:val="00150B1F"/>
    <w:rsid w:val="00155800"/>
    <w:rsid w:val="00160B67"/>
    <w:rsid w:val="00165695"/>
    <w:rsid w:val="00165E00"/>
    <w:rsid w:val="00167458"/>
    <w:rsid w:val="001728FC"/>
    <w:rsid w:val="00175969"/>
    <w:rsid w:val="00185268"/>
    <w:rsid w:val="00194137"/>
    <w:rsid w:val="001A346A"/>
    <w:rsid w:val="001A477E"/>
    <w:rsid w:val="001B1D1C"/>
    <w:rsid w:val="001B3A13"/>
    <w:rsid w:val="001B42ED"/>
    <w:rsid w:val="001C0CCE"/>
    <w:rsid w:val="001C2D3D"/>
    <w:rsid w:val="001D1BC9"/>
    <w:rsid w:val="001D2D6E"/>
    <w:rsid w:val="001D3914"/>
    <w:rsid w:val="001D405F"/>
    <w:rsid w:val="001D4C55"/>
    <w:rsid w:val="001D711D"/>
    <w:rsid w:val="001E3989"/>
    <w:rsid w:val="001F4113"/>
    <w:rsid w:val="001F4E41"/>
    <w:rsid w:val="001F6266"/>
    <w:rsid w:val="002041C2"/>
    <w:rsid w:val="00204824"/>
    <w:rsid w:val="00210327"/>
    <w:rsid w:val="002200DA"/>
    <w:rsid w:val="00222EF8"/>
    <w:rsid w:val="00230D8A"/>
    <w:rsid w:val="00236D56"/>
    <w:rsid w:val="002427C7"/>
    <w:rsid w:val="002440DE"/>
    <w:rsid w:val="002462B3"/>
    <w:rsid w:val="002467D1"/>
    <w:rsid w:val="00250B10"/>
    <w:rsid w:val="00255ED4"/>
    <w:rsid w:val="002573E7"/>
    <w:rsid w:val="00257473"/>
    <w:rsid w:val="00257807"/>
    <w:rsid w:val="00265CC7"/>
    <w:rsid w:val="00267F83"/>
    <w:rsid w:val="00272167"/>
    <w:rsid w:val="0027527C"/>
    <w:rsid w:val="00290928"/>
    <w:rsid w:val="002917CF"/>
    <w:rsid w:val="00291B26"/>
    <w:rsid w:val="002A5B9E"/>
    <w:rsid w:val="002B22C8"/>
    <w:rsid w:val="002B2487"/>
    <w:rsid w:val="002C067F"/>
    <w:rsid w:val="002C52A5"/>
    <w:rsid w:val="002D044D"/>
    <w:rsid w:val="002D4C21"/>
    <w:rsid w:val="002D6E2A"/>
    <w:rsid w:val="002D6E87"/>
    <w:rsid w:val="002D6ED2"/>
    <w:rsid w:val="002D7CB3"/>
    <w:rsid w:val="002E002F"/>
    <w:rsid w:val="002E1D95"/>
    <w:rsid w:val="002E41C0"/>
    <w:rsid w:val="002E4F0F"/>
    <w:rsid w:val="002E66EC"/>
    <w:rsid w:val="002F5AF2"/>
    <w:rsid w:val="002F7B1F"/>
    <w:rsid w:val="00304763"/>
    <w:rsid w:val="00307119"/>
    <w:rsid w:val="00310DB3"/>
    <w:rsid w:val="00311F44"/>
    <w:rsid w:val="00314D1A"/>
    <w:rsid w:val="0031518E"/>
    <w:rsid w:val="00315A29"/>
    <w:rsid w:val="00322D5B"/>
    <w:rsid w:val="00323605"/>
    <w:rsid w:val="003268FB"/>
    <w:rsid w:val="00327792"/>
    <w:rsid w:val="00336817"/>
    <w:rsid w:val="0034269B"/>
    <w:rsid w:val="0034507E"/>
    <w:rsid w:val="003468E4"/>
    <w:rsid w:val="0034768A"/>
    <w:rsid w:val="00355F77"/>
    <w:rsid w:val="00357B08"/>
    <w:rsid w:val="00365D59"/>
    <w:rsid w:val="003670B7"/>
    <w:rsid w:val="0037054A"/>
    <w:rsid w:val="003711AD"/>
    <w:rsid w:val="003729F7"/>
    <w:rsid w:val="00377886"/>
    <w:rsid w:val="00385AA6"/>
    <w:rsid w:val="00391592"/>
    <w:rsid w:val="00396FFA"/>
    <w:rsid w:val="003A26B9"/>
    <w:rsid w:val="003A78D5"/>
    <w:rsid w:val="003B0432"/>
    <w:rsid w:val="003B07A7"/>
    <w:rsid w:val="003B1022"/>
    <w:rsid w:val="003B39E2"/>
    <w:rsid w:val="003B764E"/>
    <w:rsid w:val="003C08C6"/>
    <w:rsid w:val="003C0916"/>
    <w:rsid w:val="003C556D"/>
    <w:rsid w:val="003C6ED0"/>
    <w:rsid w:val="003D2EFD"/>
    <w:rsid w:val="003E0768"/>
    <w:rsid w:val="003E6003"/>
    <w:rsid w:val="003F1400"/>
    <w:rsid w:val="003F3D78"/>
    <w:rsid w:val="00406031"/>
    <w:rsid w:val="00406267"/>
    <w:rsid w:val="0042237C"/>
    <w:rsid w:val="004272B0"/>
    <w:rsid w:val="00433116"/>
    <w:rsid w:val="00461260"/>
    <w:rsid w:val="00462499"/>
    <w:rsid w:val="00463820"/>
    <w:rsid w:val="004843E6"/>
    <w:rsid w:val="00486460"/>
    <w:rsid w:val="004919F6"/>
    <w:rsid w:val="00492184"/>
    <w:rsid w:val="0049378B"/>
    <w:rsid w:val="00497DAD"/>
    <w:rsid w:val="004A66A7"/>
    <w:rsid w:val="004B18A5"/>
    <w:rsid w:val="004B1A3F"/>
    <w:rsid w:val="004B1B2D"/>
    <w:rsid w:val="004B7A82"/>
    <w:rsid w:val="004B7F6F"/>
    <w:rsid w:val="004C44BD"/>
    <w:rsid w:val="004D0C5B"/>
    <w:rsid w:val="004D7223"/>
    <w:rsid w:val="004E2B83"/>
    <w:rsid w:val="004F1EB5"/>
    <w:rsid w:val="004F439E"/>
    <w:rsid w:val="00502154"/>
    <w:rsid w:val="00504FDE"/>
    <w:rsid w:val="0050567C"/>
    <w:rsid w:val="005128B9"/>
    <w:rsid w:val="00513D8A"/>
    <w:rsid w:val="00514B77"/>
    <w:rsid w:val="00532260"/>
    <w:rsid w:val="0053608C"/>
    <w:rsid w:val="00536230"/>
    <w:rsid w:val="00537AE2"/>
    <w:rsid w:val="00537D01"/>
    <w:rsid w:val="005519E6"/>
    <w:rsid w:val="005524AA"/>
    <w:rsid w:val="00553BFC"/>
    <w:rsid w:val="00557661"/>
    <w:rsid w:val="00557D03"/>
    <w:rsid w:val="00560B37"/>
    <w:rsid w:val="00565CE6"/>
    <w:rsid w:val="00565F2E"/>
    <w:rsid w:val="00566426"/>
    <w:rsid w:val="00571ECD"/>
    <w:rsid w:val="005745C3"/>
    <w:rsid w:val="00580A93"/>
    <w:rsid w:val="00582C65"/>
    <w:rsid w:val="005832CF"/>
    <w:rsid w:val="00586A84"/>
    <w:rsid w:val="00586C74"/>
    <w:rsid w:val="00590AC5"/>
    <w:rsid w:val="0059164F"/>
    <w:rsid w:val="00593F5A"/>
    <w:rsid w:val="005A1A40"/>
    <w:rsid w:val="005A28F7"/>
    <w:rsid w:val="005A3BC0"/>
    <w:rsid w:val="005B3440"/>
    <w:rsid w:val="005B4E1D"/>
    <w:rsid w:val="005C44EB"/>
    <w:rsid w:val="005C54A7"/>
    <w:rsid w:val="005C5C57"/>
    <w:rsid w:val="005D17F2"/>
    <w:rsid w:val="005E07D7"/>
    <w:rsid w:val="005E1E54"/>
    <w:rsid w:val="005E2A11"/>
    <w:rsid w:val="005E3BE8"/>
    <w:rsid w:val="005E7AE2"/>
    <w:rsid w:val="005F0C03"/>
    <w:rsid w:val="005F7B59"/>
    <w:rsid w:val="006014C7"/>
    <w:rsid w:val="0060779A"/>
    <w:rsid w:val="00607857"/>
    <w:rsid w:val="0061003E"/>
    <w:rsid w:val="006125A0"/>
    <w:rsid w:val="006134B6"/>
    <w:rsid w:val="0061601B"/>
    <w:rsid w:val="006217B7"/>
    <w:rsid w:val="00626FDC"/>
    <w:rsid w:val="006372A8"/>
    <w:rsid w:val="00643B67"/>
    <w:rsid w:val="006453FD"/>
    <w:rsid w:val="00647348"/>
    <w:rsid w:val="006513BE"/>
    <w:rsid w:val="00660A7B"/>
    <w:rsid w:val="00660CBC"/>
    <w:rsid w:val="00663B6C"/>
    <w:rsid w:val="00671621"/>
    <w:rsid w:val="006775E0"/>
    <w:rsid w:val="00680C00"/>
    <w:rsid w:val="0068359F"/>
    <w:rsid w:val="00687FAC"/>
    <w:rsid w:val="00692CE9"/>
    <w:rsid w:val="006931B2"/>
    <w:rsid w:val="00693E0C"/>
    <w:rsid w:val="0069423E"/>
    <w:rsid w:val="006B4FC8"/>
    <w:rsid w:val="006C2453"/>
    <w:rsid w:val="006C280A"/>
    <w:rsid w:val="006D4E71"/>
    <w:rsid w:val="006E7522"/>
    <w:rsid w:val="006F222D"/>
    <w:rsid w:val="006F3C78"/>
    <w:rsid w:val="006F3CDD"/>
    <w:rsid w:val="006F517C"/>
    <w:rsid w:val="006F7F6D"/>
    <w:rsid w:val="0070118F"/>
    <w:rsid w:val="007034E3"/>
    <w:rsid w:val="00707AF8"/>
    <w:rsid w:val="00714C12"/>
    <w:rsid w:val="00721004"/>
    <w:rsid w:val="0072329B"/>
    <w:rsid w:val="00724866"/>
    <w:rsid w:val="0072489D"/>
    <w:rsid w:val="00730E20"/>
    <w:rsid w:val="00735228"/>
    <w:rsid w:val="00736143"/>
    <w:rsid w:val="007466DF"/>
    <w:rsid w:val="007475C8"/>
    <w:rsid w:val="00750BBB"/>
    <w:rsid w:val="007524B5"/>
    <w:rsid w:val="0075796D"/>
    <w:rsid w:val="00760343"/>
    <w:rsid w:val="00761A59"/>
    <w:rsid w:val="00766579"/>
    <w:rsid w:val="00774F20"/>
    <w:rsid w:val="007770F5"/>
    <w:rsid w:val="0078030D"/>
    <w:rsid w:val="007862D7"/>
    <w:rsid w:val="0079157F"/>
    <w:rsid w:val="00795CB8"/>
    <w:rsid w:val="00795EF1"/>
    <w:rsid w:val="007A26D6"/>
    <w:rsid w:val="007B00A3"/>
    <w:rsid w:val="007B1672"/>
    <w:rsid w:val="007B409F"/>
    <w:rsid w:val="007C0485"/>
    <w:rsid w:val="007C5DC9"/>
    <w:rsid w:val="007D0E0B"/>
    <w:rsid w:val="007D45B9"/>
    <w:rsid w:val="007D5ACB"/>
    <w:rsid w:val="007D6001"/>
    <w:rsid w:val="007D6E06"/>
    <w:rsid w:val="007E0882"/>
    <w:rsid w:val="007E24CF"/>
    <w:rsid w:val="007E2715"/>
    <w:rsid w:val="007E73DA"/>
    <w:rsid w:val="007F1357"/>
    <w:rsid w:val="008001AE"/>
    <w:rsid w:val="00802C87"/>
    <w:rsid w:val="0080347A"/>
    <w:rsid w:val="00804B19"/>
    <w:rsid w:val="00810316"/>
    <w:rsid w:val="00810B28"/>
    <w:rsid w:val="00812877"/>
    <w:rsid w:val="00813786"/>
    <w:rsid w:val="00815357"/>
    <w:rsid w:val="00820652"/>
    <w:rsid w:val="0082140B"/>
    <w:rsid w:val="0082331E"/>
    <w:rsid w:val="008237AF"/>
    <w:rsid w:val="00831127"/>
    <w:rsid w:val="00831313"/>
    <w:rsid w:val="00831B88"/>
    <w:rsid w:val="00832DD6"/>
    <w:rsid w:val="00837849"/>
    <w:rsid w:val="008512F4"/>
    <w:rsid w:val="00860F92"/>
    <w:rsid w:val="008661C1"/>
    <w:rsid w:val="008752E8"/>
    <w:rsid w:val="00875D6F"/>
    <w:rsid w:val="00876BC8"/>
    <w:rsid w:val="008816CC"/>
    <w:rsid w:val="008843F5"/>
    <w:rsid w:val="0088477C"/>
    <w:rsid w:val="008873A9"/>
    <w:rsid w:val="00890C0A"/>
    <w:rsid w:val="008911F4"/>
    <w:rsid w:val="00891A9A"/>
    <w:rsid w:val="00892DA0"/>
    <w:rsid w:val="008968B7"/>
    <w:rsid w:val="008A4F43"/>
    <w:rsid w:val="008C1D1D"/>
    <w:rsid w:val="008D0990"/>
    <w:rsid w:val="008D1E99"/>
    <w:rsid w:val="008D67CC"/>
    <w:rsid w:val="008E2ECE"/>
    <w:rsid w:val="008F3CBA"/>
    <w:rsid w:val="00902468"/>
    <w:rsid w:val="00903FAA"/>
    <w:rsid w:val="00904650"/>
    <w:rsid w:val="0090538A"/>
    <w:rsid w:val="00905421"/>
    <w:rsid w:val="009110A1"/>
    <w:rsid w:val="009170CC"/>
    <w:rsid w:val="00920029"/>
    <w:rsid w:val="00924203"/>
    <w:rsid w:val="009311B7"/>
    <w:rsid w:val="00931E25"/>
    <w:rsid w:val="00937981"/>
    <w:rsid w:val="00941D18"/>
    <w:rsid w:val="00953051"/>
    <w:rsid w:val="0096049D"/>
    <w:rsid w:val="00962AA8"/>
    <w:rsid w:val="00964366"/>
    <w:rsid w:val="0096778C"/>
    <w:rsid w:val="009706A4"/>
    <w:rsid w:val="00974015"/>
    <w:rsid w:val="0097430F"/>
    <w:rsid w:val="0097493A"/>
    <w:rsid w:val="0097508A"/>
    <w:rsid w:val="00975793"/>
    <w:rsid w:val="009862F7"/>
    <w:rsid w:val="00993E0B"/>
    <w:rsid w:val="00993EF4"/>
    <w:rsid w:val="00996DD6"/>
    <w:rsid w:val="009B2E7B"/>
    <w:rsid w:val="009B36DB"/>
    <w:rsid w:val="009B632C"/>
    <w:rsid w:val="009C0D76"/>
    <w:rsid w:val="009C2338"/>
    <w:rsid w:val="009C732B"/>
    <w:rsid w:val="009D35ED"/>
    <w:rsid w:val="009E08B7"/>
    <w:rsid w:val="009E0D43"/>
    <w:rsid w:val="009E441E"/>
    <w:rsid w:val="009E4693"/>
    <w:rsid w:val="009F74A0"/>
    <w:rsid w:val="00A0224B"/>
    <w:rsid w:val="00A0371E"/>
    <w:rsid w:val="00A07296"/>
    <w:rsid w:val="00A11E63"/>
    <w:rsid w:val="00A1557F"/>
    <w:rsid w:val="00A24CB9"/>
    <w:rsid w:val="00A2502F"/>
    <w:rsid w:val="00A25808"/>
    <w:rsid w:val="00A308CE"/>
    <w:rsid w:val="00A3239D"/>
    <w:rsid w:val="00A47D5D"/>
    <w:rsid w:val="00A50977"/>
    <w:rsid w:val="00A50FE2"/>
    <w:rsid w:val="00A511E7"/>
    <w:rsid w:val="00A54B6B"/>
    <w:rsid w:val="00A55275"/>
    <w:rsid w:val="00A61509"/>
    <w:rsid w:val="00A703BE"/>
    <w:rsid w:val="00A71A6B"/>
    <w:rsid w:val="00A91783"/>
    <w:rsid w:val="00A9367B"/>
    <w:rsid w:val="00AA3DBC"/>
    <w:rsid w:val="00AA48D5"/>
    <w:rsid w:val="00AA4C7B"/>
    <w:rsid w:val="00AA7BE0"/>
    <w:rsid w:val="00AB15C2"/>
    <w:rsid w:val="00AB7BB8"/>
    <w:rsid w:val="00AC1A6A"/>
    <w:rsid w:val="00AC1F31"/>
    <w:rsid w:val="00AC21A9"/>
    <w:rsid w:val="00AC393B"/>
    <w:rsid w:val="00AC72B6"/>
    <w:rsid w:val="00AD084F"/>
    <w:rsid w:val="00AD2176"/>
    <w:rsid w:val="00AD34B8"/>
    <w:rsid w:val="00AD593B"/>
    <w:rsid w:val="00AE1FEE"/>
    <w:rsid w:val="00AE64E7"/>
    <w:rsid w:val="00AF4B23"/>
    <w:rsid w:val="00B0617B"/>
    <w:rsid w:val="00B06C2D"/>
    <w:rsid w:val="00B1096F"/>
    <w:rsid w:val="00B1220E"/>
    <w:rsid w:val="00B17601"/>
    <w:rsid w:val="00B21625"/>
    <w:rsid w:val="00B22D99"/>
    <w:rsid w:val="00B26445"/>
    <w:rsid w:val="00B26B78"/>
    <w:rsid w:val="00B37F6A"/>
    <w:rsid w:val="00B415E0"/>
    <w:rsid w:val="00B54746"/>
    <w:rsid w:val="00B561D5"/>
    <w:rsid w:val="00B60D9B"/>
    <w:rsid w:val="00B6247C"/>
    <w:rsid w:val="00B65E39"/>
    <w:rsid w:val="00B67615"/>
    <w:rsid w:val="00B72AA6"/>
    <w:rsid w:val="00B73744"/>
    <w:rsid w:val="00B74494"/>
    <w:rsid w:val="00B75F1A"/>
    <w:rsid w:val="00B871A0"/>
    <w:rsid w:val="00B878C2"/>
    <w:rsid w:val="00B97709"/>
    <w:rsid w:val="00BA082F"/>
    <w:rsid w:val="00BA0968"/>
    <w:rsid w:val="00BA78F4"/>
    <w:rsid w:val="00BA7F3C"/>
    <w:rsid w:val="00BB185A"/>
    <w:rsid w:val="00BC3F06"/>
    <w:rsid w:val="00BC5F59"/>
    <w:rsid w:val="00BD1980"/>
    <w:rsid w:val="00BD287D"/>
    <w:rsid w:val="00BE2C85"/>
    <w:rsid w:val="00BE302C"/>
    <w:rsid w:val="00BF0491"/>
    <w:rsid w:val="00BF46A1"/>
    <w:rsid w:val="00C013F7"/>
    <w:rsid w:val="00C027E5"/>
    <w:rsid w:val="00C0398B"/>
    <w:rsid w:val="00C052D4"/>
    <w:rsid w:val="00C25277"/>
    <w:rsid w:val="00C261E5"/>
    <w:rsid w:val="00C43870"/>
    <w:rsid w:val="00C44C64"/>
    <w:rsid w:val="00C517C2"/>
    <w:rsid w:val="00C54F4D"/>
    <w:rsid w:val="00C718D8"/>
    <w:rsid w:val="00C76381"/>
    <w:rsid w:val="00C807D7"/>
    <w:rsid w:val="00C810E5"/>
    <w:rsid w:val="00C83348"/>
    <w:rsid w:val="00C83908"/>
    <w:rsid w:val="00C93556"/>
    <w:rsid w:val="00C97BF7"/>
    <w:rsid w:val="00CA039F"/>
    <w:rsid w:val="00CA35AC"/>
    <w:rsid w:val="00CB34D2"/>
    <w:rsid w:val="00CE20FC"/>
    <w:rsid w:val="00CE3B0E"/>
    <w:rsid w:val="00CE3F73"/>
    <w:rsid w:val="00CE4B23"/>
    <w:rsid w:val="00CE64AB"/>
    <w:rsid w:val="00CF38C7"/>
    <w:rsid w:val="00CF5263"/>
    <w:rsid w:val="00D033F3"/>
    <w:rsid w:val="00D03865"/>
    <w:rsid w:val="00D124A8"/>
    <w:rsid w:val="00D128BB"/>
    <w:rsid w:val="00D14C59"/>
    <w:rsid w:val="00D159BC"/>
    <w:rsid w:val="00D22B06"/>
    <w:rsid w:val="00D267E9"/>
    <w:rsid w:val="00D26D1C"/>
    <w:rsid w:val="00D3165E"/>
    <w:rsid w:val="00D32A60"/>
    <w:rsid w:val="00D345E1"/>
    <w:rsid w:val="00D41DED"/>
    <w:rsid w:val="00D52752"/>
    <w:rsid w:val="00D5377F"/>
    <w:rsid w:val="00D541A5"/>
    <w:rsid w:val="00D55DC3"/>
    <w:rsid w:val="00D56CAF"/>
    <w:rsid w:val="00D66B7B"/>
    <w:rsid w:val="00D84F9C"/>
    <w:rsid w:val="00D95824"/>
    <w:rsid w:val="00D95A2C"/>
    <w:rsid w:val="00D9766B"/>
    <w:rsid w:val="00DA728D"/>
    <w:rsid w:val="00DB277C"/>
    <w:rsid w:val="00DB7420"/>
    <w:rsid w:val="00DC0A2C"/>
    <w:rsid w:val="00DC33F4"/>
    <w:rsid w:val="00DC45D8"/>
    <w:rsid w:val="00DD7BB5"/>
    <w:rsid w:val="00DE2138"/>
    <w:rsid w:val="00DF52B2"/>
    <w:rsid w:val="00DF70E3"/>
    <w:rsid w:val="00E02C2D"/>
    <w:rsid w:val="00E04033"/>
    <w:rsid w:val="00E0782C"/>
    <w:rsid w:val="00E2037F"/>
    <w:rsid w:val="00E240F2"/>
    <w:rsid w:val="00E30672"/>
    <w:rsid w:val="00E339E4"/>
    <w:rsid w:val="00E33EEC"/>
    <w:rsid w:val="00E41C0F"/>
    <w:rsid w:val="00E424C9"/>
    <w:rsid w:val="00E42C9D"/>
    <w:rsid w:val="00E4308B"/>
    <w:rsid w:val="00E45586"/>
    <w:rsid w:val="00E45B86"/>
    <w:rsid w:val="00E52974"/>
    <w:rsid w:val="00E57446"/>
    <w:rsid w:val="00E67D07"/>
    <w:rsid w:val="00E7257E"/>
    <w:rsid w:val="00E76B4B"/>
    <w:rsid w:val="00E852ED"/>
    <w:rsid w:val="00E87D11"/>
    <w:rsid w:val="00E939E9"/>
    <w:rsid w:val="00EA5ABA"/>
    <w:rsid w:val="00EA6A92"/>
    <w:rsid w:val="00EA6B95"/>
    <w:rsid w:val="00EB483F"/>
    <w:rsid w:val="00EC3315"/>
    <w:rsid w:val="00EC39D4"/>
    <w:rsid w:val="00ED2115"/>
    <w:rsid w:val="00ED30CB"/>
    <w:rsid w:val="00ED52C5"/>
    <w:rsid w:val="00ED5618"/>
    <w:rsid w:val="00ED6FB6"/>
    <w:rsid w:val="00ED7E1A"/>
    <w:rsid w:val="00EE18B1"/>
    <w:rsid w:val="00EE28C3"/>
    <w:rsid w:val="00EE3189"/>
    <w:rsid w:val="00EE72B9"/>
    <w:rsid w:val="00EE7BC9"/>
    <w:rsid w:val="00EF1DDD"/>
    <w:rsid w:val="00EF580F"/>
    <w:rsid w:val="00F01B48"/>
    <w:rsid w:val="00F0771E"/>
    <w:rsid w:val="00F146D1"/>
    <w:rsid w:val="00F17537"/>
    <w:rsid w:val="00F21FEE"/>
    <w:rsid w:val="00F25072"/>
    <w:rsid w:val="00F27807"/>
    <w:rsid w:val="00F27E8F"/>
    <w:rsid w:val="00F335BE"/>
    <w:rsid w:val="00F35CAC"/>
    <w:rsid w:val="00F3612D"/>
    <w:rsid w:val="00F42CAC"/>
    <w:rsid w:val="00F453F1"/>
    <w:rsid w:val="00F4597B"/>
    <w:rsid w:val="00F47F56"/>
    <w:rsid w:val="00F52235"/>
    <w:rsid w:val="00F57774"/>
    <w:rsid w:val="00F57C72"/>
    <w:rsid w:val="00F6756D"/>
    <w:rsid w:val="00F67B9A"/>
    <w:rsid w:val="00F71FAD"/>
    <w:rsid w:val="00F74388"/>
    <w:rsid w:val="00F74AA6"/>
    <w:rsid w:val="00F91145"/>
    <w:rsid w:val="00FB0980"/>
    <w:rsid w:val="00FB2992"/>
    <w:rsid w:val="00FC68D4"/>
    <w:rsid w:val="00FD0016"/>
    <w:rsid w:val="00FE07AE"/>
    <w:rsid w:val="00FE13F2"/>
    <w:rsid w:val="00FE6CD0"/>
    <w:rsid w:val="00FF14B8"/>
    <w:rsid w:val="00FF663D"/>
    <w:rsid w:val="00FF6850"/>
    <w:rsid w:val="00FF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28C6"/>
  <w15:chartTrackingRefBased/>
  <w15:docId w15:val="{B415078A-363E-4C9C-8555-CBA55DE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FC"/>
    <w:pPr>
      <w:keepLines/>
      <w:spacing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qFormat/>
    <w:rsid w:val="003C556D"/>
    <w:pPr>
      <w:keepNext/>
      <w:outlineLvl w:val="0"/>
    </w:pPr>
    <w:rPr>
      <w:rFonts w:ascii="Arial Bold" w:hAnsi="Arial Bold"/>
      <w:b/>
      <w:smallCaps/>
      <w:lang w:val="en-US"/>
    </w:rPr>
  </w:style>
  <w:style w:type="paragraph" w:styleId="Heading2">
    <w:name w:val="heading 2"/>
    <w:basedOn w:val="ListParagraph"/>
    <w:next w:val="Normal"/>
    <w:link w:val="Heading2Char"/>
    <w:qFormat/>
    <w:rsid w:val="00E30672"/>
    <w:pPr>
      <w:keepNext/>
      <w:numPr>
        <w:ilvl w:val="1"/>
        <w:numId w:val="1"/>
      </w:numPr>
      <w:contextualSpacing w:val="0"/>
      <w:outlineLvl w:val="1"/>
    </w:pPr>
    <w:rPr>
      <w:b/>
    </w:rPr>
  </w:style>
  <w:style w:type="paragraph" w:styleId="Heading3">
    <w:name w:val="heading 3"/>
    <w:basedOn w:val="ListParagraph"/>
    <w:next w:val="Normal"/>
    <w:link w:val="Heading3Char"/>
    <w:qFormat/>
    <w:rsid w:val="00E30672"/>
    <w:pPr>
      <w:keepNext/>
      <w:numPr>
        <w:ilvl w:val="2"/>
        <w:numId w:val="1"/>
      </w:numPr>
      <w:contextualSpacing w:val="0"/>
      <w:outlineLvl w:val="2"/>
    </w:pPr>
  </w:style>
  <w:style w:type="paragraph" w:styleId="Heading4">
    <w:name w:val="heading 4"/>
    <w:basedOn w:val="ListParagraph"/>
    <w:next w:val="Normal"/>
    <w:link w:val="Heading4Char"/>
    <w:qFormat/>
    <w:rsid w:val="00E30672"/>
    <w:pPr>
      <w:keepNext/>
      <w:numPr>
        <w:ilvl w:val="3"/>
        <w:numId w:val="1"/>
      </w:numPr>
      <w:contextualSpacing w:val="0"/>
      <w:outlineLvl w:val="3"/>
    </w:pPr>
  </w:style>
  <w:style w:type="paragraph" w:styleId="Heading5">
    <w:name w:val="heading 5"/>
    <w:basedOn w:val="ListParagraph"/>
    <w:next w:val="Normal"/>
    <w:link w:val="Heading5Char"/>
    <w:qFormat/>
    <w:rsid w:val="00E30672"/>
    <w:pPr>
      <w:keepNext/>
      <w:numPr>
        <w:ilvl w:val="4"/>
        <w:numId w:val="1"/>
      </w:numPr>
      <w:contextualSpacing w:val="0"/>
      <w:outlineLvl w:val="4"/>
    </w:pPr>
  </w:style>
  <w:style w:type="paragraph" w:styleId="Heading6">
    <w:name w:val="heading 6"/>
    <w:basedOn w:val="ListParagraph"/>
    <w:next w:val="Normal"/>
    <w:link w:val="Heading6Char"/>
    <w:qFormat/>
    <w:rsid w:val="00E30672"/>
    <w:pPr>
      <w:keepNext/>
      <w:numPr>
        <w:ilvl w:val="5"/>
        <w:numId w:val="1"/>
      </w:numPr>
      <w:contextualSpacing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4"/>
    <w:qFormat/>
    <w:rsid w:val="00E30672"/>
    <w:pPr>
      <w:autoSpaceDE w:val="0"/>
      <w:autoSpaceDN w:val="0"/>
      <w:adjustRightInd w:val="0"/>
      <w:spacing w:after="0" w:line="240" w:lineRule="auto"/>
      <w:jc w:val="both"/>
    </w:pPr>
    <w:rPr>
      <w:rFonts w:ascii="Arial" w:eastAsia="Times New Roman" w:hAnsi="Arial" w:cs="Times New Roman"/>
      <w:szCs w:val="24"/>
    </w:rPr>
  </w:style>
  <w:style w:type="character" w:customStyle="1" w:styleId="Heading1Char">
    <w:name w:val="Heading 1 Char"/>
    <w:basedOn w:val="DefaultParagraphFont"/>
    <w:link w:val="Heading1"/>
    <w:rsid w:val="003C556D"/>
    <w:rPr>
      <w:rFonts w:ascii="Arial Bold" w:eastAsia="Times New Roman" w:hAnsi="Arial Bold" w:cs="Times New Roman"/>
      <w:b/>
      <w:smallCaps/>
      <w:szCs w:val="24"/>
    </w:rPr>
  </w:style>
  <w:style w:type="character" w:customStyle="1" w:styleId="Heading2Char">
    <w:name w:val="Heading 2 Char"/>
    <w:basedOn w:val="DefaultParagraphFont"/>
    <w:link w:val="Heading2"/>
    <w:rsid w:val="00E30672"/>
    <w:rPr>
      <w:rFonts w:ascii="Arial" w:eastAsia="Times New Roman" w:hAnsi="Arial" w:cs="Times New Roman"/>
      <w:b/>
      <w:szCs w:val="24"/>
      <w:lang w:val="en-CA"/>
    </w:rPr>
  </w:style>
  <w:style w:type="character" w:customStyle="1" w:styleId="Heading3Char">
    <w:name w:val="Heading 3 Char"/>
    <w:basedOn w:val="DefaultParagraphFont"/>
    <w:link w:val="Heading3"/>
    <w:rsid w:val="00E30672"/>
    <w:rPr>
      <w:rFonts w:ascii="Arial" w:eastAsia="Times New Roman" w:hAnsi="Arial" w:cs="Times New Roman"/>
      <w:szCs w:val="24"/>
      <w:lang w:val="en-CA"/>
    </w:rPr>
  </w:style>
  <w:style w:type="character" w:customStyle="1" w:styleId="Heading4Char">
    <w:name w:val="Heading 4 Char"/>
    <w:basedOn w:val="DefaultParagraphFont"/>
    <w:link w:val="Heading4"/>
    <w:rsid w:val="00E30672"/>
    <w:rPr>
      <w:rFonts w:ascii="Arial" w:eastAsia="Times New Roman" w:hAnsi="Arial" w:cs="Times New Roman"/>
      <w:szCs w:val="24"/>
      <w:lang w:val="en-CA"/>
    </w:rPr>
  </w:style>
  <w:style w:type="character" w:customStyle="1" w:styleId="Heading5Char">
    <w:name w:val="Heading 5 Char"/>
    <w:basedOn w:val="DefaultParagraphFont"/>
    <w:link w:val="Heading5"/>
    <w:rsid w:val="00E30672"/>
    <w:rPr>
      <w:rFonts w:ascii="Arial" w:eastAsia="Times New Roman" w:hAnsi="Arial" w:cs="Times New Roman"/>
      <w:szCs w:val="24"/>
      <w:lang w:val="en-CA"/>
    </w:rPr>
  </w:style>
  <w:style w:type="character" w:customStyle="1" w:styleId="Heading6Char">
    <w:name w:val="Heading 6 Char"/>
    <w:basedOn w:val="DefaultParagraphFont"/>
    <w:link w:val="Heading6"/>
    <w:rsid w:val="00E30672"/>
    <w:rPr>
      <w:rFonts w:ascii="Arial" w:eastAsia="Times New Roman" w:hAnsi="Arial" w:cs="Times New Roman"/>
      <w:szCs w:val="24"/>
      <w:lang w:val="en-CA"/>
    </w:rPr>
  </w:style>
  <w:style w:type="paragraph" w:customStyle="1" w:styleId="TableNo">
    <w:name w:val="Table No."/>
    <w:basedOn w:val="Normal"/>
    <w:next w:val="Normal"/>
    <w:uiPriority w:val="1"/>
    <w:qFormat/>
    <w:rsid w:val="00E30672"/>
    <w:pPr>
      <w:keepNext/>
      <w:numPr>
        <w:ilvl w:val="7"/>
        <w:numId w:val="1"/>
      </w:numPr>
      <w:jc w:val="center"/>
    </w:pPr>
    <w:rPr>
      <w:b/>
    </w:rPr>
  </w:style>
  <w:style w:type="paragraph" w:customStyle="1" w:styleId="TableNotes">
    <w:name w:val="Table Notes"/>
    <w:basedOn w:val="Normal"/>
    <w:uiPriority w:val="2"/>
    <w:qFormat/>
    <w:rsid w:val="00E30672"/>
    <w:pPr>
      <w:numPr>
        <w:ilvl w:val="8"/>
        <w:numId w:val="1"/>
      </w:numPr>
      <w:contextualSpacing/>
    </w:pPr>
  </w:style>
  <w:style w:type="paragraph" w:customStyle="1" w:styleId="FigureNo">
    <w:name w:val="Figure No."/>
    <w:basedOn w:val="Normal"/>
    <w:next w:val="Normal"/>
    <w:uiPriority w:val="1"/>
    <w:qFormat/>
    <w:rsid w:val="00E30672"/>
    <w:pPr>
      <w:keepNext/>
      <w:numPr>
        <w:ilvl w:val="6"/>
        <w:numId w:val="1"/>
      </w:numPr>
      <w:jc w:val="center"/>
    </w:pPr>
    <w:rPr>
      <w:b/>
    </w:rPr>
  </w:style>
  <w:style w:type="paragraph" w:styleId="ListParagraph">
    <w:name w:val="List Paragraph"/>
    <w:basedOn w:val="Normal"/>
    <w:uiPriority w:val="34"/>
    <w:qFormat/>
    <w:rsid w:val="00E30672"/>
    <w:pPr>
      <w:ind w:left="720"/>
      <w:contextualSpacing/>
    </w:pPr>
  </w:style>
  <w:style w:type="paragraph" w:styleId="BalloonText">
    <w:name w:val="Balloon Text"/>
    <w:basedOn w:val="Normal"/>
    <w:link w:val="BalloonTextChar"/>
    <w:uiPriority w:val="99"/>
    <w:semiHidden/>
    <w:unhideWhenUsed/>
    <w:rsid w:val="00E306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72"/>
    <w:rPr>
      <w:rFonts w:ascii="Segoe UI" w:eastAsia="Times New Roman" w:hAnsi="Segoe UI" w:cs="Segoe UI"/>
      <w:sz w:val="18"/>
      <w:szCs w:val="18"/>
      <w:lang w:val="en-CA"/>
    </w:rPr>
  </w:style>
  <w:style w:type="paragraph" w:styleId="Header">
    <w:name w:val="header"/>
    <w:basedOn w:val="Normal"/>
    <w:link w:val="HeaderChar"/>
    <w:uiPriority w:val="99"/>
    <w:unhideWhenUsed/>
    <w:rsid w:val="00E30672"/>
    <w:pPr>
      <w:tabs>
        <w:tab w:val="center" w:pos="4680"/>
        <w:tab w:val="right" w:pos="9360"/>
      </w:tabs>
      <w:spacing w:after="0"/>
    </w:pPr>
  </w:style>
  <w:style w:type="character" w:customStyle="1" w:styleId="HeaderChar">
    <w:name w:val="Header Char"/>
    <w:basedOn w:val="DefaultParagraphFont"/>
    <w:link w:val="Header"/>
    <w:uiPriority w:val="99"/>
    <w:rsid w:val="00E30672"/>
    <w:rPr>
      <w:rFonts w:ascii="Arial" w:eastAsia="Times New Roman" w:hAnsi="Arial" w:cs="Times New Roman"/>
      <w:szCs w:val="24"/>
      <w:lang w:val="en-CA"/>
    </w:rPr>
  </w:style>
  <w:style w:type="paragraph" w:styleId="Footer">
    <w:name w:val="footer"/>
    <w:basedOn w:val="Normal"/>
    <w:link w:val="FooterChar"/>
    <w:uiPriority w:val="99"/>
    <w:unhideWhenUsed/>
    <w:rsid w:val="00E30672"/>
    <w:pPr>
      <w:tabs>
        <w:tab w:val="center" w:pos="4680"/>
        <w:tab w:val="right" w:pos="9360"/>
      </w:tabs>
      <w:spacing w:after="0"/>
    </w:pPr>
  </w:style>
  <w:style w:type="character" w:customStyle="1" w:styleId="FooterChar">
    <w:name w:val="Footer Char"/>
    <w:basedOn w:val="DefaultParagraphFont"/>
    <w:link w:val="Footer"/>
    <w:uiPriority w:val="99"/>
    <w:rsid w:val="00E30672"/>
    <w:rPr>
      <w:rFonts w:ascii="Arial" w:eastAsia="Times New Roman" w:hAnsi="Arial" w:cs="Times New Roman"/>
      <w:szCs w:val="24"/>
      <w:lang w:val="en-CA"/>
    </w:rPr>
  </w:style>
  <w:style w:type="character" w:styleId="CommentReference">
    <w:name w:val="annotation reference"/>
    <w:basedOn w:val="DefaultParagraphFont"/>
    <w:uiPriority w:val="99"/>
    <w:semiHidden/>
    <w:unhideWhenUsed/>
    <w:rsid w:val="00C44C64"/>
    <w:rPr>
      <w:sz w:val="16"/>
      <w:szCs w:val="16"/>
    </w:rPr>
  </w:style>
  <w:style w:type="paragraph" w:styleId="CommentText">
    <w:name w:val="annotation text"/>
    <w:basedOn w:val="Normal"/>
    <w:link w:val="CommentTextChar"/>
    <w:uiPriority w:val="99"/>
    <w:unhideWhenUsed/>
    <w:rsid w:val="00C44C64"/>
    <w:rPr>
      <w:sz w:val="20"/>
      <w:szCs w:val="20"/>
    </w:rPr>
  </w:style>
  <w:style w:type="character" w:customStyle="1" w:styleId="CommentTextChar">
    <w:name w:val="Comment Text Char"/>
    <w:basedOn w:val="DefaultParagraphFont"/>
    <w:link w:val="CommentText"/>
    <w:uiPriority w:val="99"/>
    <w:rsid w:val="00C44C64"/>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C44C64"/>
    <w:rPr>
      <w:b/>
      <w:bCs/>
    </w:rPr>
  </w:style>
  <w:style w:type="character" w:customStyle="1" w:styleId="CommentSubjectChar">
    <w:name w:val="Comment Subject Char"/>
    <w:basedOn w:val="CommentTextChar"/>
    <w:link w:val="CommentSubject"/>
    <w:uiPriority w:val="99"/>
    <w:semiHidden/>
    <w:rsid w:val="00C44C64"/>
    <w:rPr>
      <w:rFonts w:ascii="Arial" w:eastAsia="Times New Roman" w:hAnsi="Arial" w:cs="Times New Roman"/>
      <w:b/>
      <w:bCs/>
      <w:sz w:val="20"/>
      <w:szCs w:val="20"/>
      <w:lang w:val="en-CA"/>
    </w:rPr>
  </w:style>
  <w:style w:type="paragraph" w:styleId="Revision">
    <w:name w:val="Revision"/>
    <w:hidden/>
    <w:uiPriority w:val="99"/>
    <w:semiHidden/>
    <w:rsid w:val="00F57774"/>
    <w:pPr>
      <w:spacing w:after="0" w:line="240" w:lineRule="auto"/>
    </w:pPr>
    <w:rPr>
      <w:rFonts w:ascii="Arial" w:eastAsia="Times New Roman" w:hAnsi="Arial" w:cs="Times New Roman"/>
      <w:szCs w:val="24"/>
      <w:lang w:val="en-CA"/>
    </w:rPr>
  </w:style>
  <w:style w:type="paragraph" w:styleId="Title">
    <w:name w:val="Title"/>
    <w:basedOn w:val="Normal"/>
    <w:next w:val="Normal"/>
    <w:link w:val="TitleChar"/>
    <w:uiPriority w:val="10"/>
    <w:qFormat/>
    <w:rsid w:val="00D9766B"/>
    <w:rPr>
      <w:rFonts w:ascii="Arial Bold" w:hAnsi="Arial Bold"/>
      <w:b/>
      <w:smallCaps/>
      <w:lang w:val="en-US"/>
    </w:rPr>
  </w:style>
  <w:style w:type="character" w:customStyle="1" w:styleId="TitleChar">
    <w:name w:val="Title Char"/>
    <w:basedOn w:val="DefaultParagraphFont"/>
    <w:link w:val="Title"/>
    <w:uiPriority w:val="10"/>
    <w:rsid w:val="00D9766B"/>
    <w:rPr>
      <w:rFonts w:ascii="Arial Bold" w:eastAsia="Times New Roman" w:hAnsi="Arial Bold" w:cs="Times New Roman"/>
      <w:b/>
      <w:smallCaps/>
      <w:szCs w:val="24"/>
    </w:rPr>
  </w:style>
  <w:style w:type="paragraph" w:styleId="Subtitle">
    <w:name w:val="Subtitle"/>
    <w:basedOn w:val="Title"/>
    <w:next w:val="Normal"/>
    <w:link w:val="SubtitleChar"/>
    <w:uiPriority w:val="11"/>
    <w:qFormat/>
    <w:rsid w:val="00BE2C85"/>
  </w:style>
  <w:style w:type="character" w:customStyle="1" w:styleId="SubtitleChar">
    <w:name w:val="Subtitle Char"/>
    <w:basedOn w:val="DefaultParagraphFont"/>
    <w:link w:val="Subtitle"/>
    <w:uiPriority w:val="11"/>
    <w:rsid w:val="00BE2C85"/>
    <w:rPr>
      <w:rFonts w:ascii="Arial Bold" w:eastAsia="Times New Roman" w:hAnsi="Arial Bold" w:cs="Times New Roman"/>
      <w:b/>
      <w:smallCaps/>
      <w:szCs w:val="24"/>
    </w:rPr>
  </w:style>
  <w:style w:type="table" w:styleId="TableGrid">
    <w:name w:val="Table Grid"/>
    <w:basedOn w:val="TableNormal"/>
    <w:uiPriority w:val="59"/>
    <w:rsid w:val="00073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 1"/>
    <w:basedOn w:val="Normal"/>
    <w:link w:val="Section1Char"/>
    <w:uiPriority w:val="2"/>
    <w:qFormat/>
    <w:rsid w:val="000733CA"/>
    <w:pPr>
      <w:keepLines w:val="0"/>
      <w:autoSpaceDE w:val="0"/>
      <w:autoSpaceDN w:val="0"/>
      <w:adjustRightInd w:val="0"/>
      <w:spacing w:before="360" w:after="0" w:line="240" w:lineRule="atLeast"/>
      <w:jc w:val="left"/>
      <w:textAlignment w:val="center"/>
    </w:pPr>
    <w:rPr>
      <w:rFonts w:eastAsiaTheme="minorHAnsi" w:cs="HelveticaNeueLT Std"/>
      <w:b/>
      <w:bCs/>
      <w:sz w:val="32"/>
      <w:szCs w:val="32"/>
      <w:lang w:val="en-US"/>
    </w:rPr>
  </w:style>
  <w:style w:type="paragraph" w:customStyle="1" w:styleId="Section2">
    <w:name w:val="Section 2"/>
    <w:basedOn w:val="Normal"/>
    <w:link w:val="Section2Char"/>
    <w:autoRedefine/>
    <w:uiPriority w:val="2"/>
    <w:qFormat/>
    <w:rsid w:val="000733CA"/>
    <w:pPr>
      <w:keepLines w:val="0"/>
      <w:autoSpaceDE w:val="0"/>
      <w:autoSpaceDN w:val="0"/>
      <w:adjustRightInd w:val="0"/>
      <w:spacing w:after="0" w:line="420" w:lineRule="atLeast"/>
      <w:jc w:val="left"/>
      <w:textAlignment w:val="center"/>
    </w:pPr>
    <w:rPr>
      <w:rFonts w:eastAsiaTheme="minorHAnsi" w:cs="HelveticaNeueLT Std Lt"/>
      <w:color w:val="000000"/>
      <w:sz w:val="32"/>
      <w:szCs w:val="32"/>
      <w:lang w:val="en-US"/>
    </w:rPr>
  </w:style>
  <w:style w:type="character" w:customStyle="1" w:styleId="Section1Char">
    <w:name w:val="Section 1 Char"/>
    <w:basedOn w:val="DefaultParagraphFont"/>
    <w:link w:val="Section1"/>
    <w:uiPriority w:val="2"/>
    <w:rsid w:val="000733CA"/>
    <w:rPr>
      <w:rFonts w:ascii="Arial" w:hAnsi="Arial" w:cs="HelveticaNeueLT Std"/>
      <w:b/>
      <w:bCs/>
      <w:sz w:val="32"/>
      <w:szCs w:val="32"/>
    </w:rPr>
  </w:style>
  <w:style w:type="character" w:customStyle="1" w:styleId="Section2Char">
    <w:name w:val="Section 2 Char"/>
    <w:basedOn w:val="DefaultParagraphFont"/>
    <w:link w:val="Section2"/>
    <w:uiPriority w:val="2"/>
    <w:rsid w:val="000733CA"/>
    <w:rPr>
      <w:rFonts w:ascii="Arial" w:hAnsi="Arial" w:cs="HelveticaNeueLT Std L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371">
      <w:bodyDiv w:val="1"/>
      <w:marLeft w:val="0"/>
      <w:marRight w:val="0"/>
      <w:marTop w:val="0"/>
      <w:marBottom w:val="0"/>
      <w:divBdr>
        <w:top w:val="none" w:sz="0" w:space="0" w:color="auto"/>
        <w:left w:val="none" w:sz="0" w:space="0" w:color="auto"/>
        <w:bottom w:val="none" w:sz="0" w:space="0" w:color="auto"/>
        <w:right w:val="none" w:sz="0" w:space="0" w:color="auto"/>
      </w:divBdr>
    </w:div>
    <w:div w:id="11295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B8F16-3297-45A0-83E2-A7FFA9C5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46</Pages>
  <Words>10777</Words>
  <Characters>61432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AMC_B026_General Amendment to SSBC Edition 17 (2020)</vt:lpstr>
    </vt:vector>
  </TitlesOfParts>
  <Company>GoA</Company>
  <LinksUpToDate>false</LinksUpToDate>
  <CharactersWithSpaces>72065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AMC_B026_General Amendment to SSBC Edition 17 (2020)</dc:title>
  <dc:subject>AMC_B026_General Amendment to SSBC Edition 17 (2020)</dc:subject>
  <dc:creator>Government of Alberta - Transportation and Economic Corridors</dc:creator>
  <cp:keywords/>
  <dc:description/>
  <cp:lastModifiedBy>Michael Kostyra</cp:lastModifiedBy>
  <cp:revision>22</cp:revision>
  <dcterms:created xsi:type="dcterms:W3CDTF">2023-10-12T18:31:00Z</dcterms:created>
  <dcterms:modified xsi:type="dcterms:W3CDTF">2023-10-25T16:18:00Z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2023-10-16T16:57:03Z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fe035794-2775-42eb-81fd-91f2d21e5d45</vt:lpwstr>
  </property>
  <property fmtid="{D5CDD505-2E9C-101B-9397-08002B2CF9AE}" pid="11" name="MSIP_Label_60c3ebf9-3c2f-4745-a75f-55836bdb736f_ContentBits">
    <vt:lpwstr>2</vt:lpwstr>
  </property>
</Properties>
</file>