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E241" w14:textId="37933C09" w:rsidR="0005284C" w:rsidRDefault="0005284C" w:rsidP="0005284C">
      <w:pPr>
        <w:pStyle w:val="Heading1"/>
      </w:pPr>
      <w:bookmarkStart w:id="0" w:name="_Toc38014672"/>
      <w:bookmarkStart w:id="1" w:name="_Toc48066312"/>
      <w:r w:rsidRPr="00557D03">
        <w:t xml:space="preserve">Amendment to Section </w:t>
      </w:r>
      <w:r>
        <w:t>3</w:t>
      </w:r>
      <w:r w:rsidRPr="00557D03">
        <w:t>,</w:t>
      </w:r>
      <w:r>
        <w:t xml:space="preserve"> Foundation Piles</w:t>
      </w:r>
      <w:r w:rsidRPr="00557D03">
        <w:t>, of the 2020 Standard Specifications for Bridge Construction</w:t>
      </w:r>
      <w:r w:rsidR="008A5EDE">
        <w:t xml:space="preserve"> Edition 17</w:t>
      </w:r>
      <w:r w:rsidRPr="00557D03">
        <w:t xml:space="preserve">, Re: </w:t>
      </w:r>
      <w:r>
        <w:t>C</w:t>
      </w:r>
      <w:r w:rsidR="009D1F2C">
        <w:t>old Weather Conditions</w:t>
      </w:r>
    </w:p>
    <w:p w14:paraId="13CDDF3D" w14:textId="0DA7A1B7" w:rsidR="0005284C" w:rsidRDefault="0005284C" w:rsidP="0005284C">
      <w:pPr>
        <w:rPr>
          <w:lang w:val="en-US"/>
        </w:rPr>
      </w:pPr>
      <w:r>
        <w:rPr>
          <w:lang w:val="en-US"/>
        </w:rPr>
        <w:t>Subsection 3.4.3.4, Cold Weather Conditions, shall be replaced in its entirety with the following:</w:t>
      </w:r>
    </w:p>
    <w:p w14:paraId="7173EF79" w14:textId="76E55158" w:rsidR="00EB5406" w:rsidRDefault="00EB5406" w:rsidP="0005284C">
      <w:pPr>
        <w:ind w:left="720"/>
        <w:rPr>
          <w:i/>
          <w:iCs/>
          <w:lang w:val="en-US"/>
        </w:rPr>
      </w:pPr>
      <w:r>
        <w:rPr>
          <w:i/>
          <w:iCs/>
          <w:lang w:val="en-US"/>
        </w:rPr>
        <w:t>3.4.3.4</w:t>
      </w:r>
      <w:r>
        <w:rPr>
          <w:i/>
          <w:iCs/>
          <w:lang w:val="en-US"/>
        </w:rPr>
        <w:tab/>
      </w:r>
      <w:r>
        <w:rPr>
          <w:i/>
          <w:iCs/>
          <w:lang w:val="en-US"/>
        </w:rPr>
        <w:tab/>
        <w:t>Cold Weather Conditions</w:t>
      </w:r>
    </w:p>
    <w:p w14:paraId="379EF105" w14:textId="1E61D922" w:rsidR="0005284C" w:rsidRPr="0005284C" w:rsidRDefault="0005284C" w:rsidP="0005284C">
      <w:pPr>
        <w:ind w:left="720"/>
        <w:rPr>
          <w:i/>
          <w:lang w:val="en-US"/>
        </w:rPr>
      </w:pPr>
      <w:r w:rsidRPr="0005284C">
        <w:rPr>
          <w:i/>
          <w:iCs/>
          <w:lang w:val="en-US"/>
        </w:rPr>
        <w:t>When the ground temperature against which pile concrete is placed is below -5°C, the pile hole shall be hoarded and heated until the ground temperature is warmer than 10°C or oversized by 100 mm.  Immediately after placing and finishing the pile concrete, the top exposed surface shall be protected with insulated tarps or other means to adequately cure the concrete for a period of 7 days.</w:t>
      </w:r>
      <w:r w:rsidR="00821702">
        <w:rPr>
          <w:i/>
          <w:iCs/>
          <w:lang w:val="en-US"/>
        </w:rPr>
        <w:t xml:space="preserve"> </w:t>
      </w:r>
      <w:r w:rsidRPr="0005284C">
        <w:rPr>
          <w:i/>
          <w:iCs/>
          <w:lang w:val="en-US"/>
        </w:rPr>
        <w:t xml:space="preserve"> For concrete supplied with Type HSL, Type HSLb, or </w:t>
      </w:r>
      <w:r w:rsidR="00F754E0">
        <w:rPr>
          <w:i/>
          <w:iCs/>
          <w:lang w:val="en-US"/>
        </w:rPr>
        <w:t xml:space="preserve">Type HSe </w:t>
      </w:r>
      <w:r w:rsidR="00821702">
        <w:rPr>
          <w:i/>
          <w:iCs/>
          <w:lang w:val="en-US"/>
        </w:rPr>
        <w:t xml:space="preserve">containing </w:t>
      </w:r>
      <w:r w:rsidR="00F754E0">
        <w:rPr>
          <w:i/>
          <w:iCs/>
          <w:lang w:val="en-US"/>
        </w:rPr>
        <w:t>hydraulic Portland-limestone cement,</w:t>
      </w:r>
      <w:r w:rsidRPr="0005284C">
        <w:rPr>
          <w:i/>
          <w:iCs/>
          <w:lang w:val="en-US"/>
        </w:rPr>
        <w:t xml:space="preserve"> the curing period shall be extended from </w:t>
      </w:r>
      <w:r>
        <w:rPr>
          <w:i/>
          <w:iCs/>
          <w:lang w:val="en-US"/>
        </w:rPr>
        <w:t>7</w:t>
      </w:r>
      <w:r w:rsidRPr="0005284C">
        <w:rPr>
          <w:i/>
          <w:iCs/>
          <w:lang w:val="en-US"/>
        </w:rPr>
        <w:t xml:space="preserve"> days to </w:t>
      </w:r>
      <w:r>
        <w:rPr>
          <w:i/>
          <w:iCs/>
          <w:lang w:val="en-US"/>
        </w:rPr>
        <w:t>14</w:t>
      </w:r>
      <w:r w:rsidRPr="0005284C">
        <w:rPr>
          <w:i/>
          <w:iCs/>
          <w:lang w:val="en-US"/>
        </w:rPr>
        <w:t xml:space="preserve"> days.</w:t>
      </w:r>
      <w:r w:rsidR="001C5643">
        <w:rPr>
          <w:i/>
          <w:iCs/>
          <w:lang w:val="en-US"/>
        </w:rPr>
        <w:t xml:space="preserve"> </w:t>
      </w:r>
      <w:r w:rsidRPr="0005284C">
        <w:rPr>
          <w:i/>
          <w:iCs/>
          <w:lang w:val="en-US"/>
        </w:rPr>
        <w:t xml:space="preserve"> </w:t>
      </w:r>
      <w:r w:rsidR="00D11511">
        <w:rPr>
          <w:i/>
          <w:iCs/>
          <w:lang w:val="en-US"/>
        </w:rPr>
        <w:t>P</w:t>
      </w:r>
      <w:r w:rsidRPr="0005284C">
        <w:rPr>
          <w:i/>
          <w:iCs/>
          <w:lang w:val="en-US"/>
        </w:rPr>
        <w:t>ile</w:t>
      </w:r>
      <w:r w:rsidR="00D11511">
        <w:rPr>
          <w:i/>
          <w:iCs/>
          <w:lang w:val="en-US"/>
        </w:rPr>
        <w:t>s that</w:t>
      </w:r>
      <w:r w:rsidRPr="0005284C">
        <w:rPr>
          <w:i/>
          <w:iCs/>
          <w:lang w:val="en-US"/>
        </w:rPr>
        <w:t xml:space="preserve"> extend above the ground surface shall be protected in accordance with Section 4</w:t>
      </w:r>
      <w:r>
        <w:rPr>
          <w:i/>
          <w:iCs/>
          <w:lang w:val="en-US"/>
        </w:rPr>
        <w:t>.21</w:t>
      </w:r>
      <w:r w:rsidRPr="0005284C">
        <w:rPr>
          <w:i/>
          <w:iCs/>
          <w:lang w:val="en-US"/>
        </w:rPr>
        <w:t xml:space="preserve">, </w:t>
      </w:r>
      <w:r>
        <w:rPr>
          <w:i/>
          <w:iCs/>
          <w:lang w:val="en-US"/>
        </w:rPr>
        <w:t>Concreting in Cold Weather</w:t>
      </w:r>
      <w:r w:rsidRPr="0005284C">
        <w:rPr>
          <w:i/>
          <w:iCs/>
          <w:lang w:val="en-US"/>
        </w:rPr>
        <w:t>.</w:t>
      </w:r>
      <w:r>
        <w:rPr>
          <w:i/>
          <w:lang w:val="en-US"/>
        </w:rPr>
        <w:t xml:space="preserve"> </w:t>
      </w:r>
    </w:p>
    <w:p w14:paraId="13279C29" w14:textId="77777777" w:rsidR="00E62927" w:rsidRDefault="00E62927">
      <w:pPr>
        <w:keepLines w:val="0"/>
        <w:spacing w:after="160" w:line="259" w:lineRule="auto"/>
        <w:jc w:val="left"/>
        <w:rPr>
          <w:rFonts w:ascii="Arial Bold" w:hAnsi="Arial Bold"/>
          <w:b/>
          <w:smallCaps/>
          <w:lang w:val="en-US"/>
        </w:rPr>
      </w:pPr>
      <w:r>
        <w:br w:type="page"/>
      </w:r>
    </w:p>
    <w:p w14:paraId="5AE69AF3" w14:textId="79CC6175" w:rsidR="00230D8A" w:rsidRPr="002E46EE" w:rsidRDefault="00230D8A" w:rsidP="00DE31DF">
      <w:pPr>
        <w:pStyle w:val="Heading1"/>
      </w:pPr>
      <w:r w:rsidRPr="002E46EE">
        <w:lastRenderedPageBreak/>
        <w:t>Amendment to Section 4, Cast-In-Place Concrete, of the 2020 Standard Specifications for Bridge Construction</w:t>
      </w:r>
      <w:r w:rsidR="008A5EDE">
        <w:t xml:space="preserve"> Edition 17</w:t>
      </w:r>
      <w:r w:rsidRPr="002E46EE">
        <w:t xml:space="preserve">, Re: </w:t>
      </w:r>
      <w:r w:rsidR="0057734B" w:rsidRPr="002E46EE">
        <w:t>Hydraulic Cement</w:t>
      </w:r>
    </w:p>
    <w:p w14:paraId="0F9D5F20" w14:textId="30B89368" w:rsidR="0057734B" w:rsidRPr="009E19FE" w:rsidRDefault="0057734B" w:rsidP="0057734B">
      <w:pPr>
        <w:rPr>
          <w:lang w:val="en-US"/>
        </w:rPr>
      </w:pPr>
      <w:r w:rsidRPr="009E19FE">
        <w:rPr>
          <w:lang w:val="en-US"/>
        </w:rPr>
        <w:t>Subsection 4.2.1, Hydraulic Cement</w:t>
      </w:r>
      <w:r w:rsidR="008C76E5">
        <w:rPr>
          <w:lang w:val="en-US"/>
        </w:rPr>
        <w:t>,</w:t>
      </w:r>
      <w:r w:rsidR="009E19FE">
        <w:rPr>
          <w:lang w:val="en-US"/>
        </w:rPr>
        <w:t xml:space="preserve"> shall be replaced in its entirety with the following:</w:t>
      </w:r>
    </w:p>
    <w:p w14:paraId="4C1CB530" w14:textId="6ED431C3" w:rsidR="00230D8A" w:rsidRDefault="009E19FE" w:rsidP="001C0CCE">
      <w:pPr>
        <w:ind w:left="720"/>
        <w:rPr>
          <w:i/>
          <w:iCs/>
          <w:lang w:val="en-US"/>
        </w:rPr>
      </w:pPr>
      <w:r>
        <w:rPr>
          <w:i/>
          <w:iCs/>
          <w:lang w:val="en-US"/>
        </w:rPr>
        <w:t>4.2.1</w:t>
      </w:r>
      <w:r>
        <w:rPr>
          <w:i/>
          <w:iCs/>
          <w:lang w:val="en-US"/>
        </w:rPr>
        <w:tab/>
      </w:r>
      <w:r w:rsidR="00621E60">
        <w:rPr>
          <w:i/>
          <w:iCs/>
          <w:lang w:val="en-US"/>
        </w:rPr>
        <w:tab/>
      </w:r>
      <w:r>
        <w:rPr>
          <w:i/>
          <w:iCs/>
          <w:lang w:val="en-US"/>
        </w:rPr>
        <w:t>Hydraulic Cement</w:t>
      </w:r>
    </w:p>
    <w:p w14:paraId="5B3E5AA6" w14:textId="7AC55808" w:rsidR="002406FD" w:rsidRDefault="002406FD" w:rsidP="00FA5464">
      <w:pPr>
        <w:ind w:left="720"/>
        <w:rPr>
          <w:i/>
          <w:iCs/>
          <w:lang w:val="en-US"/>
        </w:rPr>
      </w:pPr>
      <w:r>
        <w:rPr>
          <w:i/>
          <w:iCs/>
          <w:lang w:val="en-US"/>
        </w:rPr>
        <w:t xml:space="preserve">Hydraulic cement shall be hydraulic </w:t>
      </w:r>
      <w:r w:rsidR="00F56621">
        <w:rPr>
          <w:i/>
          <w:iCs/>
          <w:lang w:val="en-US"/>
        </w:rPr>
        <w:t>Portland</w:t>
      </w:r>
      <w:r>
        <w:rPr>
          <w:i/>
          <w:iCs/>
          <w:lang w:val="en-US"/>
        </w:rPr>
        <w:t xml:space="preserve"> cement or </w:t>
      </w:r>
      <w:bookmarkStart w:id="2" w:name="_Hlk139876197"/>
      <w:r>
        <w:rPr>
          <w:i/>
          <w:iCs/>
          <w:lang w:val="en-US"/>
        </w:rPr>
        <w:t xml:space="preserve">hydraulic </w:t>
      </w:r>
      <w:r w:rsidR="00F56621">
        <w:rPr>
          <w:i/>
          <w:iCs/>
          <w:lang w:val="en-US"/>
        </w:rPr>
        <w:t>Portland</w:t>
      </w:r>
      <w:r>
        <w:rPr>
          <w:i/>
          <w:iCs/>
          <w:lang w:val="en-US"/>
        </w:rPr>
        <w:t>-limestone cement</w:t>
      </w:r>
      <w:r w:rsidR="00540AB1">
        <w:rPr>
          <w:i/>
          <w:iCs/>
          <w:lang w:val="en-US"/>
        </w:rPr>
        <w:t>,</w:t>
      </w:r>
      <w:r w:rsidR="00797229">
        <w:rPr>
          <w:i/>
          <w:iCs/>
          <w:lang w:val="en-US"/>
        </w:rPr>
        <w:t xml:space="preserve"> and </w:t>
      </w:r>
      <w:r w:rsidR="00A22F2D">
        <w:rPr>
          <w:i/>
          <w:iCs/>
          <w:lang w:val="en-US"/>
        </w:rPr>
        <w:t xml:space="preserve">shall </w:t>
      </w:r>
      <w:r w:rsidR="006A6779">
        <w:rPr>
          <w:i/>
          <w:iCs/>
          <w:lang w:val="en-US"/>
        </w:rPr>
        <w:t>conform to the requirements of CSA A300</w:t>
      </w:r>
      <w:r w:rsidR="00A07CF0">
        <w:rPr>
          <w:i/>
          <w:iCs/>
          <w:lang w:val="en-US"/>
        </w:rPr>
        <w:t>0</w:t>
      </w:r>
      <w:r w:rsidR="006A6779">
        <w:rPr>
          <w:i/>
          <w:iCs/>
          <w:lang w:val="en-US"/>
        </w:rPr>
        <w:t>-18</w:t>
      </w:r>
      <w:r>
        <w:rPr>
          <w:i/>
          <w:iCs/>
          <w:lang w:val="en-US"/>
        </w:rPr>
        <w:t>.</w:t>
      </w:r>
      <w:bookmarkEnd w:id="2"/>
      <w:r>
        <w:rPr>
          <w:i/>
          <w:iCs/>
          <w:lang w:val="en-US"/>
        </w:rPr>
        <w:t xml:space="preserve">  </w:t>
      </w:r>
      <w:r w:rsidR="00FA5464">
        <w:rPr>
          <w:i/>
          <w:iCs/>
          <w:lang w:val="en-US"/>
        </w:rPr>
        <w:t>C</w:t>
      </w:r>
      <w:r w:rsidR="00CB3D41">
        <w:rPr>
          <w:i/>
          <w:iCs/>
          <w:lang w:val="en-US"/>
        </w:rPr>
        <w:t>oncrete supplied with h</w:t>
      </w:r>
      <w:r>
        <w:rPr>
          <w:i/>
          <w:iCs/>
          <w:lang w:val="en-US"/>
        </w:rPr>
        <w:t xml:space="preserve">ydraulic </w:t>
      </w:r>
      <w:r w:rsidR="00F56621">
        <w:rPr>
          <w:i/>
          <w:iCs/>
          <w:lang w:val="en-US"/>
        </w:rPr>
        <w:t xml:space="preserve">Portland-limestone </w:t>
      </w:r>
      <w:r>
        <w:rPr>
          <w:i/>
          <w:iCs/>
          <w:lang w:val="en-US"/>
        </w:rPr>
        <w:t xml:space="preserve">cement shall </w:t>
      </w:r>
      <w:r w:rsidR="00CB3D41">
        <w:rPr>
          <w:i/>
          <w:iCs/>
          <w:lang w:val="en-US"/>
        </w:rPr>
        <w:t xml:space="preserve">include </w:t>
      </w:r>
      <w:r>
        <w:rPr>
          <w:i/>
          <w:iCs/>
          <w:lang w:val="en-US"/>
        </w:rPr>
        <w:t xml:space="preserve">supplementary </w:t>
      </w:r>
      <w:r w:rsidR="001644FF">
        <w:rPr>
          <w:i/>
          <w:iCs/>
          <w:lang w:val="en-US"/>
        </w:rPr>
        <w:t>cementitious</w:t>
      </w:r>
      <w:r>
        <w:rPr>
          <w:i/>
          <w:iCs/>
          <w:lang w:val="en-US"/>
        </w:rPr>
        <w:t xml:space="preserve"> materials</w:t>
      </w:r>
      <w:r w:rsidR="00CC6125">
        <w:rPr>
          <w:i/>
          <w:iCs/>
          <w:lang w:val="en-US"/>
        </w:rPr>
        <w:t xml:space="preserve"> of the type and quantity specified</w:t>
      </w:r>
      <w:r>
        <w:rPr>
          <w:i/>
          <w:iCs/>
          <w:lang w:val="en-US"/>
        </w:rPr>
        <w:t>.</w:t>
      </w:r>
      <w:r w:rsidR="00A07CF0">
        <w:rPr>
          <w:i/>
          <w:iCs/>
          <w:lang w:val="en-US"/>
        </w:rPr>
        <w:t xml:space="preserve">  Hydraulic Portland-limestone cement as the sole cementitious material will not be permitted.</w:t>
      </w:r>
    </w:p>
    <w:p w14:paraId="25DFE0FC" w14:textId="62473E26" w:rsidR="009E19FE" w:rsidRDefault="009E19FE" w:rsidP="001C0CCE">
      <w:pPr>
        <w:ind w:left="720"/>
        <w:rPr>
          <w:i/>
          <w:iCs/>
          <w:lang w:val="en-US"/>
        </w:rPr>
      </w:pPr>
      <w:r>
        <w:rPr>
          <w:i/>
          <w:iCs/>
          <w:lang w:val="en-US"/>
        </w:rPr>
        <w:t>4.2.1.1</w:t>
      </w:r>
      <w:r>
        <w:rPr>
          <w:i/>
          <w:iCs/>
          <w:lang w:val="en-US"/>
        </w:rPr>
        <w:tab/>
      </w:r>
      <w:r>
        <w:rPr>
          <w:i/>
          <w:iCs/>
          <w:lang w:val="en-US"/>
        </w:rPr>
        <w:tab/>
      </w:r>
      <w:r w:rsidR="00A00190">
        <w:rPr>
          <w:i/>
          <w:iCs/>
          <w:lang w:val="en-US"/>
        </w:rPr>
        <w:t xml:space="preserve">Hydraulic </w:t>
      </w:r>
      <w:r>
        <w:rPr>
          <w:i/>
          <w:iCs/>
          <w:lang w:val="en-US"/>
        </w:rPr>
        <w:t>Portland Cement</w:t>
      </w:r>
    </w:p>
    <w:p w14:paraId="534FFC76" w14:textId="0C086DA0" w:rsidR="009E19FE" w:rsidRDefault="009E19FE" w:rsidP="009E19FE">
      <w:pPr>
        <w:ind w:left="720"/>
        <w:rPr>
          <w:i/>
          <w:iCs/>
          <w:lang w:val="en-US"/>
        </w:rPr>
      </w:pPr>
      <w:r w:rsidRPr="009E19FE">
        <w:rPr>
          <w:i/>
          <w:iCs/>
          <w:lang w:val="en-US"/>
        </w:rPr>
        <w:t xml:space="preserve">Hydraulic </w:t>
      </w:r>
      <w:r w:rsidR="00F56621">
        <w:rPr>
          <w:i/>
          <w:iCs/>
          <w:lang w:val="en-US"/>
        </w:rPr>
        <w:t>Portland</w:t>
      </w:r>
      <w:r w:rsidR="00BE437C">
        <w:rPr>
          <w:i/>
          <w:iCs/>
          <w:lang w:val="en-US"/>
        </w:rPr>
        <w:t xml:space="preserve"> </w:t>
      </w:r>
      <w:r w:rsidRPr="009E19FE">
        <w:rPr>
          <w:i/>
          <w:iCs/>
          <w:lang w:val="en-US"/>
        </w:rPr>
        <w:t xml:space="preserve">cement </w:t>
      </w:r>
      <w:r w:rsidR="00EE7BEB">
        <w:rPr>
          <w:i/>
          <w:iCs/>
          <w:lang w:val="en-US"/>
        </w:rPr>
        <w:t xml:space="preserve">shall </w:t>
      </w:r>
      <w:r w:rsidR="0003214E">
        <w:rPr>
          <w:i/>
          <w:iCs/>
          <w:lang w:val="en-US"/>
        </w:rPr>
        <w:t>be</w:t>
      </w:r>
      <w:r w:rsidRPr="009E19FE">
        <w:rPr>
          <w:i/>
          <w:iCs/>
          <w:lang w:val="en-US"/>
        </w:rPr>
        <w:t xml:space="preserve"> </w:t>
      </w:r>
      <w:r w:rsidR="0003214E" w:rsidRPr="009E19FE">
        <w:rPr>
          <w:i/>
          <w:iCs/>
          <w:lang w:val="en-US"/>
        </w:rPr>
        <w:t>Type GU</w:t>
      </w:r>
      <w:r w:rsidR="00BF3236">
        <w:rPr>
          <w:i/>
          <w:iCs/>
          <w:lang w:val="en-US"/>
        </w:rPr>
        <w:t xml:space="preserve">, Type </w:t>
      </w:r>
      <w:r w:rsidR="0003214E">
        <w:rPr>
          <w:i/>
          <w:iCs/>
          <w:lang w:val="en-US"/>
        </w:rPr>
        <w:t>GUb,</w:t>
      </w:r>
      <w:r w:rsidR="0003214E" w:rsidRPr="009E19FE">
        <w:rPr>
          <w:i/>
          <w:iCs/>
          <w:lang w:val="en-US"/>
        </w:rPr>
        <w:t xml:space="preserve"> Type HS</w:t>
      </w:r>
      <w:r w:rsidR="006A6779">
        <w:rPr>
          <w:i/>
          <w:iCs/>
          <w:lang w:val="en-US"/>
        </w:rPr>
        <w:t xml:space="preserve">, </w:t>
      </w:r>
      <w:r w:rsidR="0003214E" w:rsidRPr="009E19FE">
        <w:rPr>
          <w:i/>
          <w:iCs/>
          <w:lang w:val="en-US"/>
        </w:rPr>
        <w:t xml:space="preserve">or </w:t>
      </w:r>
      <w:r w:rsidR="006A6779">
        <w:rPr>
          <w:i/>
          <w:iCs/>
          <w:lang w:val="en-US"/>
        </w:rPr>
        <w:t xml:space="preserve">Type </w:t>
      </w:r>
      <w:r w:rsidR="0003214E" w:rsidRPr="009E19FE">
        <w:rPr>
          <w:i/>
          <w:iCs/>
          <w:lang w:val="en-US"/>
        </w:rPr>
        <w:t>HSb</w:t>
      </w:r>
      <w:r w:rsidRPr="009E19FE">
        <w:rPr>
          <w:i/>
          <w:iCs/>
          <w:lang w:val="en-US"/>
        </w:rPr>
        <w:t>.</w:t>
      </w:r>
    </w:p>
    <w:p w14:paraId="5052CA4B" w14:textId="624441DB" w:rsidR="00BE437C" w:rsidRDefault="00BE437C" w:rsidP="009E19FE">
      <w:pPr>
        <w:ind w:left="720"/>
        <w:rPr>
          <w:i/>
          <w:iCs/>
          <w:lang w:val="en-US"/>
        </w:rPr>
      </w:pPr>
      <w:r>
        <w:rPr>
          <w:i/>
          <w:iCs/>
          <w:lang w:val="en-US"/>
        </w:rPr>
        <w:t>4.2.1.2</w:t>
      </w:r>
      <w:r>
        <w:rPr>
          <w:i/>
          <w:iCs/>
          <w:lang w:val="en-US"/>
        </w:rPr>
        <w:tab/>
      </w:r>
      <w:r>
        <w:rPr>
          <w:i/>
          <w:iCs/>
          <w:lang w:val="en-US"/>
        </w:rPr>
        <w:tab/>
      </w:r>
      <w:r w:rsidR="00A00190">
        <w:rPr>
          <w:i/>
          <w:iCs/>
          <w:lang w:val="en-US"/>
        </w:rPr>
        <w:t xml:space="preserve">Hydraulic </w:t>
      </w:r>
      <w:r>
        <w:rPr>
          <w:i/>
          <w:iCs/>
          <w:lang w:val="en-US"/>
        </w:rPr>
        <w:t>Portland-Limestone Cement</w:t>
      </w:r>
    </w:p>
    <w:p w14:paraId="5BDCE628" w14:textId="67385BCC" w:rsidR="00A00190" w:rsidRDefault="00BE437C" w:rsidP="00BA1F9D">
      <w:pPr>
        <w:keepNext/>
        <w:ind w:left="720"/>
        <w:rPr>
          <w:i/>
          <w:iCs/>
          <w:lang w:val="en-US"/>
        </w:rPr>
      </w:pPr>
      <w:r>
        <w:rPr>
          <w:i/>
          <w:iCs/>
          <w:lang w:val="en-US"/>
        </w:rPr>
        <w:t>H</w:t>
      </w:r>
      <w:r w:rsidRPr="00BE437C">
        <w:rPr>
          <w:i/>
          <w:iCs/>
          <w:lang w:val="en-US"/>
        </w:rPr>
        <w:t xml:space="preserve">ydraulic </w:t>
      </w:r>
      <w:r w:rsidR="00F56621">
        <w:rPr>
          <w:i/>
          <w:iCs/>
          <w:lang w:val="en-US"/>
        </w:rPr>
        <w:t>P</w:t>
      </w:r>
      <w:r w:rsidR="00F56621" w:rsidRPr="00BE437C">
        <w:rPr>
          <w:i/>
          <w:iCs/>
          <w:lang w:val="en-US"/>
        </w:rPr>
        <w:t>ortland</w:t>
      </w:r>
      <w:r w:rsidRPr="00BE437C">
        <w:rPr>
          <w:i/>
          <w:iCs/>
          <w:lang w:val="en-US"/>
        </w:rPr>
        <w:t xml:space="preserve">-limestone cement </w:t>
      </w:r>
      <w:r w:rsidR="00FB29E1" w:rsidRPr="009E19FE">
        <w:rPr>
          <w:i/>
          <w:iCs/>
          <w:lang w:val="en-US"/>
        </w:rPr>
        <w:t>shall</w:t>
      </w:r>
      <w:r w:rsidR="00FB29E1">
        <w:rPr>
          <w:i/>
          <w:iCs/>
          <w:lang w:val="en-US"/>
        </w:rPr>
        <w:t xml:space="preserve"> be</w:t>
      </w:r>
      <w:r w:rsidR="00FB29E1" w:rsidRPr="009E19FE">
        <w:rPr>
          <w:i/>
          <w:iCs/>
          <w:lang w:val="en-US"/>
        </w:rPr>
        <w:t xml:space="preserve"> Type GU</w:t>
      </w:r>
      <w:r w:rsidR="00FB29E1">
        <w:rPr>
          <w:i/>
          <w:iCs/>
          <w:lang w:val="en-US"/>
        </w:rPr>
        <w:t>L</w:t>
      </w:r>
      <w:r w:rsidR="0019302E">
        <w:rPr>
          <w:i/>
          <w:iCs/>
          <w:lang w:val="en-US"/>
        </w:rPr>
        <w:t xml:space="preserve">, Type </w:t>
      </w:r>
      <w:r w:rsidR="00FB29E1">
        <w:rPr>
          <w:i/>
          <w:iCs/>
          <w:lang w:val="en-US"/>
        </w:rPr>
        <w:t>GULb</w:t>
      </w:r>
      <w:r w:rsidR="00BA1F9D">
        <w:rPr>
          <w:i/>
          <w:iCs/>
          <w:lang w:val="en-US"/>
        </w:rPr>
        <w:t>,</w:t>
      </w:r>
      <w:r w:rsidR="006A6779">
        <w:rPr>
          <w:i/>
          <w:iCs/>
          <w:lang w:val="en-US"/>
        </w:rPr>
        <w:t xml:space="preserve"> </w:t>
      </w:r>
      <w:bookmarkStart w:id="3" w:name="_Hlk139973071"/>
      <w:r w:rsidR="00BA1F9D">
        <w:rPr>
          <w:i/>
          <w:iCs/>
          <w:lang w:val="en-US"/>
        </w:rPr>
        <w:t>Type HSL</w:t>
      </w:r>
      <w:bookmarkEnd w:id="3"/>
      <w:r w:rsidR="00BA1F9D">
        <w:rPr>
          <w:i/>
          <w:iCs/>
          <w:lang w:val="en-US"/>
        </w:rPr>
        <w:t xml:space="preserve">, or </w:t>
      </w:r>
      <w:r w:rsidR="00FB29E1" w:rsidRPr="00444D96">
        <w:rPr>
          <w:i/>
          <w:iCs/>
          <w:lang w:val="en-US"/>
        </w:rPr>
        <w:t>Type</w:t>
      </w:r>
      <w:r w:rsidR="00BA1F9D" w:rsidRPr="00444D96">
        <w:rPr>
          <w:i/>
          <w:iCs/>
          <w:lang w:val="en-US"/>
        </w:rPr>
        <w:t> </w:t>
      </w:r>
      <w:r w:rsidR="00797229" w:rsidRPr="00444D96">
        <w:rPr>
          <w:i/>
          <w:iCs/>
          <w:lang w:val="en-US"/>
        </w:rPr>
        <w:t>HSLb</w:t>
      </w:r>
      <w:r w:rsidR="00797229">
        <w:rPr>
          <w:i/>
          <w:iCs/>
          <w:lang w:val="en-US"/>
        </w:rPr>
        <w:t>.</w:t>
      </w:r>
    </w:p>
    <w:p w14:paraId="102499A4" w14:textId="17B4BB2A" w:rsidR="008A61B9" w:rsidRDefault="00680B76" w:rsidP="008A61B9">
      <w:pPr>
        <w:ind w:left="720"/>
        <w:rPr>
          <w:i/>
          <w:iCs/>
          <w:lang w:val="en-US"/>
        </w:rPr>
      </w:pPr>
      <w:r w:rsidRPr="00680B76">
        <w:rPr>
          <w:i/>
          <w:iCs/>
          <w:lang w:val="en-US"/>
        </w:rPr>
        <w:t>The proportion of limestone shall not exceed 15%.</w:t>
      </w:r>
      <w:r w:rsidR="008A61B9" w:rsidRPr="008A61B9">
        <w:rPr>
          <w:i/>
          <w:iCs/>
          <w:lang w:val="en-US"/>
        </w:rPr>
        <w:t xml:space="preserve"> </w:t>
      </w:r>
    </w:p>
    <w:p w14:paraId="2C3A4E83" w14:textId="37F1D5AE" w:rsidR="00A229AE" w:rsidRDefault="008A61B9" w:rsidP="008A61B9">
      <w:pPr>
        <w:ind w:left="720"/>
        <w:rPr>
          <w:i/>
          <w:iCs/>
          <w:lang w:val="en-US"/>
        </w:rPr>
      </w:pPr>
      <w:r w:rsidRPr="00BE437C">
        <w:rPr>
          <w:i/>
          <w:iCs/>
          <w:lang w:val="en-US"/>
        </w:rPr>
        <w:t>The sulphate resistance</w:t>
      </w:r>
      <w:r>
        <w:rPr>
          <w:i/>
          <w:iCs/>
          <w:lang w:val="en-US"/>
        </w:rPr>
        <w:t xml:space="preserve"> </w:t>
      </w:r>
      <w:r w:rsidRPr="00BE437C">
        <w:rPr>
          <w:i/>
          <w:iCs/>
          <w:lang w:val="en-US"/>
        </w:rPr>
        <w:t xml:space="preserve">expansion </w:t>
      </w:r>
      <w:r>
        <w:rPr>
          <w:i/>
          <w:iCs/>
          <w:lang w:val="en-US"/>
        </w:rPr>
        <w:t xml:space="preserve">of hydraulic Portland-limestone cement Type HSL and Type HSLb </w:t>
      </w:r>
      <w:r w:rsidRPr="00BE437C">
        <w:rPr>
          <w:i/>
          <w:iCs/>
          <w:lang w:val="en-US"/>
        </w:rPr>
        <w:t xml:space="preserve">shall be </w:t>
      </w:r>
      <w:r>
        <w:rPr>
          <w:i/>
          <w:iCs/>
          <w:lang w:val="en-US"/>
        </w:rPr>
        <w:t xml:space="preserve">a maximum of </w:t>
      </w:r>
      <w:r w:rsidRPr="00BE437C">
        <w:rPr>
          <w:i/>
          <w:iCs/>
          <w:lang w:val="en-US"/>
        </w:rPr>
        <w:t xml:space="preserve">0.045% at 6 months or </w:t>
      </w:r>
      <w:r>
        <w:rPr>
          <w:i/>
          <w:iCs/>
          <w:lang w:val="en-US"/>
        </w:rPr>
        <w:t xml:space="preserve">a maximum of </w:t>
      </w:r>
      <w:r w:rsidRPr="00BE437C">
        <w:rPr>
          <w:i/>
          <w:iCs/>
          <w:lang w:val="en-US"/>
        </w:rPr>
        <w:t>0.100% at 12</w:t>
      </w:r>
      <w:r w:rsidR="00774899">
        <w:rPr>
          <w:i/>
          <w:iCs/>
          <w:lang w:val="en-US"/>
        </w:rPr>
        <w:t> </w:t>
      </w:r>
      <w:r w:rsidRPr="00BE437C">
        <w:rPr>
          <w:i/>
          <w:iCs/>
          <w:lang w:val="en-US"/>
        </w:rPr>
        <w:t>months measured in accordance with CSA A3004-</w:t>
      </w:r>
      <w:r>
        <w:rPr>
          <w:i/>
          <w:iCs/>
          <w:lang w:val="en-US"/>
        </w:rPr>
        <w:t>18-</w:t>
      </w:r>
      <w:r w:rsidRPr="00BE437C">
        <w:rPr>
          <w:i/>
          <w:iCs/>
          <w:lang w:val="en-US"/>
        </w:rPr>
        <w:t>C</w:t>
      </w:r>
      <w:r>
        <w:rPr>
          <w:i/>
          <w:iCs/>
          <w:lang w:val="en-US"/>
        </w:rPr>
        <w:t>8</w:t>
      </w:r>
      <w:r w:rsidRPr="00BE437C">
        <w:rPr>
          <w:i/>
          <w:iCs/>
          <w:lang w:val="en-US"/>
        </w:rPr>
        <w:t>.</w:t>
      </w:r>
      <w:r>
        <w:rPr>
          <w:i/>
          <w:iCs/>
          <w:lang w:val="en-US"/>
        </w:rPr>
        <w:t xml:space="preserve">  Sulphate resistance test results measured in accordance with CSA A3004-18-C6 will not be considered.</w:t>
      </w:r>
    </w:p>
    <w:p w14:paraId="6405B3A3" w14:textId="526E1C67" w:rsidR="0088532C" w:rsidRDefault="0088532C" w:rsidP="0088532C">
      <w:pPr>
        <w:ind w:left="720"/>
        <w:rPr>
          <w:i/>
          <w:iCs/>
          <w:lang w:val="en-US"/>
        </w:rPr>
      </w:pPr>
      <w:r>
        <w:rPr>
          <w:i/>
          <w:iCs/>
          <w:lang w:val="en-US"/>
        </w:rPr>
        <w:t>4.2.1.3</w:t>
      </w:r>
      <w:r w:rsidRPr="0088532C">
        <w:rPr>
          <w:i/>
          <w:iCs/>
          <w:lang w:val="en-US"/>
        </w:rPr>
        <w:t xml:space="preserve"> </w:t>
      </w:r>
      <w:r>
        <w:rPr>
          <w:i/>
          <w:iCs/>
          <w:lang w:val="en-US"/>
        </w:rPr>
        <w:tab/>
      </w:r>
      <w:r w:rsidR="00FE2E7F">
        <w:rPr>
          <w:i/>
          <w:iCs/>
          <w:lang w:val="en-US"/>
        </w:rPr>
        <w:t xml:space="preserve">Hydraulic </w:t>
      </w:r>
      <w:r>
        <w:rPr>
          <w:i/>
          <w:iCs/>
          <w:lang w:val="en-US"/>
        </w:rPr>
        <w:t>Cement M</w:t>
      </w:r>
      <w:r w:rsidR="00FE6CF6">
        <w:rPr>
          <w:i/>
          <w:iCs/>
          <w:lang w:val="en-US"/>
        </w:rPr>
        <w:t>aterial</w:t>
      </w:r>
      <w:r>
        <w:rPr>
          <w:i/>
          <w:iCs/>
          <w:lang w:val="en-US"/>
        </w:rPr>
        <w:t xml:space="preserve"> Test Reports</w:t>
      </w:r>
    </w:p>
    <w:p w14:paraId="2227975D" w14:textId="619717F6" w:rsidR="0088532C" w:rsidRDefault="00FE2E7F" w:rsidP="0088532C">
      <w:pPr>
        <w:ind w:left="720"/>
        <w:rPr>
          <w:i/>
          <w:iCs/>
          <w:lang w:val="en-US"/>
        </w:rPr>
      </w:pPr>
      <w:r>
        <w:rPr>
          <w:i/>
          <w:iCs/>
          <w:lang w:val="en-US"/>
        </w:rPr>
        <w:t>Hydraulic c</w:t>
      </w:r>
      <w:r w:rsidR="0088532C">
        <w:rPr>
          <w:i/>
          <w:iCs/>
          <w:lang w:val="en-US"/>
        </w:rPr>
        <w:t xml:space="preserve">ement </w:t>
      </w:r>
      <w:r w:rsidR="00FE6CF6">
        <w:rPr>
          <w:i/>
          <w:iCs/>
          <w:lang w:val="en-US"/>
        </w:rPr>
        <w:t>material</w:t>
      </w:r>
      <w:r w:rsidR="0088532C">
        <w:rPr>
          <w:i/>
          <w:iCs/>
          <w:lang w:val="en-US"/>
        </w:rPr>
        <w:t xml:space="preserve"> test reports shall be in accordance with CSA A3000-18</w:t>
      </w:r>
      <w:r w:rsidR="00F754E0">
        <w:rPr>
          <w:i/>
          <w:iCs/>
          <w:lang w:val="en-US"/>
        </w:rPr>
        <w:t>.</w:t>
      </w:r>
    </w:p>
    <w:p w14:paraId="31290115" w14:textId="40F6AE37" w:rsidR="00DF69E8" w:rsidRDefault="00F754E0" w:rsidP="00DF69E8">
      <w:pPr>
        <w:ind w:left="720"/>
        <w:rPr>
          <w:i/>
          <w:iCs/>
          <w:lang w:val="en-US"/>
        </w:rPr>
      </w:pPr>
      <w:r>
        <w:rPr>
          <w:i/>
          <w:iCs/>
          <w:lang w:val="en-US"/>
        </w:rPr>
        <w:t>H</w:t>
      </w:r>
      <w:r w:rsidR="0088532C" w:rsidRPr="0088532C">
        <w:rPr>
          <w:i/>
          <w:iCs/>
          <w:lang w:val="en-US"/>
        </w:rPr>
        <w:t xml:space="preserve">ydraulic Portland-limestone cement </w:t>
      </w:r>
      <w:r>
        <w:rPr>
          <w:i/>
          <w:iCs/>
          <w:lang w:val="en-US"/>
        </w:rPr>
        <w:t xml:space="preserve">material test reports shall </w:t>
      </w:r>
      <w:r w:rsidR="00A07CF0">
        <w:rPr>
          <w:i/>
          <w:iCs/>
          <w:lang w:val="en-US"/>
        </w:rPr>
        <w:t>include</w:t>
      </w:r>
      <w:r>
        <w:rPr>
          <w:i/>
          <w:iCs/>
          <w:lang w:val="en-US"/>
        </w:rPr>
        <w:t xml:space="preserve"> </w:t>
      </w:r>
      <w:r w:rsidR="0088532C" w:rsidRPr="0088532C">
        <w:rPr>
          <w:i/>
          <w:iCs/>
          <w:lang w:val="en-US"/>
        </w:rPr>
        <w:t>the proportion and reference standard limit of limestone, limestone calcium carbonate (CaCO</w:t>
      </w:r>
      <w:r w:rsidR="0088532C" w:rsidRPr="00DF69E8">
        <w:rPr>
          <w:i/>
          <w:iCs/>
          <w:vertAlign w:val="subscript"/>
          <w:lang w:val="en-US"/>
        </w:rPr>
        <w:t>3</w:t>
      </w:r>
      <w:r w:rsidR="0088532C" w:rsidRPr="0088532C">
        <w:rPr>
          <w:i/>
          <w:iCs/>
          <w:lang w:val="en-US"/>
        </w:rPr>
        <w:t>), methylene blue values, and total equivalent alkali (NA</w:t>
      </w:r>
      <w:r w:rsidR="0088532C" w:rsidRPr="00DF69E8">
        <w:rPr>
          <w:i/>
          <w:iCs/>
          <w:vertAlign w:val="subscript"/>
          <w:lang w:val="en-US"/>
        </w:rPr>
        <w:t>2</w:t>
      </w:r>
      <w:r w:rsidR="0088532C" w:rsidRPr="0088532C">
        <w:rPr>
          <w:i/>
          <w:iCs/>
          <w:lang w:val="en-US"/>
        </w:rPr>
        <w:t>O</w:t>
      </w:r>
      <w:r w:rsidR="0088532C" w:rsidRPr="00DF69E8">
        <w:rPr>
          <w:i/>
          <w:iCs/>
          <w:vertAlign w:val="subscript"/>
          <w:lang w:val="en-US"/>
        </w:rPr>
        <w:t>eq</w:t>
      </w:r>
      <w:r w:rsidR="0088532C" w:rsidRPr="0088532C">
        <w:rPr>
          <w:i/>
          <w:iCs/>
          <w:lang w:val="en-US"/>
        </w:rPr>
        <w:t>).</w:t>
      </w:r>
    </w:p>
    <w:p w14:paraId="4AAD41CB" w14:textId="58807B6B" w:rsidR="0088532C" w:rsidRPr="00DF69E8" w:rsidRDefault="00821702" w:rsidP="00DF69E8">
      <w:pPr>
        <w:ind w:left="720"/>
        <w:rPr>
          <w:i/>
          <w:iCs/>
          <w:lang w:val="en-US"/>
        </w:rPr>
      </w:pPr>
      <w:r w:rsidRPr="00DF69E8">
        <w:rPr>
          <w:i/>
          <w:iCs/>
          <w:lang w:val="en-US"/>
        </w:rPr>
        <w:t>Sulphate resistance expansion testing shall be completed by an independent laboratory certified to CSA A283.</w:t>
      </w:r>
      <w:r>
        <w:rPr>
          <w:i/>
          <w:iCs/>
          <w:lang w:val="en-US"/>
        </w:rPr>
        <w:t xml:space="preserve">  </w:t>
      </w:r>
      <w:r w:rsidR="00DF69E8">
        <w:rPr>
          <w:i/>
          <w:iCs/>
          <w:lang w:val="en-US"/>
        </w:rPr>
        <w:t>S</w:t>
      </w:r>
      <w:r w:rsidR="0088532C" w:rsidRPr="00DF69E8">
        <w:rPr>
          <w:i/>
          <w:iCs/>
          <w:lang w:val="en-US"/>
        </w:rPr>
        <w:t xml:space="preserve">ulphate resistance expansion </w:t>
      </w:r>
      <w:r w:rsidR="00FE6CF6" w:rsidRPr="00DF69E8">
        <w:rPr>
          <w:i/>
          <w:iCs/>
          <w:lang w:val="en-US"/>
        </w:rPr>
        <w:t xml:space="preserve">test </w:t>
      </w:r>
      <w:r w:rsidR="0088532C" w:rsidRPr="00DF69E8">
        <w:rPr>
          <w:i/>
          <w:iCs/>
          <w:lang w:val="en-US"/>
        </w:rPr>
        <w:t>reporting</w:t>
      </w:r>
      <w:r w:rsidR="00DF69E8">
        <w:rPr>
          <w:i/>
          <w:iCs/>
          <w:lang w:val="en-US"/>
        </w:rPr>
        <w:t xml:space="preserve"> f</w:t>
      </w:r>
      <w:r w:rsidR="00DF69E8" w:rsidRPr="008B6EB2">
        <w:rPr>
          <w:i/>
          <w:iCs/>
          <w:lang w:val="en-US"/>
        </w:rPr>
        <w:t xml:space="preserve">or Type HS, Type HSb, Type HSL, and Type HSLb hydraulic cement </w:t>
      </w:r>
      <w:r w:rsidR="0088532C" w:rsidRPr="00821702">
        <w:rPr>
          <w:i/>
          <w:iCs/>
          <w:lang w:val="en-US"/>
        </w:rPr>
        <w:t>shall be to three decimal places and include the date of testing, age of test specimen at time of testing, and reference testing standard.</w:t>
      </w:r>
      <w:r w:rsidR="0088532C" w:rsidRPr="0097138C">
        <w:t xml:space="preserve"> </w:t>
      </w:r>
    </w:p>
    <w:p w14:paraId="4EA06714" w14:textId="77777777" w:rsidR="0088532C" w:rsidRDefault="0088532C">
      <w:pPr>
        <w:keepLines w:val="0"/>
        <w:spacing w:after="160" w:line="259" w:lineRule="auto"/>
        <w:jc w:val="left"/>
        <w:rPr>
          <w:i/>
          <w:iCs/>
          <w:lang w:val="en-US"/>
        </w:rPr>
      </w:pPr>
      <w:r>
        <w:rPr>
          <w:i/>
          <w:iCs/>
          <w:lang w:val="en-US"/>
        </w:rPr>
        <w:br w:type="page"/>
      </w:r>
    </w:p>
    <w:p w14:paraId="09C40218" w14:textId="708EF6BA" w:rsidR="0049331B" w:rsidRDefault="0049331B" w:rsidP="00A229AE">
      <w:pPr>
        <w:ind w:left="720"/>
        <w:rPr>
          <w:i/>
          <w:iCs/>
          <w:lang w:val="en-US"/>
        </w:rPr>
      </w:pPr>
      <w:r>
        <w:rPr>
          <w:i/>
          <w:iCs/>
          <w:lang w:val="en-US"/>
        </w:rPr>
        <w:lastRenderedPageBreak/>
        <w:t>4.2.1.</w:t>
      </w:r>
      <w:r w:rsidR="0088532C">
        <w:rPr>
          <w:i/>
          <w:iCs/>
          <w:lang w:val="en-US"/>
        </w:rPr>
        <w:t>4</w:t>
      </w:r>
      <w:r>
        <w:rPr>
          <w:i/>
          <w:iCs/>
          <w:lang w:val="en-US"/>
        </w:rPr>
        <w:tab/>
      </w:r>
      <w:r>
        <w:rPr>
          <w:i/>
          <w:iCs/>
          <w:lang w:val="en-US"/>
        </w:rPr>
        <w:tab/>
        <w:t>High Sulphate Equivalency</w:t>
      </w:r>
      <w:r w:rsidR="00876BC5">
        <w:rPr>
          <w:i/>
          <w:iCs/>
          <w:lang w:val="en-US"/>
        </w:rPr>
        <w:t xml:space="preserve"> / </w:t>
      </w:r>
      <w:r w:rsidR="003A2045">
        <w:rPr>
          <w:i/>
          <w:iCs/>
          <w:lang w:val="en-US"/>
        </w:rPr>
        <w:t>Type HSe</w:t>
      </w:r>
    </w:p>
    <w:p w14:paraId="6E32A854" w14:textId="18237CDF" w:rsidR="004E216E" w:rsidRDefault="0049331B" w:rsidP="004E216E">
      <w:pPr>
        <w:ind w:left="720"/>
        <w:rPr>
          <w:i/>
          <w:iCs/>
          <w:lang w:val="en-US"/>
        </w:rPr>
      </w:pPr>
      <w:r>
        <w:rPr>
          <w:i/>
          <w:iCs/>
          <w:lang w:val="en-US"/>
        </w:rPr>
        <w:t>Whe</w:t>
      </w:r>
      <w:r w:rsidR="00A533F4">
        <w:rPr>
          <w:i/>
          <w:iCs/>
          <w:lang w:val="en-US"/>
        </w:rPr>
        <w:t>re</w:t>
      </w:r>
      <w:r>
        <w:rPr>
          <w:i/>
          <w:iCs/>
          <w:lang w:val="en-US"/>
        </w:rPr>
        <w:t xml:space="preserve"> </w:t>
      </w:r>
      <w:r w:rsidR="007F56E4">
        <w:rPr>
          <w:i/>
          <w:iCs/>
          <w:lang w:val="en-US"/>
        </w:rPr>
        <w:t xml:space="preserve">a </w:t>
      </w:r>
      <w:r>
        <w:rPr>
          <w:i/>
          <w:iCs/>
          <w:lang w:val="en-US"/>
        </w:rPr>
        <w:t xml:space="preserve">combination of </w:t>
      </w:r>
      <w:r w:rsidR="007F56E4">
        <w:rPr>
          <w:i/>
          <w:iCs/>
          <w:lang w:val="en-US"/>
        </w:rPr>
        <w:t xml:space="preserve">supplementary </w:t>
      </w:r>
      <w:r w:rsidR="001644FF">
        <w:rPr>
          <w:i/>
          <w:iCs/>
          <w:lang w:val="en-US"/>
        </w:rPr>
        <w:t>cementitious</w:t>
      </w:r>
      <w:r w:rsidR="007F56E4">
        <w:rPr>
          <w:i/>
          <w:iCs/>
          <w:lang w:val="en-US"/>
        </w:rPr>
        <w:t xml:space="preserve"> materials and </w:t>
      </w:r>
      <w:r w:rsidRPr="009E19FE">
        <w:rPr>
          <w:i/>
          <w:iCs/>
          <w:lang w:val="en-US"/>
        </w:rPr>
        <w:t>Type GU</w:t>
      </w:r>
      <w:r w:rsidR="003621AE">
        <w:rPr>
          <w:i/>
          <w:iCs/>
          <w:lang w:val="en-US"/>
        </w:rPr>
        <w:t>/GUb</w:t>
      </w:r>
      <w:r>
        <w:rPr>
          <w:i/>
          <w:iCs/>
          <w:lang w:val="en-US"/>
        </w:rPr>
        <w:t xml:space="preserve"> or </w:t>
      </w:r>
      <w:r w:rsidR="00693459">
        <w:rPr>
          <w:i/>
          <w:iCs/>
          <w:lang w:val="en-US"/>
        </w:rPr>
        <w:t xml:space="preserve">Type </w:t>
      </w:r>
      <w:r>
        <w:rPr>
          <w:i/>
          <w:iCs/>
          <w:lang w:val="en-US"/>
        </w:rPr>
        <w:t>GUL</w:t>
      </w:r>
      <w:r w:rsidR="003621AE">
        <w:rPr>
          <w:i/>
          <w:iCs/>
          <w:lang w:val="en-US"/>
        </w:rPr>
        <w:t>/GULb</w:t>
      </w:r>
      <w:r>
        <w:rPr>
          <w:i/>
          <w:iCs/>
          <w:lang w:val="en-US"/>
        </w:rPr>
        <w:t xml:space="preserve"> hydraulic </w:t>
      </w:r>
      <w:r w:rsidRPr="009E19FE">
        <w:rPr>
          <w:i/>
          <w:iCs/>
          <w:lang w:val="en-US"/>
        </w:rPr>
        <w:t>cement</w:t>
      </w:r>
      <w:r w:rsidR="005A4BFA">
        <w:rPr>
          <w:i/>
          <w:iCs/>
          <w:lang w:val="en-US"/>
        </w:rPr>
        <w:t xml:space="preserve"> (Type HSe)</w:t>
      </w:r>
      <w:r w:rsidRPr="009E19FE">
        <w:rPr>
          <w:i/>
          <w:iCs/>
          <w:lang w:val="en-US"/>
        </w:rPr>
        <w:t xml:space="preserve"> </w:t>
      </w:r>
      <w:r w:rsidR="007F56E4">
        <w:rPr>
          <w:i/>
          <w:iCs/>
          <w:lang w:val="en-US"/>
        </w:rPr>
        <w:t>is</w:t>
      </w:r>
      <w:r>
        <w:rPr>
          <w:i/>
          <w:iCs/>
          <w:lang w:val="en-US"/>
        </w:rPr>
        <w:t xml:space="preserve"> proposed to be supplied a</w:t>
      </w:r>
      <w:r w:rsidRPr="009E19FE">
        <w:rPr>
          <w:i/>
          <w:iCs/>
          <w:lang w:val="en-US"/>
        </w:rPr>
        <w:t>s an alternative to Type</w:t>
      </w:r>
      <w:r>
        <w:rPr>
          <w:i/>
          <w:iCs/>
          <w:lang w:val="en-US"/>
        </w:rPr>
        <w:t xml:space="preserve"> HS/HSb or </w:t>
      </w:r>
      <w:r w:rsidR="000B57F2">
        <w:rPr>
          <w:i/>
          <w:iCs/>
          <w:lang w:val="en-US"/>
        </w:rPr>
        <w:t xml:space="preserve">Type </w:t>
      </w:r>
      <w:r w:rsidR="00BA1F9D">
        <w:rPr>
          <w:i/>
          <w:iCs/>
          <w:lang w:val="en-US"/>
        </w:rPr>
        <w:t>HSL/</w:t>
      </w:r>
      <w:r w:rsidRPr="009E19FE">
        <w:rPr>
          <w:i/>
          <w:iCs/>
          <w:lang w:val="en-US"/>
        </w:rPr>
        <w:t>HS</w:t>
      </w:r>
      <w:r>
        <w:rPr>
          <w:i/>
          <w:iCs/>
          <w:lang w:val="en-US"/>
        </w:rPr>
        <w:t>L</w:t>
      </w:r>
      <w:r w:rsidRPr="009E19FE">
        <w:rPr>
          <w:i/>
          <w:iCs/>
          <w:lang w:val="en-US"/>
        </w:rPr>
        <w:t xml:space="preserve">b </w:t>
      </w:r>
      <w:r>
        <w:rPr>
          <w:i/>
          <w:iCs/>
          <w:lang w:val="en-US"/>
        </w:rPr>
        <w:t xml:space="preserve">hydraulic </w:t>
      </w:r>
      <w:r w:rsidRPr="009E19FE">
        <w:rPr>
          <w:i/>
          <w:iCs/>
          <w:lang w:val="en-US"/>
        </w:rPr>
        <w:t>cement</w:t>
      </w:r>
      <w:r>
        <w:rPr>
          <w:i/>
          <w:iCs/>
          <w:lang w:val="en-US"/>
        </w:rPr>
        <w:t xml:space="preserve">, </w:t>
      </w:r>
      <w:r w:rsidR="00A533F4">
        <w:rPr>
          <w:i/>
          <w:iCs/>
          <w:lang w:val="en-US"/>
        </w:rPr>
        <w:t xml:space="preserve">current representative </w:t>
      </w:r>
      <w:r>
        <w:rPr>
          <w:i/>
          <w:iCs/>
          <w:lang w:val="en-US"/>
        </w:rPr>
        <w:t xml:space="preserve">independent </w:t>
      </w:r>
      <w:r w:rsidR="00C44761">
        <w:rPr>
          <w:i/>
          <w:iCs/>
          <w:lang w:val="en-US"/>
        </w:rPr>
        <w:t xml:space="preserve">sulphate resistance expansion </w:t>
      </w:r>
      <w:r>
        <w:rPr>
          <w:i/>
          <w:iCs/>
          <w:lang w:val="en-US"/>
        </w:rPr>
        <w:t xml:space="preserve">test results shall be submitted with the concrete mix design </w:t>
      </w:r>
      <w:r w:rsidR="009F3805">
        <w:rPr>
          <w:i/>
          <w:iCs/>
          <w:lang w:val="en-US"/>
        </w:rPr>
        <w:t xml:space="preserve">letter </w:t>
      </w:r>
      <w:r>
        <w:rPr>
          <w:i/>
          <w:iCs/>
          <w:lang w:val="en-US"/>
        </w:rPr>
        <w:t>for the review and acceptance of the Consultant</w:t>
      </w:r>
      <w:r w:rsidRPr="009E19FE">
        <w:rPr>
          <w:i/>
          <w:iCs/>
          <w:lang w:val="en-US"/>
        </w:rPr>
        <w:t>.</w:t>
      </w:r>
    </w:p>
    <w:p w14:paraId="7EF5569B" w14:textId="2D6A6D41" w:rsidR="00876BC5" w:rsidRDefault="00876BC5" w:rsidP="00E83568">
      <w:pPr>
        <w:ind w:left="720"/>
        <w:rPr>
          <w:i/>
          <w:iCs/>
          <w:lang w:val="en-US"/>
        </w:rPr>
      </w:pPr>
      <w:r w:rsidRPr="00BE437C">
        <w:rPr>
          <w:i/>
          <w:iCs/>
          <w:lang w:val="en-US"/>
        </w:rPr>
        <w:t>The sulphate resistance</w:t>
      </w:r>
      <w:r>
        <w:rPr>
          <w:i/>
          <w:iCs/>
          <w:lang w:val="en-US"/>
        </w:rPr>
        <w:t xml:space="preserve"> </w:t>
      </w:r>
      <w:r w:rsidRPr="00BE437C">
        <w:rPr>
          <w:i/>
          <w:iCs/>
          <w:lang w:val="en-US"/>
        </w:rPr>
        <w:t xml:space="preserve">expansion </w:t>
      </w:r>
      <w:r>
        <w:rPr>
          <w:i/>
          <w:iCs/>
          <w:lang w:val="en-US"/>
        </w:rPr>
        <w:t xml:space="preserve">of </w:t>
      </w:r>
      <w:r w:rsidR="00CC6125">
        <w:rPr>
          <w:i/>
          <w:iCs/>
          <w:lang w:val="en-US"/>
        </w:rPr>
        <w:t xml:space="preserve">Type HSe </w:t>
      </w:r>
      <w:r w:rsidR="001C5643">
        <w:rPr>
          <w:i/>
          <w:iCs/>
          <w:lang w:val="en-US"/>
        </w:rPr>
        <w:t>containing</w:t>
      </w:r>
      <w:r w:rsidR="009F3805">
        <w:rPr>
          <w:i/>
          <w:iCs/>
          <w:lang w:val="en-US"/>
        </w:rPr>
        <w:t xml:space="preserve"> </w:t>
      </w:r>
      <w:r>
        <w:rPr>
          <w:i/>
          <w:iCs/>
          <w:lang w:val="en-US"/>
        </w:rPr>
        <w:t>hydraulic</w:t>
      </w:r>
      <w:r w:rsidR="002361D6">
        <w:rPr>
          <w:i/>
          <w:iCs/>
          <w:lang w:val="en-US"/>
        </w:rPr>
        <w:t> </w:t>
      </w:r>
      <w:r>
        <w:rPr>
          <w:i/>
          <w:iCs/>
          <w:lang w:val="en-US"/>
        </w:rPr>
        <w:t xml:space="preserve">Portland cement and supplementary cementitious materials </w:t>
      </w:r>
      <w:r w:rsidRPr="00BE437C">
        <w:rPr>
          <w:i/>
          <w:iCs/>
          <w:lang w:val="en-US"/>
        </w:rPr>
        <w:t xml:space="preserve">shall be </w:t>
      </w:r>
      <w:r>
        <w:rPr>
          <w:i/>
          <w:iCs/>
          <w:lang w:val="en-US"/>
        </w:rPr>
        <w:t xml:space="preserve">a maximum of </w:t>
      </w:r>
      <w:r w:rsidRPr="00BE437C">
        <w:rPr>
          <w:i/>
          <w:iCs/>
          <w:lang w:val="en-US"/>
        </w:rPr>
        <w:t>0.05</w:t>
      </w:r>
      <w:r>
        <w:rPr>
          <w:i/>
          <w:iCs/>
          <w:lang w:val="en-US"/>
        </w:rPr>
        <w:t>0</w:t>
      </w:r>
      <w:r w:rsidRPr="00BE437C">
        <w:rPr>
          <w:i/>
          <w:iCs/>
          <w:lang w:val="en-US"/>
        </w:rPr>
        <w:t>% at 6 months or</w:t>
      </w:r>
      <w:r>
        <w:rPr>
          <w:i/>
          <w:iCs/>
          <w:lang w:val="en-US"/>
        </w:rPr>
        <w:t xml:space="preserve"> a maximum of</w:t>
      </w:r>
      <w:r w:rsidRPr="00BE437C">
        <w:rPr>
          <w:i/>
          <w:iCs/>
          <w:lang w:val="en-US"/>
        </w:rPr>
        <w:t xml:space="preserve"> 0.100% at 12 months measured in accordance with CSA A3004-</w:t>
      </w:r>
      <w:r>
        <w:rPr>
          <w:i/>
          <w:iCs/>
          <w:lang w:val="en-US"/>
        </w:rPr>
        <w:t>18-</w:t>
      </w:r>
      <w:r w:rsidRPr="00BE437C">
        <w:rPr>
          <w:i/>
          <w:iCs/>
          <w:lang w:val="en-US"/>
        </w:rPr>
        <w:t>C8.</w:t>
      </w:r>
    </w:p>
    <w:p w14:paraId="47F4E54C" w14:textId="02BDD5A4" w:rsidR="009F3805" w:rsidRDefault="009F3805" w:rsidP="001C5643">
      <w:pPr>
        <w:ind w:left="720"/>
        <w:rPr>
          <w:i/>
          <w:iCs/>
          <w:lang w:val="en-US"/>
        </w:rPr>
      </w:pPr>
      <w:r w:rsidRPr="00BE437C">
        <w:rPr>
          <w:i/>
          <w:iCs/>
          <w:lang w:val="en-US"/>
        </w:rPr>
        <w:t>The sulphate resistance</w:t>
      </w:r>
      <w:r>
        <w:rPr>
          <w:i/>
          <w:iCs/>
          <w:lang w:val="en-US"/>
        </w:rPr>
        <w:t xml:space="preserve"> </w:t>
      </w:r>
      <w:r w:rsidRPr="00BE437C">
        <w:rPr>
          <w:i/>
          <w:iCs/>
          <w:lang w:val="en-US"/>
        </w:rPr>
        <w:t xml:space="preserve">expansion </w:t>
      </w:r>
      <w:r>
        <w:rPr>
          <w:i/>
          <w:iCs/>
          <w:lang w:val="en-US"/>
        </w:rPr>
        <w:t xml:space="preserve">of Type HSe </w:t>
      </w:r>
      <w:r w:rsidR="001C5643">
        <w:rPr>
          <w:i/>
          <w:iCs/>
          <w:lang w:val="en-US"/>
        </w:rPr>
        <w:t>containing</w:t>
      </w:r>
      <w:r w:rsidR="004E216E">
        <w:rPr>
          <w:i/>
          <w:iCs/>
          <w:lang w:val="en-US"/>
        </w:rPr>
        <w:t xml:space="preserve"> </w:t>
      </w:r>
      <w:r w:rsidR="002361D6">
        <w:rPr>
          <w:i/>
          <w:iCs/>
          <w:lang w:val="en-US"/>
        </w:rPr>
        <w:t xml:space="preserve">hydraulic Portland-limestone </w:t>
      </w:r>
      <w:r w:rsidR="004E216E">
        <w:rPr>
          <w:i/>
          <w:iCs/>
          <w:lang w:val="en-US"/>
        </w:rPr>
        <w:t>cement</w:t>
      </w:r>
      <w:r w:rsidR="002361D6">
        <w:rPr>
          <w:i/>
          <w:iCs/>
          <w:lang w:val="en-US"/>
        </w:rPr>
        <w:t xml:space="preserve"> and supplementary cementitious materials</w:t>
      </w:r>
      <w:r w:rsidR="004E216E">
        <w:rPr>
          <w:i/>
          <w:iCs/>
          <w:lang w:val="en-US"/>
        </w:rPr>
        <w:t xml:space="preserve"> shall </w:t>
      </w:r>
      <w:r w:rsidR="00A00190" w:rsidRPr="00BE437C">
        <w:rPr>
          <w:i/>
          <w:iCs/>
          <w:lang w:val="en-US"/>
        </w:rPr>
        <w:t xml:space="preserve">be </w:t>
      </w:r>
      <w:r w:rsidR="0019302E">
        <w:rPr>
          <w:i/>
          <w:iCs/>
          <w:lang w:val="en-US"/>
        </w:rPr>
        <w:t>a</w:t>
      </w:r>
      <w:r w:rsidR="00964120">
        <w:rPr>
          <w:i/>
          <w:iCs/>
          <w:lang w:val="en-US"/>
        </w:rPr>
        <w:t xml:space="preserve"> maximum</w:t>
      </w:r>
      <w:r w:rsidR="0019302E">
        <w:rPr>
          <w:i/>
          <w:iCs/>
          <w:lang w:val="en-US"/>
        </w:rPr>
        <w:t xml:space="preserve"> of </w:t>
      </w:r>
      <w:r w:rsidR="00A00190" w:rsidRPr="00BE437C">
        <w:rPr>
          <w:i/>
          <w:iCs/>
          <w:lang w:val="en-US"/>
        </w:rPr>
        <w:t>0.045% at 6</w:t>
      </w:r>
      <w:r w:rsidR="00444D96">
        <w:rPr>
          <w:i/>
          <w:iCs/>
          <w:lang w:val="en-US"/>
        </w:rPr>
        <w:t> </w:t>
      </w:r>
      <w:r w:rsidR="00A00190" w:rsidRPr="00BE437C">
        <w:rPr>
          <w:i/>
          <w:iCs/>
          <w:lang w:val="en-US"/>
        </w:rPr>
        <w:t>months or</w:t>
      </w:r>
      <w:r w:rsidR="00D83389">
        <w:rPr>
          <w:i/>
          <w:iCs/>
          <w:lang w:val="en-US"/>
        </w:rPr>
        <w:t xml:space="preserve"> </w:t>
      </w:r>
      <w:r w:rsidR="00FB742B">
        <w:rPr>
          <w:i/>
          <w:iCs/>
          <w:lang w:val="en-US"/>
        </w:rPr>
        <w:t xml:space="preserve">a </w:t>
      </w:r>
      <w:r w:rsidR="00D83389">
        <w:rPr>
          <w:i/>
          <w:iCs/>
          <w:lang w:val="en-US"/>
        </w:rPr>
        <w:t>maximum of</w:t>
      </w:r>
      <w:r w:rsidR="00A00190" w:rsidRPr="00BE437C">
        <w:rPr>
          <w:i/>
          <w:iCs/>
          <w:lang w:val="en-US"/>
        </w:rPr>
        <w:t xml:space="preserve"> 0.100% at 12 months measured in accordance with CSA</w:t>
      </w:r>
      <w:r w:rsidR="00D11683">
        <w:rPr>
          <w:i/>
          <w:iCs/>
          <w:lang w:val="en-US"/>
        </w:rPr>
        <w:t> </w:t>
      </w:r>
      <w:r w:rsidR="00A00190" w:rsidRPr="00BE437C">
        <w:rPr>
          <w:i/>
          <w:iCs/>
          <w:lang w:val="en-US"/>
        </w:rPr>
        <w:t>A3004</w:t>
      </w:r>
      <w:r w:rsidR="00E14487">
        <w:rPr>
          <w:i/>
          <w:iCs/>
          <w:lang w:val="en-US"/>
        </w:rPr>
        <w:noBreakHyphen/>
      </w:r>
      <w:r w:rsidR="00A00190">
        <w:rPr>
          <w:i/>
          <w:iCs/>
          <w:lang w:val="en-US"/>
        </w:rPr>
        <w:t>18-</w:t>
      </w:r>
      <w:r w:rsidR="00A00190" w:rsidRPr="00BE437C">
        <w:rPr>
          <w:i/>
          <w:iCs/>
          <w:lang w:val="en-US"/>
        </w:rPr>
        <w:t>C8.</w:t>
      </w:r>
    </w:p>
    <w:p w14:paraId="11591EC1" w14:textId="37F89C5D" w:rsidR="009F3805" w:rsidRDefault="001C5643" w:rsidP="0088532C">
      <w:pPr>
        <w:ind w:left="720"/>
        <w:rPr>
          <w:i/>
          <w:iCs/>
          <w:lang w:val="en-US"/>
        </w:rPr>
      </w:pPr>
      <w:r w:rsidRPr="0088532C">
        <w:rPr>
          <w:i/>
          <w:iCs/>
          <w:lang w:val="en-US"/>
        </w:rPr>
        <w:t>Sulphate resistance expansion testing shall be completed by an independent laboratory certified to CSA A283.</w:t>
      </w:r>
      <w:r>
        <w:rPr>
          <w:i/>
          <w:iCs/>
          <w:lang w:val="en-US"/>
        </w:rPr>
        <w:t xml:space="preserve">  </w:t>
      </w:r>
      <w:r w:rsidR="00FE6CF6">
        <w:rPr>
          <w:i/>
          <w:iCs/>
          <w:lang w:val="en-US"/>
        </w:rPr>
        <w:t>Sulphate resistance expansion test reporting shall be to three decimal places and include the date of testing, age of test specimen at time of testing, and reference testing standard.</w:t>
      </w:r>
      <w:r w:rsidR="009F3805">
        <w:rPr>
          <w:i/>
          <w:iCs/>
          <w:lang w:val="en-US"/>
        </w:rPr>
        <w:t xml:space="preserve">  </w:t>
      </w:r>
    </w:p>
    <w:p w14:paraId="1266E67A" w14:textId="2CA947F8" w:rsidR="00E3519D" w:rsidRDefault="00E3519D" w:rsidP="00DE31DF">
      <w:pPr>
        <w:pStyle w:val="Heading1"/>
      </w:pPr>
      <w:r w:rsidRPr="00557D03">
        <w:t xml:space="preserve">Amendment to Section </w:t>
      </w:r>
      <w:r>
        <w:t>4</w:t>
      </w:r>
      <w:r w:rsidRPr="00557D03">
        <w:t>,</w:t>
      </w:r>
      <w:r>
        <w:t xml:space="preserve"> Cast-In-Place Concrete</w:t>
      </w:r>
      <w:r w:rsidRPr="00557D03">
        <w:t>, of the 2020 Standard Specifications for Bridge Construction</w:t>
      </w:r>
      <w:r w:rsidR="008A5EDE">
        <w:t xml:space="preserve"> Edition 17</w:t>
      </w:r>
      <w:r w:rsidRPr="00557D03">
        <w:t xml:space="preserve">, Re: </w:t>
      </w:r>
      <w:r>
        <w:t>Class and Composition of Concrete</w:t>
      </w:r>
    </w:p>
    <w:p w14:paraId="087BA69B" w14:textId="2A5A149F" w:rsidR="004D2D1F" w:rsidRDefault="004D2D1F" w:rsidP="004D2D1F">
      <w:pPr>
        <w:rPr>
          <w:lang w:val="en-US"/>
        </w:rPr>
      </w:pPr>
      <w:r>
        <w:rPr>
          <w:lang w:val="en-US"/>
        </w:rPr>
        <w:t>Note (3) of Table 4-1</w:t>
      </w:r>
      <w:r w:rsidR="0053256D">
        <w:rPr>
          <w:lang w:val="en-US"/>
        </w:rPr>
        <w:t>,</w:t>
      </w:r>
      <w:r>
        <w:rPr>
          <w:lang w:val="en-US"/>
        </w:rPr>
        <w:t xml:space="preserve"> Classes of Concrete</w:t>
      </w:r>
      <w:r w:rsidR="0053256D">
        <w:rPr>
          <w:lang w:val="en-US"/>
        </w:rPr>
        <w:t>,</w:t>
      </w:r>
      <w:r>
        <w:rPr>
          <w:lang w:val="en-US"/>
        </w:rPr>
        <w:t xml:space="preserve"> in Subsection 4.4.1, Class of Concrete, shall be replaced in its entirety with the following:</w:t>
      </w:r>
    </w:p>
    <w:p w14:paraId="1C37DABF" w14:textId="4A094259" w:rsidR="004D2D1F" w:rsidRDefault="004D2D1F" w:rsidP="004D2D1F">
      <w:pPr>
        <w:ind w:left="1276" w:hanging="556"/>
        <w:rPr>
          <w:lang w:val="en-US"/>
        </w:rPr>
      </w:pPr>
      <w:r>
        <w:rPr>
          <w:lang w:val="en-US"/>
        </w:rPr>
        <w:t>(3)</w:t>
      </w:r>
      <w:r>
        <w:rPr>
          <w:lang w:val="en-US"/>
        </w:rPr>
        <w:tab/>
      </w:r>
      <w:r w:rsidRPr="004D2D1F">
        <w:rPr>
          <w:i/>
          <w:iCs/>
          <w:lang w:val="en-US"/>
        </w:rPr>
        <w:t xml:space="preserve">Class HPC concrete shall be used for all decks, deck overlays with internal reinforcement, curbs, barriers, medians, roof slabs, deck joint blockouts, approach slabs and MSE </w:t>
      </w:r>
      <w:r w:rsidRPr="00FF106D">
        <w:rPr>
          <w:i/>
          <w:iCs/>
          <w:lang w:val="en-US"/>
        </w:rPr>
        <w:t xml:space="preserve">wall copings.  Deck overlay concrete shall be Class HPC with steel fibres when no internal reinforcement </w:t>
      </w:r>
      <w:r w:rsidRPr="00594430">
        <w:rPr>
          <w:i/>
          <w:iCs/>
          <w:lang w:val="en-US"/>
        </w:rPr>
        <w:t>exists.</w:t>
      </w:r>
      <w:r w:rsidR="00E83568">
        <w:rPr>
          <w:i/>
          <w:iCs/>
          <w:lang w:val="en-US"/>
        </w:rPr>
        <w:t xml:space="preserve">  Class HPC</w:t>
      </w:r>
      <w:r w:rsidR="009740C6">
        <w:rPr>
          <w:i/>
          <w:iCs/>
          <w:lang w:val="en-US"/>
        </w:rPr>
        <w:t xml:space="preserve"> </w:t>
      </w:r>
      <w:r w:rsidR="0053256D">
        <w:rPr>
          <w:i/>
          <w:iCs/>
          <w:lang w:val="en-US"/>
        </w:rPr>
        <w:t xml:space="preserve">and Class HPC with steel fibres </w:t>
      </w:r>
      <w:r w:rsidR="00E83568">
        <w:rPr>
          <w:i/>
          <w:iCs/>
          <w:lang w:val="en-US"/>
        </w:rPr>
        <w:t xml:space="preserve">will not be permitted for elements </w:t>
      </w:r>
      <w:r w:rsidR="002957F5">
        <w:rPr>
          <w:i/>
          <w:iCs/>
          <w:lang w:val="en-US"/>
        </w:rPr>
        <w:t>specified to have</w:t>
      </w:r>
      <w:r w:rsidR="00E83568">
        <w:rPr>
          <w:i/>
          <w:iCs/>
          <w:lang w:val="en-US"/>
        </w:rPr>
        <w:t xml:space="preserve"> sulphate resistance</w:t>
      </w:r>
      <w:r w:rsidR="008D2D63">
        <w:rPr>
          <w:i/>
          <w:iCs/>
          <w:lang w:val="en-US"/>
        </w:rPr>
        <w:t>.</w:t>
      </w:r>
    </w:p>
    <w:p w14:paraId="215BE889" w14:textId="0AB42E2F" w:rsidR="008C76E5" w:rsidRDefault="008C76E5" w:rsidP="00E3519D">
      <w:pPr>
        <w:rPr>
          <w:lang w:val="en-US"/>
        </w:rPr>
      </w:pPr>
      <w:r>
        <w:rPr>
          <w:lang w:val="en-US"/>
        </w:rPr>
        <w:t>Note (4) of Table 4-1</w:t>
      </w:r>
      <w:r w:rsidR="008D2D63">
        <w:rPr>
          <w:lang w:val="en-US"/>
        </w:rPr>
        <w:t>,</w:t>
      </w:r>
      <w:r>
        <w:rPr>
          <w:lang w:val="en-US"/>
        </w:rPr>
        <w:t xml:space="preserve"> Classes of Concrete</w:t>
      </w:r>
      <w:r w:rsidR="008D2D63">
        <w:rPr>
          <w:lang w:val="en-US"/>
        </w:rPr>
        <w:t>,</w:t>
      </w:r>
      <w:r>
        <w:rPr>
          <w:lang w:val="en-US"/>
        </w:rPr>
        <w:t xml:space="preserve"> in Subsection 4.4.1, Class of Concrete, shall be replaced in its entirety with the following:</w:t>
      </w:r>
    </w:p>
    <w:p w14:paraId="77F80C60" w14:textId="6E7CB37E" w:rsidR="004C5816" w:rsidRDefault="008C76E5" w:rsidP="004C5816">
      <w:pPr>
        <w:ind w:left="1276" w:hanging="556"/>
        <w:rPr>
          <w:i/>
          <w:iCs/>
          <w:lang w:val="en-US"/>
        </w:rPr>
      </w:pPr>
      <w:r>
        <w:rPr>
          <w:lang w:val="en-US"/>
        </w:rPr>
        <w:t>(4)</w:t>
      </w:r>
      <w:r>
        <w:rPr>
          <w:lang w:val="en-US"/>
        </w:rPr>
        <w:tab/>
      </w:r>
      <w:r w:rsidRPr="008C76E5">
        <w:rPr>
          <w:i/>
          <w:iCs/>
          <w:lang w:val="en-US"/>
        </w:rPr>
        <w:t xml:space="preserve">Fly ash shall not exceed 30% by mass of </w:t>
      </w:r>
      <w:r w:rsidR="001644FF">
        <w:rPr>
          <w:i/>
          <w:iCs/>
          <w:lang w:val="en-US"/>
        </w:rPr>
        <w:t>cementitious</w:t>
      </w:r>
      <w:r w:rsidRPr="008C76E5">
        <w:rPr>
          <w:i/>
          <w:iCs/>
          <w:lang w:val="en-US"/>
        </w:rPr>
        <w:t xml:space="preserve"> materials.  For concrete supplied with </w:t>
      </w:r>
      <w:r w:rsidR="00E373EA">
        <w:rPr>
          <w:i/>
          <w:iCs/>
          <w:lang w:val="en-US"/>
        </w:rPr>
        <w:t xml:space="preserve">Type GUL or Type HSL </w:t>
      </w:r>
      <w:r w:rsidRPr="008C76E5">
        <w:rPr>
          <w:i/>
          <w:iCs/>
          <w:lang w:val="en-US"/>
        </w:rPr>
        <w:t xml:space="preserve">hydraulic Portland-limestone cement the minimum amount of supplementary </w:t>
      </w:r>
      <w:r w:rsidR="001644FF">
        <w:rPr>
          <w:i/>
          <w:iCs/>
          <w:lang w:val="en-US"/>
        </w:rPr>
        <w:t>cementitious</w:t>
      </w:r>
      <w:r w:rsidRPr="008C76E5">
        <w:rPr>
          <w:i/>
          <w:iCs/>
          <w:lang w:val="en-US"/>
        </w:rPr>
        <w:t xml:space="preserve"> materials shall be 25% by mass of </w:t>
      </w:r>
      <w:r w:rsidR="001644FF">
        <w:rPr>
          <w:i/>
          <w:iCs/>
          <w:lang w:val="en-US"/>
        </w:rPr>
        <w:t>cementitious</w:t>
      </w:r>
      <w:r w:rsidRPr="008C76E5">
        <w:rPr>
          <w:i/>
          <w:iCs/>
          <w:lang w:val="en-US"/>
        </w:rPr>
        <w:t xml:space="preserve"> materials.</w:t>
      </w:r>
      <w:r w:rsidR="00E373EA" w:rsidRPr="008C76E5">
        <w:rPr>
          <w:i/>
          <w:iCs/>
          <w:lang w:val="en-US"/>
        </w:rPr>
        <w:t xml:space="preserve">  For concrete supplied with </w:t>
      </w:r>
      <w:r w:rsidR="00E373EA">
        <w:rPr>
          <w:i/>
          <w:iCs/>
          <w:lang w:val="en-US"/>
        </w:rPr>
        <w:t xml:space="preserve">Type GULb or Type HSLb </w:t>
      </w:r>
      <w:r w:rsidR="00E373EA" w:rsidRPr="008C76E5">
        <w:rPr>
          <w:i/>
          <w:iCs/>
          <w:lang w:val="en-US"/>
        </w:rPr>
        <w:t xml:space="preserve">hydraulic Portland-limestone cement the minimum amount of supplementary </w:t>
      </w:r>
      <w:r w:rsidR="001644FF">
        <w:rPr>
          <w:i/>
          <w:iCs/>
          <w:lang w:val="en-US"/>
        </w:rPr>
        <w:t>cementitious</w:t>
      </w:r>
      <w:r w:rsidR="00E373EA" w:rsidRPr="008C76E5">
        <w:rPr>
          <w:i/>
          <w:iCs/>
          <w:lang w:val="en-US"/>
        </w:rPr>
        <w:t xml:space="preserve"> materials shall be 2</w:t>
      </w:r>
      <w:r w:rsidR="00E373EA">
        <w:rPr>
          <w:i/>
          <w:iCs/>
          <w:lang w:val="en-US"/>
        </w:rPr>
        <w:t>0</w:t>
      </w:r>
      <w:r w:rsidR="00E373EA" w:rsidRPr="008C76E5">
        <w:rPr>
          <w:i/>
          <w:iCs/>
          <w:lang w:val="en-US"/>
        </w:rPr>
        <w:t xml:space="preserve">% by mass of </w:t>
      </w:r>
      <w:r w:rsidR="001644FF">
        <w:rPr>
          <w:i/>
          <w:iCs/>
          <w:lang w:val="en-US"/>
        </w:rPr>
        <w:t>cementitious</w:t>
      </w:r>
      <w:r w:rsidR="00E373EA" w:rsidRPr="008C76E5">
        <w:rPr>
          <w:i/>
          <w:iCs/>
          <w:lang w:val="en-US"/>
        </w:rPr>
        <w:t xml:space="preserve"> materials</w:t>
      </w:r>
      <w:r w:rsidR="008D2D63">
        <w:rPr>
          <w:i/>
          <w:iCs/>
          <w:lang w:val="en-US"/>
        </w:rPr>
        <w:t>.</w:t>
      </w:r>
    </w:p>
    <w:p w14:paraId="40FECE87" w14:textId="77777777" w:rsidR="004C5816" w:rsidRDefault="004C5816">
      <w:pPr>
        <w:keepLines w:val="0"/>
        <w:spacing w:after="160" w:line="259" w:lineRule="auto"/>
        <w:jc w:val="left"/>
        <w:rPr>
          <w:i/>
          <w:iCs/>
          <w:lang w:val="en-US"/>
        </w:rPr>
      </w:pPr>
      <w:r>
        <w:rPr>
          <w:i/>
          <w:iCs/>
          <w:lang w:val="en-US"/>
        </w:rPr>
        <w:br w:type="page"/>
      </w:r>
    </w:p>
    <w:p w14:paraId="7890429D" w14:textId="5C4FAEF6" w:rsidR="00E373EA" w:rsidRPr="00E373EA" w:rsidRDefault="00E373EA" w:rsidP="00E373EA">
      <w:pPr>
        <w:rPr>
          <w:lang w:val="en-US"/>
        </w:rPr>
      </w:pPr>
      <w:r w:rsidRPr="00E373EA">
        <w:rPr>
          <w:lang w:val="en-US"/>
        </w:rPr>
        <w:lastRenderedPageBreak/>
        <w:t>Note (9) of Table 4-1</w:t>
      </w:r>
      <w:r w:rsidR="008D2D63">
        <w:rPr>
          <w:lang w:val="en-US"/>
        </w:rPr>
        <w:t>,</w:t>
      </w:r>
      <w:r w:rsidRPr="00E373EA">
        <w:rPr>
          <w:lang w:val="en-US"/>
        </w:rPr>
        <w:t xml:space="preserve"> Classes of Concrete</w:t>
      </w:r>
      <w:r w:rsidR="008D2D63">
        <w:rPr>
          <w:lang w:val="en-US"/>
        </w:rPr>
        <w:t>,</w:t>
      </w:r>
      <w:r w:rsidRPr="00E373EA">
        <w:rPr>
          <w:lang w:val="en-US"/>
        </w:rPr>
        <w:t xml:space="preserve"> in Subsection 4.4.1, Class of Concrete, shall be replaced in its entirety with the following:</w:t>
      </w:r>
    </w:p>
    <w:p w14:paraId="515874A6" w14:textId="6B7A28CB" w:rsidR="00E373EA" w:rsidRPr="00E373EA" w:rsidRDefault="00E373EA" w:rsidP="004D2D1F">
      <w:pPr>
        <w:ind w:left="1276" w:hanging="556"/>
        <w:rPr>
          <w:i/>
          <w:iCs/>
          <w:lang w:val="en-US"/>
        </w:rPr>
      </w:pPr>
      <w:r w:rsidRPr="00E373EA">
        <w:rPr>
          <w:lang w:val="en-US"/>
        </w:rPr>
        <w:t>(9)</w:t>
      </w:r>
      <w:r w:rsidRPr="00E373EA">
        <w:rPr>
          <w:lang w:val="en-US"/>
        </w:rPr>
        <w:tab/>
      </w:r>
      <w:r w:rsidRPr="00E373EA">
        <w:rPr>
          <w:i/>
          <w:iCs/>
          <w:lang w:val="en-US"/>
        </w:rPr>
        <w:t>Class C, Class S</w:t>
      </w:r>
      <w:r w:rsidR="007A6520">
        <w:rPr>
          <w:i/>
          <w:iCs/>
          <w:lang w:val="en-US"/>
        </w:rPr>
        <w:t>,</w:t>
      </w:r>
      <w:r w:rsidRPr="00E373EA">
        <w:rPr>
          <w:i/>
          <w:iCs/>
          <w:lang w:val="en-US"/>
        </w:rPr>
        <w:t xml:space="preserve"> and Class Pile concrete shall be supplied with Type HS, Type HSb, Type HSL</w:t>
      </w:r>
      <w:r w:rsidR="0053256D">
        <w:rPr>
          <w:i/>
          <w:iCs/>
          <w:lang w:val="en-US"/>
        </w:rPr>
        <w:t>,</w:t>
      </w:r>
      <w:r w:rsidRPr="00E373EA">
        <w:rPr>
          <w:i/>
          <w:iCs/>
          <w:lang w:val="en-US"/>
        </w:rPr>
        <w:t xml:space="preserve"> or Type HSLb hydraulic cement unless otherwise specified on the Drawings and/or Special Provisions of the Contract</w:t>
      </w:r>
      <w:r w:rsidR="008D2D63">
        <w:rPr>
          <w:i/>
          <w:iCs/>
          <w:lang w:val="en-US"/>
        </w:rPr>
        <w:t>.</w:t>
      </w:r>
    </w:p>
    <w:p w14:paraId="10A48B73" w14:textId="1FA24EE1" w:rsidR="00E3519D" w:rsidRPr="009E19FE" w:rsidRDefault="00E3519D" w:rsidP="00E3519D">
      <w:pPr>
        <w:rPr>
          <w:lang w:val="en-US"/>
        </w:rPr>
      </w:pPr>
      <w:r>
        <w:rPr>
          <w:lang w:val="en-US"/>
        </w:rPr>
        <w:t xml:space="preserve">The following </w:t>
      </w:r>
      <w:r w:rsidR="00EE7BEB">
        <w:rPr>
          <w:lang w:val="en-US"/>
        </w:rPr>
        <w:t xml:space="preserve">Note </w:t>
      </w:r>
      <w:r w:rsidR="002931B3">
        <w:rPr>
          <w:lang w:val="en-US"/>
        </w:rPr>
        <w:t>shall be</w:t>
      </w:r>
      <w:r>
        <w:rPr>
          <w:lang w:val="en-US"/>
        </w:rPr>
        <w:t xml:space="preserve"> added to</w:t>
      </w:r>
      <w:r w:rsidR="00976FB1">
        <w:rPr>
          <w:lang w:val="en-US"/>
        </w:rPr>
        <w:t xml:space="preserve"> </w:t>
      </w:r>
      <w:r>
        <w:rPr>
          <w:lang w:val="en-US"/>
        </w:rPr>
        <w:t>Table 4-1</w:t>
      </w:r>
      <w:r w:rsidR="008D2D63">
        <w:rPr>
          <w:lang w:val="en-US"/>
        </w:rPr>
        <w:t>,</w:t>
      </w:r>
      <w:r>
        <w:rPr>
          <w:lang w:val="en-US"/>
        </w:rPr>
        <w:t xml:space="preserve"> Classes of Concrete</w:t>
      </w:r>
      <w:r w:rsidR="008D2D63">
        <w:rPr>
          <w:lang w:val="en-US"/>
        </w:rPr>
        <w:t>,</w:t>
      </w:r>
      <w:r>
        <w:rPr>
          <w:lang w:val="en-US"/>
        </w:rPr>
        <w:t xml:space="preserve"> in </w:t>
      </w:r>
      <w:r w:rsidRPr="009E19FE">
        <w:rPr>
          <w:lang w:val="en-US"/>
        </w:rPr>
        <w:t>Subsection 4.</w:t>
      </w:r>
      <w:r>
        <w:rPr>
          <w:lang w:val="en-US"/>
        </w:rPr>
        <w:t>4</w:t>
      </w:r>
      <w:r w:rsidRPr="009E19FE">
        <w:rPr>
          <w:lang w:val="en-US"/>
        </w:rPr>
        <w:t>.</w:t>
      </w:r>
      <w:r>
        <w:rPr>
          <w:lang w:val="en-US"/>
        </w:rPr>
        <w:t>1</w:t>
      </w:r>
      <w:r w:rsidRPr="009E19FE">
        <w:rPr>
          <w:lang w:val="en-US"/>
        </w:rPr>
        <w:t xml:space="preserve">, </w:t>
      </w:r>
      <w:r>
        <w:rPr>
          <w:lang w:val="en-US"/>
        </w:rPr>
        <w:t>Class of Concrete:</w:t>
      </w:r>
    </w:p>
    <w:p w14:paraId="3E74E610" w14:textId="46F2435A" w:rsidR="00594430" w:rsidRPr="00152F5B" w:rsidRDefault="00E3519D" w:rsidP="00AD0ADC">
      <w:pPr>
        <w:tabs>
          <w:tab w:val="left" w:pos="1418"/>
        </w:tabs>
        <w:ind w:left="1276" w:hanging="556"/>
        <w:rPr>
          <w:rFonts w:ascii="Arial Bold" w:hAnsi="Arial Bold"/>
          <w:b/>
          <w:bCs/>
          <w:smallCaps/>
          <w:lang w:val="en-US"/>
        </w:rPr>
      </w:pPr>
      <w:r>
        <w:rPr>
          <w:i/>
          <w:iCs/>
          <w:lang w:val="en-US"/>
        </w:rPr>
        <w:t>(11)</w:t>
      </w:r>
      <w:r>
        <w:rPr>
          <w:i/>
          <w:iCs/>
          <w:lang w:val="en-US"/>
        </w:rPr>
        <w:tab/>
      </w:r>
      <w:r w:rsidR="00B33A1D">
        <w:rPr>
          <w:i/>
          <w:iCs/>
          <w:lang w:val="en-US"/>
        </w:rPr>
        <w:t xml:space="preserve">Hydraulic </w:t>
      </w:r>
      <w:r w:rsidR="00F56621">
        <w:rPr>
          <w:i/>
          <w:iCs/>
          <w:lang w:val="en-US"/>
        </w:rPr>
        <w:t>Portland</w:t>
      </w:r>
      <w:r>
        <w:rPr>
          <w:i/>
          <w:iCs/>
          <w:lang w:val="en-US"/>
        </w:rPr>
        <w:t>-limestone cement will not be permitted for use in pre</w:t>
      </w:r>
      <w:r w:rsidR="0086640A">
        <w:rPr>
          <w:i/>
          <w:iCs/>
          <w:lang w:val="en-US"/>
        </w:rPr>
        <w:t xml:space="preserve">stressed </w:t>
      </w:r>
      <w:r>
        <w:rPr>
          <w:i/>
          <w:iCs/>
          <w:lang w:val="en-US"/>
        </w:rPr>
        <w:t>and</w:t>
      </w:r>
      <w:r w:rsidR="00201957">
        <w:rPr>
          <w:i/>
          <w:iCs/>
          <w:lang w:val="en-US"/>
        </w:rPr>
        <w:t>/or</w:t>
      </w:r>
      <w:r>
        <w:rPr>
          <w:i/>
          <w:iCs/>
          <w:lang w:val="en-US"/>
        </w:rPr>
        <w:t xml:space="preserve"> post-tensioned</w:t>
      </w:r>
      <w:r w:rsidR="00B33A1D">
        <w:rPr>
          <w:i/>
          <w:iCs/>
          <w:lang w:val="en-US"/>
        </w:rPr>
        <w:t xml:space="preserve"> concrete.</w:t>
      </w:r>
    </w:p>
    <w:p w14:paraId="15DDCFDA" w14:textId="5DC46DB2" w:rsidR="00D41DE2" w:rsidRDefault="00D41DE2" w:rsidP="00DE31DF">
      <w:pPr>
        <w:pStyle w:val="Heading1"/>
      </w:pPr>
      <w:r w:rsidRPr="00557D03">
        <w:t xml:space="preserve">Amendment to Section </w:t>
      </w:r>
      <w:r>
        <w:t>4</w:t>
      </w:r>
      <w:r w:rsidRPr="00557D03">
        <w:t>,</w:t>
      </w:r>
      <w:r>
        <w:t xml:space="preserve"> Cast-In-Place Concrete</w:t>
      </w:r>
      <w:r w:rsidRPr="00557D03">
        <w:t>, of the 2020 Standard Specifications for Bridge Construction</w:t>
      </w:r>
      <w:r w:rsidR="008A5EDE">
        <w:t xml:space="preserve"> Edition 17</w:t>
      </w:r>
      <w:r w:rsidRPr="00557D03">
        <w:t xml:space="preserve">, Re: </w:t>
      </w:r>
      <w:r>
        <w:t>Class HPC and Class HPC with Steel Fibres</w:t>
      </w:r>
    </w:p>
    <w:p w14:paraId="1D17FE8E" w14:textId="6C3C5E00" w:rsidR="00D41DE2" w:rsidRDefault="00D41DE2" w:rsidP="00D41DE2">
      <w:pPr>
        <w:rPr>
          <w:lang w:val="en-US"/>
        </w:rPr>
      </w:pPr>
      <w:r>
        <w:rPr>
          <w:lang w:val="en-US"/>
        </w:rPr>
        <w:t xml:space="preserve">The fourth bullet </w:t>
      </w:r>
      <w:r w:rsidR="007A6520">
        <w:rPr>
          <w:lang w:val="en-US"/>
        </w:rPr>
        <w:t>of</w:t>
      </w:r>
      <w:r>
        <w:rPr>
          <w:lang w:val="en-US"/>
        </w:rPr>
        <w:t xml:space="preserve"> the first paragraph of Subsection 4.4.1.1, Class HPC and Class HPC with Steel Fibres</w:t>
      </w:r>
      <w:r w:rsidR="008C76E5">
        <w:rPr>
          <w:lang w:val="en-US"/>
        </w:rPr>
        <w:t>,</w:t>
      </w:r>
      <w:r>
        <w:rPr>
          <w:lang w:val="en-US"/>
        </w:rPr>
        <w:t xml:space="preserve"> shall be replaced in its entirety with the following:</w:t>
      </w:r>
    </w:p>
    <w:p w14:paraId="69BC17E9" w14:textId="755D29E3" w:rsidR="0086640A" w:rsidRPr="0090276D" w:rsidRDefault="00D41DE2" w:rsidP="0090276D">
      <w:pPr>
        <w:pStyle w:val="ListParagraph"/>
        <w:numPr>
          <w:ilvl w:val="0"/>
          <w:numId w:val="35"/>
        </w:numPr>
        <w:ind w:left="1080"/>
        <w:rPr>
          <w:rFonts w:ascii="Arial Bold" w:hAnsi="Arial Bold"/>
          <w:b/>
          <w:smallCaps/>
          <w:lang w:val="en-US"/>
        </w:rPr>
      </w:pPr>
      <w:r w:rsidRPr="00D41DE2">
        <w:rPr>
          <w:i/>
          <w:lang w:val="en-US"/>
        </w:rPr>
        <w:t xml:space="preserve">Minimum hydraulic cement content (excluding supplementary </w:t>
      </w:r>
      <w:r w:rsidR="001644FF">
        <w:rPr>
          <w:i/>
          <w:lang w:val="en-US"/>
        </w:rPr>
        <w:t>cementitious</w:t>
      </w:r>
      <w:r w:rsidRPr="00D41DE2">
        <w:rPr>
          <w:i/>
          <w:lang w:val="en-US"/>
        </w:rPr>
        <w:t xml:space="preserve"> materials) shall be 335 kg/m</w:t>
      </w:r>
      <w:r w:rsidRPr="00D41DE2">
        <w:rPr>
          <w:i/>
          <w:vertAlign w:val="superscript"/>
          <w:lang w:val="en-US"/>
        </w:rPr>
        <w:t>3</w:t>
      </w:r>
      <w:r w:rsidRPr="00D41DE2">
        <w:rPr>
          <w:i/>
          <w:lang w:val="en-US"/>
        </w:rPr>
        <w:t>.  The C</w:t>
      </w:r>
      <w:r w:rsidRPr="008C76E5">
        <w:rPr>
          <w:i/>
          <w:vertAlign w:val="subscript"/>
          <w:lang w:val="en-US"/>
        </w:rPr>
        <w:t>3</w:t>
      </w:r>
      <w:r w:rsidRPr="00D41DE2">
        <w:rPr>
          <w:i/>
          <w:lang w:val="en-US"/>
        </w:rPr>
        <w:t>A content of hydraulic cement</w:t>
      </w:r>
      <w:r w:rsidR="008136A2">
        <w:rPr>
          <w:i/>
          <w:lang w:val="en-US"/>
        </w:rPr>
        <w:t xml:space="preserve"> (excluding supplementary cementitious materials)</w:t>
      </w:r>
      <w:r w:rsidRPr="00D41DE2">
        <w:rPr>
          <w:i/>
          <w:lang w:val="en-US"/>
        </w:rPr>
        <w:t xml:space="preserve"> shall be greater than or equal to 4.</w:t>
      </w:r>
      <w:r w:rsidR="0086640A">
        <w:rPr>
          <w:i/>
          <w:lang w:val="en-US"/>
        </w:rPr>
        <w:t>5</w:t>
      </w:r>
      <w:r w:rsidRPr="00D41DE2">
        <w:rPr>
          <w:i/>
          <w:lang w:val="en-US"/>
        </w:rPr>
        <w:t>%</w:t>
      </w:r>
      <w:r w:rsidR="007A6520">
        <w:rPr>
          <w:i/>
          <w:lang w:val="en-US"/>
        </w:rPr>
        <w:t>;</w:t>
      </w:r>
    </w:p>
    <w:p w14:paraId="31159AA8" w14:textId="53B12160" w:rsidR="0090080F" w:rsidRDefault="0090080F" w:rsidP="0090080F">
      <w:pPr>
        <w:pStyle w:val="Heading1"/>
      </w:pPr>
      <w:r w:rsidRPr="00557D03">
        <w:t xml:space="preserve">Amendment to Section </w:t>
      </w:r>
      <w:r>
        <w:t>4</w:t>
      </w:r>
      <w:r w:rsidRPr="00557D03">
        <w:t>,</w:t>
      </w:r>
      <w:r>
        <w:t xml:space="preserve"> Cast-In-Place Concrete</w:t>
      </w:r>
      <w:r w:rsidRPr="00557D03">
        <w:t>, of the 2020 Standard Specifications for Bridge Construction</w:t>
      </w:r>
      <w:r w:rsidR="008A5EDE">
        <w:t xml:space="preserve"> Edition 17</w:t>
      </w:r>
      <w:r w:rsidRPr="00557D03">
        <w:t>, Re</w:t>
      </w:r>
      <w:r>
        <w:t>: Concrete Mix Design Submission Requirements</w:t>
      </w:r>
    </w:p>
    <w:p w14:paraId="5A7BF947" w14:textId="44A34B6F" w:rsidR="00AE2B73" w:rsidRDefault="00AE2B73" w:rsidP="00AE2B73">
      <w:r>
        <w:t xml:space="preserve">The </w:t>
      </w:r>
      <w:r w:rsidR="0086640A">
        <w:t xml:space="preserve">twelfth and </w:t>
      </w:r>
      <w:r>
        <w:t>thirteenth paragraph</w:t>
      </w:r>
      <w:r w:rsidR="0086640A">
        <w:t>s</w:t>
      </w:r>
      <w:r>
        <w:t xml:space="preserve"> of Subsection 4.4.3, Concrete Mix Design Submission Requirements, shall be replaced in </w:t>
      </w:r>
      <w:r w:rsidR="0086640A">
        <w:t xml:space="preserve">their </w:t>
      </w:r>
      <w:r>
        <w:t xml:space="preserve">entirety with the following: </w:t>
      </w:r>
    </w:p>
    <w:p w14:paraId="2D20F23D" w14:textId="21769AEA" w:rsidR="0086640A" w:rsidRPr="0086640A" w:rsidRDefault="0086640A" w:rsidP="0086640A">
      <w:pPr>
        <w:ind w:left="720"/>
        <w:rPr>
          <w:i/>
          <w:iCs/>
          <w:lang w:val="en-US"/>
        </w:rPr>
      </w:pPr>
      <w:r w:rsidRPr="0086640A">
        <w:rPr>
          <w:i/>
          <w:iCs/>
          <w:lang w:val="en-US"/>
        </w:rPr>
        <w:t>The potential for deleterious alkali-aggregate reactivity and the measures to avoid deleterious expansion in concrete shall be assessed in accordance with CSA A23.2-27A.  Test data less than 24 months after date of sampling shall be used to evaluate the potential alkali-silica reactivity of aggregates tested in accordance with CSA A23.2-14A or CSA</w:t>
      </w:r>
      <w:r w:rsidR="00774899">
        <w:rPr>
          <w:i/>
          <w:iCs/>
          <w:lang w:val="en-US"/>
        </w:rPr>
        <w:t> </w:t>
      </w:r>
      <w:r w:rsidRPr="0086640A">
        <w:rPr>
          <w:i/>
          <w:iCs/>
          <w:lang w:val="en-US"/>
        </w:rPr>
        <w:t xml:space="preserve">A23.2-25A.  Testing in accordance with CSA A23.2-28A to demonstrate the effectiveness of supplementary cementitious materials may be utilized as part of the alkali-aggregate reactivity assessment.  In the absence of test data, the aggregate shall be presumed to be highly reactive.  The level of risk for alkali-aggregate reactivity assessment shall be for concrete exposed to humid air and the design service life shall be greater than or equal to 75 years (St4).  </w:t>
      </w:r>
    </w:p>
    <w:p w14:paraId="5B0B34F3" w14:textId="6BD3589E" w:rsidR="00A229AE" w:rsidRDefault="0086640A" w:rsidP="006606C3">
      <w:pPr>
        <w:ind w:left="720"/>
        <w:rPr>
          <w:i/>
          <w:iCs/>
          <w:lang w:val="en-US"/>
        </w:rPr>
      </w:pPr>
      <w:r w:rsidRPr="0086640A">
        <w:rPr>
          <w:i/>
          <w:iCs/>
          <w:lang w:val="en-US"/>
        </w:rPr>
        <w:t xml:space="preserve">When assessing </w:t>
      </w:r>
      <w:r w:rsidR="00C536F5" w:rsidRPr="0086640A">
        <w:rPr>
          <w:i/>
          <w:iCs/>
          <w:lang w:val="en-US"/>
        </w:rPr>
        <w:t xml:space="preserve">alkali-aggregate reactivity </w:t>
      </w:r>
      <w:r w:rsidRPr="0086640A">
        <w:rPr>
          <w:i/>
          <w:iCs/>
          <w:lang w:val="en-US"/>
        </w:rPr>
        <w:t xml:space="preserve">mitigation in accordance </w:t>
      </w:r>
      <w:r w:rsidR="007A6520">
        <w:rPr>
          <w:i/>
          <w:iCs/>
          <w:lang w:val="en-US"/>
        </w:rPr>
        <w:t xml:space="preserve">with </w:t>
      </w:r>
      <w:r w:rsidRPr="0086640A">
        <w:rPr>
          <w:i/>
          <w:iCs/>
          <w:lang w:val="en-US"/>
        </w:rPr>
        <w:t xml:space="preserve">CSA A23.2-27A, Type F fly ash with a maximum CaO content of 15% shall be </w:t>
      </w:r>
      <w:r w:rsidR="00C536F5">
        <w:rPr>
          <w:i/>
          <w:iCs/>
          <w:lang w:val="en-US"/>
        </w:rPr>
        <w:t>used</w:t>
      </w:r>
      <w:r w:rsidRPr="0086640A">
        <w:rPr>
          <w:i/>
          <w:iCs/>
          <w:lang w:val="en-US"/>
        </w:rPr>
        <w:t xml:space="preserve">.  </w:t>
      </w:r>
      <w:r>
        <w:rPr>
          <w:i/>
          <w:iCs/>
          <w:lang w:val="en-US"/>
        </w:rPr>
        <w:t xml:space="preserve">Expansion limits </w:t>
      </w:r>
      <w:r w:rsidR="00FA7186">
        <w:rPr>
          <w:i/>
          <w:iCs/>
          <w:lang w:val="en-US"/>
        </w:rPr>
        <w:t xml:space="preserve">for aggregate testing in accordance with </w:t>
      </w:r>
      <w:r w:rsidRPr="0086640A">
        <w:rPr>
          <w:i/>
          <w:iCs/>
          <w:lang w:val="en-US"/>
        </w:rPr>
        <w:t xml:space="preserve">CSA </w:t>
      </w:r>
      <w:r w:rsidR="007A6520">
        <w:rPr>
          <w:i/>
          <w:iCs/>
          <w:lang w:val="en-US"/>
        </w:rPr>
        <w:t>A</w:t>
      </w:r>
      <w:r w:rsidRPr="0086640A">
        <w:rPr>
          <w:i/>
          <w:iCs/>
          <w:lang w:val="en-US"/>
        </w:rPr>
        <w:t xml:space="preserve">23.2-14A </w:t>
      </w:r>
      <w:r>
        <w:rPr>
          <w:i/>
          <w:iCs/>
          <w:lang w:val="en-US"/>
        </w:rPr>
        <w:t xml:space="preserve">shall only </w:t>
      </w:r>
      <w:r w:rsidR="005B10F3">
        <w:rPr>
          <w:i/>
          <w:iCs/>
          <w:lang w:val="en-US"/>
        </w:rPr>
        <w:t xml:space="preserve">apply </w:t>
      </w:r>
      <w:r w:rsidR="00FA7186">
        <w:rPr>
          <w:i/>
          <w:iCs/>
          <w:lang w:val="en-US"/>
        </w:rPr>
        <w:t xml:space="preserve">for </w:t>
      </w:r>
      <w:r w:rsidR="00C536F5">
        <w:rPr>
          <w:i/>
          <w:iCs/>
          <w:lang w:val="en-US"/>
        </w:rPr>
        <w:t xml:space="preserve">concrete </w:t>
      </w:r>
      <w:r w:rsidR="007A6520">
        <w:rPr>
          <w:i/>
          <w:iCs/>
          <w:lang w:val="en-US"/>
        </w:rPr>
        <w:t>supplied with</w:t>
      </w:r>
      <w:r w:rsidR="00C536F5">
        <w:rPr>
          <w:i/>
          <w:iCs/>
          <w:lang w:val="en-US"/>
        </w:rPr>
        <w:t xml:space="preserve"> </w:t>
      </w:r>
      <w:r>
        <w:rPr>
          <w:i/>
          <w:iCs/>
          <w:lang w:val="en-US"/>
        </w:rPr>
        <w:t xml:space="preserve">hydraulic Portland </w:t>
      </w:r>
      <w:r w:rsidRPr="0086640A">
        <w:rPr>
          <w:i/>
          <w:iCs/>
          <w:lang w:val="en-US"/>
        </w:rPr>
        <w:t>cement</w:t>
      </w:r>
      <w:r>
        <w:rPr>
          <w:i/>
          <w:iCs/>
          <w:lang w:val="en-US"/>
        </w:rPr>
        <w:t xml:space="preserve">.  </w:t>
      </w:r>
      <w:r w:rsidR="005B10F3">
        <w:rPr>
          <w:i/>
          <w:iCs/>
          <w:lang w:val="en-US"/>
        </w:rPr>
        <w:t xml:space="preserve">Aggregates </w:t>
      </w:r>
      <w:r w:rsidR="008D2D63">
        <w:rPr>
          <w:i/>
          <w:iCs/>
          <w:lang w:val="en-US"/>
        </w:rPr>
        <w:t>for</w:t>
      </w:r>
      <w:r w:rsidR="005B10F3">
        <w:rPr>
          <w:i/>
          <w:iCs/>
          <w:lang w:val="en-US"/>
        </w:rPr>
        <w:t xml:space="preserve"> c</w:t>
      </w:r>
      <w:r w:rsidR="00C536F5">
        <w:rPr>
          <w:i/>
          <w:iCs/>
          <w:lang w:val="en-US"/>
        </w:rPr>
        <w:t xml:space="preserve">oncrete </w:t>
      </w:r>
      <w:r w:rsidR="007A6520">
        <w:rPr>
          <w:i/>
          <w:iCs/>
          <w:lang w:val="en-US"/>
        </w:rPr>
        <w:t>supplied with</w:t>
      </w:r>
      <w:r w:rsidR="00C536F5">
        <w:rPr>
          <w:i/>
          <w:iCs/>
          <w:lang w:val="en-US"/>
        </w:rPr>
        <w:t xml:space="preserve"> </w:t>
      </w:r>
      <w:r>
        <w:rPr>
          <w:i/>
          <w:iCs/>
          <w:lang w:val="en-US"/>
        </w:rPr>
        <w:t xml:space="preserve">hydraulic </w:t>
      </w:r>
      <w:r w:rsidRPr="0086640A">
        <w:rPr>
          <w:i/>
          <w:iCs/>
          <w:lang w:val="en-US"/>
        </w:rPr>
        <w:t>Portland-limestone cement</w:t>
      </w:r>
      <w:r w:rsidR="00C536F5" w:rsidRPr="0086640A">
        <w:rPr>
          <w:i/>
          <w:iCs/>
          <w:lang w:val="en-US"/>
        </w:rPr>
        <w:t xml:space="preserve"> </w:t>
      </w:r>
      <w:r w:rsidRPr="0086640A">
        <w:rPr>
          <w:i/>
          <w:iCs/>
          <w:lang w:val="en-US"/>
        </w:rPr>
        <w:t xml:space="preserve">shall be </w:t>
      </w:r>
      <w:r>
        <w:rPr>
          <w:i/>
          <w:iCs/>
          <w:lang w:val="en-US"/>
        </w:rPr>
        <w:t xml:space="preserve">considered </w:t>
      </w:r>
      <w:r w:rsidR="009C2DA0">
        <w:rPr>
          <w:i/>
          <w:iCs/>
          <w:lang w:val="en-US"/>
        </w:rPr>
        <w:t>highly</w:t>
      </w:r>
      <w:r w:rsidRPr="0086640A">
        <w:rPr>
          <w:i/>
          <w:iCs/>
          <w:lang w:val="en-US"/>
        </w:rPr>
        <w:t xml:space="preserve"> reactive.</w:t>
      </w:r>
    </w:p>
    <w:p w14:paraId="70D0D3AE" w14:textId="77777777" w:rsidR="008136A2" w:rsidRDefault="008136A2">
      <w:pPr>
        <w:keepLines w:val="0"/>
        <w:spacing w:after="160" w:line="259" w:lineRule="auto"/>
        <w:jc w:val="left"/>
        <w:rPr>
          <w:rFonts w:ascii="Arial Bold" w:hAnsi="Arial Bold"/>
          <w:b/>
          <w:smallCaps/>
          <w:lang w:val="en-US"/>
        </w:rPr>
      </w:pPr>
      <w:r>
        <w:br w:type="page"/>
      </w:r>
    </w:p>
    <w:p w14:paraId="26C985C7" w14:textId="2B1F74CE" w:rsidR="001A5B7C" w:rsidRPr="002E46EE" w:rsidRDefault="001A5B7C" w:rsidP="00DE31DF">
      <w:pPr>
        <w:pStyle w:val="Heading1"/>
      </w:pPr>
      <w:r w:rsidRPr="002E46EE">
        <w:lastRenderedPageBreak/>
        <w:t>Amendment to Section 4, Cast-In-Place Concrete, of the 2020 Standard Specifications for Bridge Construction</w:t>
      </w:r>
      <w:r w:rsidR="008A5EDE">
        <w:t xml:space="preserve"> Edition 17</w:t>
      </w:r>
      <w:r w:rsidRPr="002E46EE">
        <w:t xml:space="preserve">, Re: </w:t>
      </w:r>
      <w:r w:rsidR="002E46EE">
        <w:t>Sulphate Testing</w:t>
      </w:r>
    </w:p>
    <w:p w14:paraId="1C1DF6D7" w14:textId="02CFF7C4" w:rsidR="001A5B7C" w:rsidRPr="009E19FE" w:rsidRDefault="001A5B7C" w:rsidP="001A5B7C">
      <w:pPr>
        <w:rPr>
          <w:lang w:val="en-US"/>
        </w:rPr>
      </w:pPr>
      <w:r>
        <w:rPr>
          <w:lang w:val="en-US"/>
        </w:rPr>
        <w:t xml:space="preserve">The following subsection shall be added to </w:t>
      </w:r>
      <w:r w:rsidRPr="009E19FE">
        <w:rPr>
          <w:lang w:val="en-US"/>
        </w:rPr>
        <w:t>Subsection 4.</w:t>
      </w:r>
      <w:r>
        <w:rPr>
          <w:lang w:val="en-US"/>
        </w:rPr>
        <w:t>9</w:t>
      </w:r>
      <w:r w:rsidRPr="009E19FE">
        <w:rPr>
          <w:lang w:val="en-US"/>
        </w:rPr>
        <w:t xml:space="preserve">, </w:t>
      </w:r>
      <w:r>
        <w:rPr>
          <w:lang w:val="en-US"/>
        </w:rPr>
        <w:t>Inspection and Testing:</w:t>
      </w:r>
    </w:p>
    <w:p w14:paraId="44935DE3" w14:textId="1C2E4984" w:rsidR="001A5B7C" w:rsidRDefault="001A5B7C" w:rsidP="001A5B7C">
      <w:pPr>
        <w:ind w:left="720"/>
        <w:rPr>
          <w:i/>
          <w:iCs/>
          <w:lang w:val="en-US"/>
        </w:rPr>
      </w:pPr>
      <w:r>
        <w:rPr>
          <w:i/>
          <w:iCs/>
          <w:lang w:val="en-US"/>
        </w:rPr>
        <w:t>4.9.9</w:t>
      </w:r>
      <w:r>
        <w:rPr>
          <w:i/>
          <w:iCs/>
          <w:lang w:val="en-US"/>
        </w:rPr>
        <w:tab/>
      </w:r>
      <w:r>
        <w:rPr>
          <w:i/>
          <w:iCs/>
          <w:lang w:val="en-US"/>
        </w:rPr>
        <w:tab/>
        <w:t>Sulphate Testing</w:t>
      </w:r>
    </w:p>
    <w:p w14:paraId="6096E1C0" w14:textId="44D452AB" w:rsidR="00B3796F" w:rsidRDefault="00B56BB5" w:rsidP="00A229AE">
      <w:pPr>
        <w:ind w:left="720"/>
        <w:rPr>
          <w:rFonts w:ascii="Arial Bold" w:hAnsi="Arial Bold"/>
          <w:b/>
          <w:smallCaps/>
          <w:lang w:val="en-US"/>
        </w:rPr>
      </w:pPr>
      <w:bookmarkStart w:id="4" w:name="_Hlk146009422"/>
      <w:r w:rsidRPr="00B56BB5">
        <w:rPr>
          <w:i/>
          <w:iCs/>
          <w:lang w:val="en-US"/>
        </w:rPr>
        <w:t xml:space="preserve">For each class of concrete </w:t>
      </w:r>
      <w:r w:rsidR="006F54AC">
        <w:rPr>
          <w:i/>
          <w:iCs/>
          <w:lang w:val="en-US"/>
        </w:rPr>
        <w:t xml:space="preserve">supplied with </w:t>
      </w:r>
      <w:r w:rsidR="006F54AC" w:rsidRPr="00FB742B">
        <w:rPr>
          <w:i/>
          <w:iCs/>
          <w:lang w:val="en-US"/>
        </w:rPr>
        <w:t>Type HSL</w:t>
      </w:r>
      <w:r w:rsidR="00DF3656">
        <w:rPr>
          <w:i/>
          <w:iCs/>
          <w:lang w:val="en-US"/>
        </w:rPr>
        <w:t>,</w:t>
      </w:r>
      <w:r w:rsidR="006F54AC" w:rsidRPr="00FB742B">
        <w:rPr>
          <w:i/>
          <w:iCs/>
          <w:lang w:val="en-US"/>
        </w:rPr>
        <w:t xml:space="preserve"> Type HSLb</w:t>
      </w:r>
      <w:r w:rsidR="00DF3656">
        <w:rPr>
          <w:i/>
          <w:iCs/>
          <w:lang w:val="en-US"/>
        </w:rPr>
        <w:t xml:space="preserve">, or </w:t>
      </w:r>
      <w:r w:rsidR="002957F5">
        <w:rPr>
          <w:i/>
          <w:iCs/>
          <w:lang w:val="en-US"/>
        </w:rPr>
        <w:t xml:space="preserve">Type HSe </w:t>
      </w:r>
      <w:r w:rsidR="00772B40">
        <w:rPr>
          <w:i/>
          <w:iCs/>
          <w:lang w:val="en-US"/>
        </w:rPr>
        <w:t>containing</w:t>
      </w:r>
      <w:r w:rsidR="006F54AC" w:rsidRPr="00FB742B">
        <w:rPr>
          <w:i/>
          <w:iCs/>
          <w:lang w:val="en-US"/>
        </w:rPr>
        <w:t xml:space="preserve"> hydraulic </w:t>
      </w:r>
      <w:r w:rsidR="002957F5">
        <w:rPr>
          <w:i/>
          <w:iCs/>
          <w:lang w:val="en-US"/>
        </w:rPr>
        <w:t xml:space="preserve">Portland-limestone </w:t>
      </w:r>
      <w:r w:rsidR="006F54AC" w:rsidRPr="00FB742B">
        <w:rPr>
          <w:i/>
          <w:iCs/>
          <w:lang w:val="en-US"/>
        </w:rPr>
        <w:t>cement</w:t>
      </w:r>
      <w:r w:rsidR="00967425">
        <w:rPr>
          <w:i/>
          <w:iCs/>
          <w:lang w:val="en-US"/>
        </w:rPr>
        <w:t xml:space="preserve">, </w:t>
      </w:r>
      <w:bookmarkEnd w:id="4"/>
      <w:r w:rsidR="008B7202">
        <w:rPr>
          <w:i/>
          <w:iCs/>
          <w:lang w:val="en-US"/>
        </w:rPr>
        <w:t>a</w:t>
      </w:r>
      <w:r w:rsidR="002957F5">
        <w:rPr>
          <w:i/>
          <w:iCs/>
          <w:lang w:val="en-US"/>
        </w:rPr>
        <w:t xml:space="preserve"> </w:t>
      </w:r>
      <w:r w:rsidRPr="00B56BB5">
        <w:rPr>
          <w:i/>
          <w:iCs/>
          <w:lang w:val="en-US"/>
        </w:rPr>
        <w:t>sulphate resistance test shall be completed in accordance with CSA A3004-</w:t>
      </w:r>
      <w:r w:rsidR="00AE2B73">
        <w:rPr>
          <w:i/>
          <w:iCs/>
          <w:lang w:val="en-US"/>
        </w:rPr>
        <w:t>18-</w:t>
      </w:r>
      <w:r w:rsidRPr="00B56BB5">
        <w:rPr>
          <w:i/>
          <w:iCs/>
          <w:lang w:val="en-US"/>
        </w:rPr>
        <w:t xml:space="preserve">C8 using the combined cementitious materials of the reviewed and accepted concrete mix design.  </w:t>
      </w:r>
      <w:r w:rsidR="00967425">
        <w:rPr>
          <w:i/>
          <w:iCs/>
          <w:lang w:val="en-US"/>
        </w:rPr>
        <w:t>S</w:t>
      </w:r>
      <w:r w:rsidRPr="00B56BB5">
        <w:rPr>
          <w:i/>
          <w:iCs/>
          <w:lang w:val="en-US"/>
        </w:rPr>
        <w:t xml:space="preserve">ampling of the combined cementitious materials shall be </w:t>
      </w:r>
      <w:r w:rsidR="003460A8">
        <w:rPr>
          <w:i/>
          <w:iCs/>
          <w:lang w:val="en-US"/>
        </w:rPr>
        <w:t>at the source of concrete production (batch plant)</w:t>
      </w:r>
      <w:r w:rsidR="00F01D22">
        <w:rPr>
          <w:i/>
          <w:iCs/>
          <w:lang w:val="en-US"/>
        </w:rPr>
        <w:t xml:space="preserve"> </w:t>
      </w:r>
      <w:r w:rsidRPr="00B56BB5">
        <w:rPr>
          <w:i/>
          <w:iCs/>
          <w:lang w:val="en-US"/>
        </w:rPr>
        <w:t>as determined by the Consultant</w:t>
      </w:r>
      <w:r w:rsidR="00E373EA">
        <w:rPr>
          <w:i/>
          <w:iCs/>
          <w:lang w:val="en-US"/>
        </w:rPr>
        <w:t>.</w:t>
      </w:r>
      <w:r w:rsidR="008B7202">
        <w:rPr>
          <w:i/>
          <w:iCs/>
          <w:lang w:val="en-US"/>
        </w:rPr>
        <w:t xml:space="preserve">  </w:t>
      </w:r>
      <w:r w:rsidR="008B7202" w:rsidRPr="0088532C">
        <w:rPr>
          <w:i/>
          <w:iCs/>
          <w:lang w:val="en-US"/>
        </w:rPr>
        <w:t>Sulphate resistance expansion testing shall be completed by an independent laboratory certified to CSA A283.</w:t>
      </w:r>
    </w:p>
    <w:p w14:paraId="1C8CDC04" w14:textId="70C3AFB4" w:rsidR="008A3F72" w:rsidRDefault="008A3F72" w:rsidP="008A3F72">
      <w:pPr>
        <w:pStyle w:val="Heading1"/>
      </w:pPr>
      <w:r w:rsidRPr="00557D03">
        <w:t xml:space="preserve">Amendment to Section </w:t>
      </w:r>
      <w:r>
        <w:t>4</w:t>
      </w:r>
      <w:r w:rsidRPr="00557D03">
        <w:t>,</w:t>
      </w:r>
      <w:r>
        <w:t xml:space="preserve"> Cast-In-Place Concrete</w:t>
      </w:r>
      <w:r w:rsidRPr="00557D03">
        <w:t>, of the 2020 Standard Specifications for Bridge Construction</w:t>
      </w:r>
      <w:r w:rsidR="008A5EDE">
        <w:t xml:space="preserve"> Edition 17</w:t>
      </w:r>
      <w:r w:rsidRPr="00557D03">
        <w:t xml:space="preserve">, Re: </w:t>
      </w:r>
      <w:r>
        <w:t>Concreting in Cold Weather</w:t>
      </w:r>
    </w:p>
    <w:p w14:paraId="208D81F5" w14:textId="1F259BBE" w:rsidR="008A3F72" w:rsidRDefault="008A3F72" w:rsidP="008A3F72">
      <w:pPr>
        <w:rPr>
          <w:lang w:val="en-US"/>
        </w:rPr>
      </w:pPr>
      <w:r>
        <w:rPr>
          <w:lang w:val="en-US"/>
        </w:rPr>
        <w:t xml:space="preserve">The third bullet </w:t>
      </w:r>
      <w:r w:rsidR="008D2D63">
        <w:rPr>
          <w:lang w:val="en-US"/>
        </w:rPr>
        <w:t>of</w:t>
      </w:r>
      <w:r>
        <w:rPr>
          <w:lang w:val="en-US"/>
        </w:rPr>
        <w:t xml:space="preserve"> the first paragraph of Subsection 4.21, Concreting in Cold Weather, shall be replaced in its entirety with the following:</w:t>
      </w:r>
    </w:p>
    <w:p w14:paraId="3E6CD9CF" w14:textId="504C45BF" w:rsidR="008A3F72" w:rsidRPr="008A3F72" w:rsidRDefault="008A3F72" w:rsidP="0005284C">
      <w:pPr>
        <w:pStyle w:val="ListParagraph"/>
        <w:numPr>
          <w:ilvl w:val="0"/>
          <w:numId w:val="35"/>
        </w:numPr>
        <w:rPr>
          <w:lang w:val="en-US"/>
        </w:rPr>
      </w:pPr>
      <w:r>
        <w:rPr>
          <w:i/>
          <w:iCs/>
          <w:lang w:val="en-US"/>
        </w:rPr>
        <w:t>T</w:t>
      </w:r>
      <w:r w:rsidRPr="0005284C">
        <w:rPr>
          <w:i/>
          <w:iCs/>
          <w:lang w:val="en-US"/>
        </w:rPr>
        <w:t xml:space="preserve">he Contractor shall enclose the structure in such a way that the formwork, concrete and air within the enclosure can be kept at or above 15°C for a protection period of 7 days after placing the concrete. </w:t>
      </w:r>
      <w:r w:rsidR="00F01D22">
        <w:rPr>
          <w:i/>
          <w:iCs/>
          <w:lang w:val="en-US"/>
        </w:rPr>
        <w:t xml:space="preserve"> </w:t>
      </w:r>
      <w:r w:rsidRPr="008A3F72">
        <w:rPr>
          <w:i/>
          <w:iCs/>
          <w:lang w:val="en-US"/>
        </w:rPr>
        <w:t xml:space="preserve">For concrete supplied with Type HSL, Type HSLb, or </w:t>
      </w:r>
      <w:r w:rsidR="00772B40">
        <w:rPr>
          <w:i/>
          <w:iCs/>
          <w:lang w:val="en-US"/>
        </w:rPr>
        <w:t xml:space="preserve">Type HSe containing hydraulic Portland-limestone cement, </w:t>
      </w:r>
      <w:r>
        <w:rPr>
          <w:i/>
          <w:iCs/>
          <w:lang w:val="en-US"/>
        </w:rPr>
        <w:t>the protection period shall be extended from 7 days to 14 days.</w:t>
      </w:r>
      <w:r w:rsidRPr="0005284C">
        <w:rPr>
          <w:i/>
          <w:iCs/>
          <w:lang w:val="en-US"/>
        </w:rPr>
        <w:t xml:space="preserve"> </w:t>
      </w:r>
      <w:r w:rsidR="00F01D22">
        <w:rPr>
          <w:i/>
          <w:iCs/>
          <w:lang w:val="en-US"/>
        </w:rPr>
        <w:t xml:space="preserve"> </w:t>
      </w:r>
      <w:r w:rsidRPr="0005284C">
        <w:rPr>
          <w:i/>
          <w:iCs/>
          <w:lang w:val="en-US"/>
        </w:rPr>
        <w:t>Enclosures shall be constructed with a minimum of 300 mm clearance between the enclosure and the concrete;</w:t>
      </w:r>
      <w:r w:rsidRPr="008A3F72">
        <w:rPr>
          <w:lang w:val="en-US"/>
        </w:rPr>
        <w:t xml:space="preserve"> </w:t>
      </w:r>
    </w:p>
    <w:p w14:paraId="6B21C88C" w14:textId="1E387511" w:rsidR="002E46EE" w:rsidRDefault="002E46EE" w:rsidP="00DE31DF">
      <w:pPr>
        <w:pStyle w:val="Heading1"/>
      </w:pPr>
      <w:r w:rsidRPr="00557D03">
        <w:t xml:space="preserve">Amendment to Section </w:t>
      </w:r>
      <w:r>
        <w:t>4</w:t>
      </w:r>
      <w:r w:rsidRPr="00557D03">
        <w:t>,</w:t>
      </w:r>
      <w:r>
        <w:t xml:space="preserve"> Cast-In-Place Concrete</w:t>
      </w:r>
      <w:r w:rsidRPr="00557D03">
        <w:t>, of the 2020 Standard Specifications for Bridge Construction</w:t>
      </w:r>
      <w:r w:rsidR="008A5EDE">
        <w:t xml:space="preserve"> Edition 17</w:t>
      </w:r>
      <w:r w:rsidRPr="00557D03">
        <w:t xml:space="preserve">, Re: </w:t>
      </w:r>
      <w:r>
        <w:t>Tremie Concrete</w:t>
      </w:r>
    </w:p>
    <w:p w14:paraId="0A179DD2" w14:textId="3757C66A" w:rsidR="002E46EE" w:rsidRDefault="002E46EE" w:rsidP="002E46EE">
      <w:pPr>
        <w:rPr>
          <w:lang w:val="en-US"/>
        </w:rPr>
      </w:pPr>
      <w:r>
        <w:rPr>
          <w:lang w:val="en-US"/>
        </w:rPr>
        <w:t>Note (2) of Table 4-3</w:t>
      </w:r>
      <w:r w:rsidR="008D2D63">
        <w:rPr>
          <w:lang w:val="en-US"/>
        </w:rPr>
        <w:t>,</w:t>
      </w:r>
      <w:r>
        <w:rPr>
          <w:lang w:val="en-US"/>
        </w:rPr>
        <w:t xml:space="preserve"> Tremie Concrete</w:t>
      </w:r>
      <w:r w:rsidR="008D2D63">
        <w:rPr>
          <w:lang w:val="en-US"/>
        </w:rPr>
        <w:t>,</w:t>
      </w:r>
      <w:r>
        <w:rPr>
          <w:lang w:val="en-US"/>
        </w:rPr>
        <w:t xml:space="preserve"> in Subsection 4.22.1, Concrete Mix Design, shall be replaced in its entirety with the following:</w:t>
      </w:r>
    </w:p>
    <w:p w14:paraId="18381D1A" w14:textId="3F1CA8C2" w:rsidR="00DE3123" w:rsidRDefault="002E46EE" w:rsidP="002E46EE">
      <w:pPr>
        <w:ind w:left="1276" w:hanging="556"/>
        <w:rPr>
          <w:i/>
          <w:iCs/>
          <w:lang w:val="en-US"/>
        </w:rPr>
      </w:pPr>
      <w:r>
        <w:rPr>
          <w:lang w:val="en-US"/>
        </w:rPr>
        <w:t>(2)</w:t>
      </w:r>
      <w:r>
        <w:rPr>
          <w:lang w:val="en-US"/>
        </w:rPr>
        <w:tab/>
      </w:r>
      <w:r w:rsidR="00967425">
        <w:rPr>
          <w:i/>
          <w:iCs/>
          <w:lang w:val="en-US"/>
        </w:rPr>
        <w:t>The f</w:t>
      </w:r>
      <w:r w:rsidRPr="008C76E5">
        <w:rPr>
          <w:i/>
          <w:iCs/>
          <w:lang w:val="en-US"/>
        </w:rPr>
        <w:t xml:space="preserve">ly ash </w:t>
      </w:r>
      <w:r>
        <w:rPr>
          <w:i/>
          <w:iCs/>
          <w:lang w:val="en-US"/>
        </w:rPr>
        <w:t xml:space="preserve">content </w:t>
      </w:r>
      <w:r w:rsidRPr="008C76E5">
        <w:rPr>
          <w:i/>
          <w:iCs/>
          <w:lang w:val="en-US"/>
        </w:rPr>
        <w:t xml:space="preserve">shall </w:t>
      </w:r>
      <w:r>
        <w:rPr>
          <w:i/>
          <w:iCs/>
          <w:lang w:val="en-US"/>
        </w:rPr>
        <w:t>be determined by the concrete mix design review professional engineer</w:t>
      </w:r>
      <w:r w:rsidRPr="008C76E5">
        <w:rPr>
          <w:i/>
          <w:iCs/>
          <w:lang w:val="en-US"/>
        </w:rPr>
        <w:t xml:space="preserve">.  </w:t>
      </w:r>
      <w:r w:rsidR="00423BAC" w:rsidRPr="008C76E5">
        <w:rPr>
          <w:i/>
          <w:iCs/>
          <w:lang w:val="en-US"/>
        </w:rPr>
        <w:t xml:space="preserve">For concrete supplied with </w:t>
      </w:r>
      <w:r w:rsidR="00423BAC">
        <w:rPr>
          <w:i/>
          <w:iCs/>
          <w:lang w:val="en-US"/>
        </w:rPr>
        <w:t xml:space="preserve">Type GUL or Type HSL </w:t>
      </w:r>
      <w:r w:rsidR="00423BAC" w:rsidRPr="008C76E5">
        <w:rPr>
          <w:i/>
          <w:iCs/>
          <w:lang w:val="en-US"/>
        </w:rPr>
        <w:t xml:space="preserve">hydraulic Portland-limestone cement the minimum amount of supplementary </w:t>
      </w:r>
      <w:r w:rsidR="001644FF">
        <w:rPr>
          <w:i/>
          <w:iCs/>
          <w:lang w:val="en-US"/>
        </w:rPr>
        <w:t>cementitious</w:t>
      </w:r>
      <w:r w:rsidR="00423BAC" w:rsidRPr="008C76E5">
        <w:rPr>
          <w:i/>
          <w:iCs/>
          <w:lang w:val="en-US"/>
        </w:rPr>
        <w:t xml:space="preserve"> materials shall be 25% by mass of </w:t>
      </w:r>
      <w:r w:rsidR="001644FF">
        <w:rPr>
          <w:i/>
          <w:iCs/>
          <w:lang w:val="en-US"/>
        </w:rPr>
        <w:t>cementitious</w:t>
      </w:r>
      <w:r w:rsidR="00423BAC" w:rsidRPr="008C76E5">
        <w:rPr>
          <w:i/>
          <w:iCs/>
          <w:lang w:val="en-US"/>
        </w:rPr>
        <w:t xml:space="preserve"> materials.  For concrete supplied with </w:t>
      </w:r>
      <w:r w:rsidR="00423BAC">
        <w:rPr>
          <w:i/>
          <w:iCs/>
          <w:lang w:val="en-US"/>
        </w:rPr>
        <w:t xml:space="preserve">Type GULb or Type HSLb </w:t>
      </w:r>
      <w:r w:rsidR="00423BAC" w:rsidRPr="008C76E5">
        <w:rPr>
          <w:i/>
          <w:iCs/>
          <w:lang w:val="en-US"/>
        </w:rPr>
        <w:t xml:space="preserve">hydraulic Portland-limestone cement the minimum amount of supplementary </w:t>
      </w:r>
      <w:r w:rsidR="001644FF">
        <w:rPr>
          <w:i/>
          <w:iCs/>
          <w:lang w:val="en-US"/>
        </w:rPr>
        <w:t>cementitious</w:t>
      </w:r>
      <w:r w:rsidR="00423BAC" w:rsidRPr="008C76E5">
        <w:rPr>
          <w:i/>
          <w:iCs/>
          <w:lang w:val="en-US"/>
        </w:rPr>
        <w:t xml:space="preserve"> materials shall be 2</w:t>
      </w:r>
      <w:r w:rsidR="00423BAC">
        <w:rPr>
          <w:i/>
          <w:iCs/>
          <w:lang w:val="en-US"/>
        </w:rPr>
        <w:t>0</w:t>
      </w:r>
      <w:r w:rsidR="00423BAC" w:rsidRPr="008C76E5">
        <w:rPr>
          <w:i/>
          <w:iCs/>
          <w:lang w:val="en-US"/>
        </w:rPr>
        <w:t xml:space="preserve">% by mass of </w:t>
      </w:r>
      <w:r w:rsidR="001644FF">
        <w:rPr>
          <w:i/>
          <w:iCs/>
          <w:lang w:val="en-US"/>
        </w:rPr>
        <w:t>cementitious</w:t>
      </w:r>
      <w:r w:rsidR="00423BAC" w:rsidRPr="008C76E5">
        <w:rPr>
          <w:i/>
          <w:iCs/>
          <w:lang w:val="en-US"/>
        </w:rPr>
        <w:t xml:space="preserve"> materials.</w:t>
      </w:r>
    </w:p>
    <w:p w14:paraId="6636A432" w14:textId="3442E1BA" w:rsidR="00E373EA" w:rsidRDefault="00E373EA" w:rsidP="00E373EA">
      <w:pPr>
        <w:rPr>
          <w:lang w:val="en-US"/>
        </w:rPr>
      </w:pPr>
      <w:r>
        <w:rPr>
          <w:lang w:val="en-US"/>
        </w:rPr>
        <w:t>Note (6) of Table 4-3</w:t>
      </w:r>
      <w:r w:rsidR="008D2D63">
        <w:rPr>
          <w:lang w:val="en-US"/>
        </w:rPr>
        <w:t>,</w:t>
      </w:r>
      <w:r>
        <w:rPr>
          <w:lang w:val="en-US"/>
        </w:rPr>
        <w:t xml:space="preserve"> Tremie Concrete</w:t>
      </w:r>
      <w:r w:rsidR="008D2D63">
        <w:rPr>
          <w:lang w:val="en-US"/>
        </w:rPr>
        <w:t>,</w:t>
      </w:r>
      <w:r>
        <w:rPr>
          <w:lang w:val="en-US"/>
        </w:rPr>
        <w:t xml:space="preserve"> in Subsection 4.22.1, Concrete Mix Design, shall be replaced in its entirety with the following:</w:t>
      </w:r>
    </w:p>
    <w:p w14:paraId="0B33017C" w14:textId="27885EB8" w:rsidR="007E6BF6" w:rsidRDefault="00E373EA" w:rsidP="006310C2">
      <w:pPr>
        <w:ind w:left="1276" w:hanging="556"/>
        <w:rPr>
          <w:rFonts w:ascii="Arial Bold" w:hAnsi="Arial Bold"/>
          <w:b/>
          <w:smallCaps/>
          <w:lang w:val="en-US"/>
        </w:rPr>
      </w:pPr>
      <w:r>
        <w:rPr>
          <w:lang w:val="en-US"/>
        </w:rPr>
        <w:t>(6)</w:t>
      </w:r>
      <w:r>
        <w:rPr>
          <w:lang w:val="en-US"/>
        </w:rPr>
        <w:tab/>
      </w:r>
      <w:r w:rsidRPr="00FB742B">
        <w:rPr>
          <w:i/>
          <w:iCs/>
          <w:lang w:val="en-US"/>
        </w:rPr>
        <w:t>Class Tremie concrete shall be supplied with Type HS, Type HSb, Type HSL or Type HSLb hydraulic cement, unless otherwise specified on the Drawings and/or Special Provisions of the Contract.</w:t>
      </w:r>
    </w:p>
    <w:p w14:paraId="2AD3E113" w14:textId="76EFDD92" w:rsidR="008A3F72" w:rsidRDefault="008A3F72" w:rsidP="008A3F72">
      <w:pPr>
        <w:pStyle w:val="Heading1"/>
      </w:pPr>
      <w:r w:rsidRPr="00557D03">
        <w:lastRenderedPageBreak/>
        <w:t xml:space="preserve">Amendment to Section </w:t>
      </w:r>
      <w:r>
        <w:t>4</w:t>
      </w:r>
      <w:r w:rsidRPr="00557D03">
        <w:t>,</w:t>
      </w:r>
      <w:r>
        <w:t xml:space="preserve"> Cast-In-Place Concrete</w:t>
      </w:r>
      <w:r w:rsidRPr="00557D03">
        <w:t>, of the 2020 Standard Specifications for Bridge Construction</w:t>
      </w:r>
      <w:r w:rsidR="008A5EDE">
        <w:t xml:space="preserve"> Edition 17</w:t>
      </w:r>
      <w:r w:rsidRPr="00557D03">
        <w:t xml:space="preserve">, Re: </w:t>
      </w:r>
      <w:r>
        <w:t>Curing</w:t>
      </w:r>
    </w:p>
    <w:p w14:paraId="1D6E7105" w14:textId="49DF62D9" w:rsidR="008A3F72" w:rsidRDefault="008A3F72" w:rsidP="008A3F72">
      <w:pPr>
        <w:rPr>
          <w:lang w:val="en-US"/>
        </w:rPr>
      </w:pPr>
      <w:r>
        <w:rPr>
          <w:lang w:val="en-US"/>
        </w:rPr>
        <w:t>The second paragraph of Subsection 4.23.1, General, shall be replaced in its entirety with the following:</w:t>
      </w:r>
    </w:p>
    <w:p w14:paraId="778DDE0A" w14:textId="1F64F06C" w:rsidR="006310C2" w:rsidRDefault="006310C2" w:rsidP="006310C2">
      <w:pPr>
        <w:ind w:left="720"/>
        <w:rPr>
          <w:i/>
          <w:iCs/>
          <w:lang w:val="en-US"/>
        </w:rPr>
      </w:pPr>
      <w:r>
        <w:rPr>
          <w:i/>
          <w:iCs/>
          <w:lang w:val="en-US"/>
        </w:rPr>
        <w:t xml:space="preserve">The curing period for </w:t>
      </w:r>
      <w:r w:rsidR="008A3F72" w:rsidRPr="008A3F72">
        <w:rPr>
          <w:i/>
          <w:iCs/>
          <w:lang w:val="en-US"/>
        </w:rPr>
        <w:t xml:space="preserve">Class C </w:t>
      </w:r>
      <w:r>
        <w:rPr>
          <w:i/>
          <w:iCs/>
          <w:lang w:val="en-US"/>
        </w:rPr>
        <w:t>and</w:t>
      </w:r>
      <w:r w:rsidR="008A3F72" w:rsidRPr="008A3F72">
        <w:rPr>
          <w:i/>
          <w:iCs/>
          <w:lang w:val="en-US"/>
        </w:rPr>
        <w:t xml:space="preserve"> D concrete shall be </w:t>
      </w:r>
      <w:r>
        <w:rPr>
          <w:i/>
          <w:iCs/>
          <w:lang w:val="en-US"/>
        </w:rPr>
        <w:t>3 days</w:t>
      </w:r>
      <w:r w:rsidR="008A3F72" w:rsidRPr="008A3F72">
        <w:rPr>
          <w:i/>
          <w:iCs/>
          <w:lang w:val="en-US"/>
        </w:rPr>
        <w:t xml:space="preserve">.  </w:t>
      </w:r>
      <w:r w:rsidRPr="008A3F72">
        <w:rPr>
          <w:i/>
          <w:iCs/>
          <w:lang w:val="en-US"/>
        </w:rPr>
        <w:t xml:space="preserve">For concrete supplied with Type HSL, Type HSLb, or </w:t>
      </w:r>
      <w:r w:rsidR="00772B40">
        <w:rPr>
          <w:i/>
          <w:iCs/>
          <w:lang w:val="en-US"/>
        </w:rPr>
        <w:t xml:space="preserve">Type HSe </w:t>
      </w:r>
      <w:r w:rsidR="00F01D22">
        <w:rPr>
          <w:i/>
          <w:iCs/>
          <w:lang w:val="en-US"/>
        </w:rPr>
        <w:t xml:space="preserve">containing </w:t>
      </w:r>
      <w:r w:rsidR="00772B40">
        <w:rPr>
          <w:i/>
          <w:iCs/>
          <w:lang w:val="en-US"/>
        </w:rPr>
        <w:t>hydraulic Portland-limestone cement</w:t>
      </w:r>
      <w:r w:rsidRPr="008A3F72">
        <w:rPr>
          <w:i/>
          <w:iCs/>
          <w:lang w:val="en-US"/>
        </w:rPr>
        <w:t>,</w:t>
      </w:r>
      <w:r>
        <w:rPr>
          <w:i/>
          <w:iCs/>
          <w:lang w:val="en-US"/>
        </w:rPr>
        <w:t xml:space="preserve"> the curing period shall be extended </w:t>
      </w:r>
      <w:r w:rsidR="00C40D38">
        <w:rPr>
          <w:i/>
          <w:iCs/>
          <w:lang w:val="en-US"/>
        </w:rPr>
        <w:t xml:space="preserve">from 3 days </w:t>
      </w:r>
      <w:r>
        <w:rPr>
          <w:i/>
          <w:iCs/>
          <w:lang w:val="en-US"/>
        </w:rPr>
        <w:t>to 7 days.</w:t>
      </w:r>
    </w:p>
    <w:p w14:paraId="6AE54162" w14:textId="5953616F" w:rsidR="007E6BF6" w:rsidRDefault="0018753A" w:rsidP="006310C2">
      <w:pPr>
        <w:ind w:left="720"/>
        <w:rPr>
          <w:i/>
          <w:iCs/>
          <w:lang w:val="en-US"/>
        </w:rPr>
      </w:pPr>
      <w:r>
        <w:rPr>
          <w:i/>
          <w:iCs/>
          <w:lang w:val="en-US"/>
        </w:rPr>
        <w:t xml:space="preserve">All concrete surfaces consisting of Class C and D concrete shall be wet cured.  </w:t>
      </w:r>
      <w:r w:rsidR="008A3F72" w:rsidRPr="008A3F72">
        <w:rPr>
          <w:i/>
          <w:iCs/>
          <w:lang w:val="en-US"/>
        </w:rPr>
        <w:t xml:space="preserve">The Contractor shall cover the concrete surface(s) with </w:t>
      </w:r>
      <w:r w:rsidR="007E6BF6">
        <w:rPr>
          <w:i/>
          <w:iCs/>
          <w:lang w:val="en-US"/>
        </w:rPr>
        <w:t xml:space="preserve">curing blankets </w:t>
      </w:r>
      <w:r w:rsidR="008A3F72" w:rsidRPr="008A3F72">
        <w:rPr>
          <w:i/>
          <w:iCs/>
          <w:lang w:val="en-US"/>
        </w:rPr>
        <w:t>as</w:t>
      </w:r>
      <w:r w:rsidR="007E6BF6">
        <w:rPr>
          <w:i/>
          <w:iCs/>
          <w:lang w:val="en-US"/>
        </w:rPr>
        <w:t xml:space="preserve"> soon as</w:t>
      </w:r>
      <w:r w:rsidR="008A3F72" w:rsidRPr="008A3F72">
        <w:rPr>
          <w:i/>
          <w:iCs/>
          <w:lang w:val="en-US"/>
        </w:rPr>
        <w:t xml:space="preserve"> the surface will not be marred by so doing. </w:t>
      </w:r>
      <w:r w:rsidR="007E6BF6">
        <w:rPr>
          <w:i/>
          <w:lang w:val="en-US"/>
        </w:rPr>
        <w:t xml:space="preserve">Curing blankets shall be UltraCure DOT or an equivalent acceptable to the Consultant. The curing blankets and concrete surfaces shall be saturated with water during curing blanket installation.  The curing blankets shall be installed in full contact with the concrete surfaces without folds, wrinkles or air pockets.  </w:t>
      </w:r>
      <w:r w:rsidR="007E6BF6">
        <w:rPr>
          <w:i/>
          <w:iCs/>
          <w:lang w:val="en-US"/>
        </w:rPr>
        <w:t>Curing blankets</w:t>
      </w:r>
      <w:r>
        <w:rPr>
          <w:i/>
          <w:iCs/>
          <w:lang w:val="en-US"/>
        </w:rPr>
        <w:t xml:space="preserve"> and concrete surfaces</w:t>
      </w:r>
      <w:r w:rsidR="008A3F72" w:rsidRPr="008A3F72">
        <w:rPr>
          <w:i/>
          <w:iCs/>
          <w:lang w:val="en-US"/>
        </w:rPr>
        <w:t xml:space="preserve"> shall be kept continuously wet for </w:t>
      </w:r>
      <w:r w:rsidR="006310C2">
        <w:rPr>
          <w:i/>
          <w:iCs/>
          <w:lang w:val="en-US"/>
        </w:rPr>
        <w:t>the duration of the curing period</w:t>
      </w:r>
      <w:r w:rsidR="008A3F72" w:rsidRPr="008A3F72">
        <w:rPr>
          <w:i/>
          <w:iCs/>
          <w:lang w:val="en-US"/>
        </w:rPr>
        <w:t xml:space="preserve">.  Where formwork is left in place for </w:t>
      </w:r>
      <w:r w:rsidR="006310C2">
        <w:rPr>
          <w:i/>
          <w:iCs/>
          <w:lang w:val="en-US"/>
        </w:rPr>
        <w:t>the duration of the curing period</w:t>
      </w:r>
      <w:r w:rsidR="008A3F72" w:rsidRPr="008A3F72">
        <w:rPr>
          <w:i/>
          <w:iCs/>
          <w:lang w:val="en-US"/>
        </w:rPr>
        <w:t>, no additional curing will be required.</w:t>
      </w:r>
      <w:r w:rsidR="007E6BF6">
        <w:rPr>
          <w:i/>
          <w:iCs/>
          <w:lang w:val="en-US"/>
        </w:rPr>
        <w:t xml:space="preserve">  </w:t>
      </w:r>
    </w:p>
    <w:p w14:paraId="453CA27A" w14:textId="5BA53E0D" w:rsidR="008A3F72" w:rsidRDefault="008A3F72" w:rsidP="008A3F72">
      <w:pPr>
        <w:ind w:left="720"/>
        <w:rPr>
          <w:i/>
          <w:iCs/>
          <w:lang w:val="en-US"/>
        </w:rPr>
      </w:pPr>
      <w:r w:rsidRPr="008A3F72">
        <w:rPr>
          <w:i/>
          <w:iCs/>
          <w:lang w:val="en-US"/>
        </w:rPr>
        <w:t xml:space="preserve">Curing compounds </w:t>
      </w:r>
      <w:r w:rsidR="007E6BF6">
        <w:rPr>
          <w:i/>
          <w:iCs/>
          <w:lang w:val="en-US"/>
        </w:rPr>
        <w:t xml:space="preserve">will not be permitted </w:t>
      </w:r>
      <w:r w:rsidRPr="008A3F72">
        <w:rPr>
          <w:i/>
          <w:iCs/>
          <w:lang w:val="en-US"/>
        </w:rPr>
        <w:t>except as specified for concrete slope protection</w:t>
      </w:r>
      <w:r w:rsidR="007E6BF6">
        <w:rPr>
          <w:i/>
          <w:iCs/>
          <w:lang w:val="en-US"/>
        </w:rPr>
        <w:t xml:space="preserve"> in Subsection 4.23.2, Curing Requirements for Concrete Slope Protection</w:t>
      </w:r>
      <w:r w:rsidRPr="008A3F72">
        <w:rPr>
          <w:i/>
          <w:iCs/>
          <w:lang w:val="en-US"/>
        </w:rPr>
        <w:t>.</w:t>
      </w:r>
      <w:r>
        <w:rPr>
          <w:i/>
          <w:iCs/>
          <w:lang w:val="en-US"/>
        </w:rPr>
        <w:t xml:space="preserve"> </w:t>
      </w:r>
    </w:p>
    <w:p w14:paraId="4D1A0BC5" w14:textId="77777777" w:rsidR="005B10F3" w:rsidRDefault="005B10F3">
      <w:pPr>
        <w:keepLines w:val="0"/>
        <w:spacing w:after="160" w:line="259" w:lineRule="auto"/>
        <w:jc w:val="left"/>
        <w:rPr>
          <w:rFonts w:ascii="Arial Bold" w:hAnsi="Arial Bold"/>
          <w:b/>
          <w:smallCaps/>
          <w:lang w:val="en-US"/>
        </w:rPr>
      </w:pPr>
      <w:r>
        <w:br w:type="page"/>
      </w:r>
    </w:p>
    <w:p w14:paraId="2AD88C3A" w14:textId="6B14266B" w:rsidR="00FB02DC" w:rsidRPr="00FB02DC" w:rsidRDefault="00FB02DC" w:rsidP="00DE31DF">
      <w:pPr>
        <w:pStyle w:val="Heading1"/>
      </w:pPr>
      <w:r w:rsidRPr="00FB02DC">
        <w:lastRenderedPageBreak/>
        <w:t>Amendment to Section 7, Precast Concrete Units, of the 2020 Standard Specifications for Bridge Construction</w:t>
      </w:r>
      <w:r w:rsidR="008A5EDE">
        <w:t xml:space="preserve"> Edition 17</w:t>
      </w:r>
      <w:r w:rsidRPr="00FB02DC">
        <w:t>, Re: Hydraulic Cement for Precast</w:t>
      </w:r>
      <w:r w:rsidR="00B33A1D">
        <w:t xml:space="preserve"> concrete Units</w:t>
      </w:r>
    </w:p>
    <w:p w14:paraId="50884D22" w14:textId="77777777" w:rsidR="00FB02DC" w:rsidRPr="00FB02DC" w:rsidRDefault="00FB02DC" w:rsidP="00FB02DC">
      <w:r w:rsidRPr="00FB02DC">
        <w:t>The first paragraph of Subsection 7.2.4.1, Hydraulic Cement, shall be replaced in its entirety with the following:</w:t>
      </w:r>
    </w:p>
    <w:p w14:paraId="16813A15" w14:textId="77777777" w:rsidR="006606C3" w:rsidRDefault="00FB02DC" w:rsidP="00E45141">
      <w:pPr>
        <w:ind w:left="720"/>
        <w:rPr>
          <w:i/>
          <w:iCs/>
          <w:lang w:val="en-US"/>
        </w:rPr>
      </w:pPr>
      <w:r w:rsidRPr="00FB02DC">
        <w:rPr>
          <w:i/>
        </w:rPr>
        <w:t xml:space="preserve">Hydraulic cement shall be </w:t>
      </w:r>
      <w:r w:rsidR="00967425">
        <w:rPr>
          <w:i/>
        </w:rPr>
        <w:t xml:space="preserve">hydraulic Portland cement </w:t>
      </w:r>
      <w:r w:rsidR="00E45141">
        <w:rPr>
          <w:i/>
        </w:rPr>
        <w:t>in accordance with Subsection 4.2.1, Hydraulic Cement</w:t>
      </w:r>
      <w:r w:rsidR="00EE7BEB" w:rsidRPr="00FB02DC">
        <w:rPr>
          <w:i/>
        </w:rPr>
        <w:t>.</w:t>
      </w:r>
      <w:r w:rsidR="00EE7BEB">
        <w:rPr>
          <w:i/>
        </w:rPr>
        <w:t xml:space="preserve"> </w:t>
      </w:r>
      <w:r w:rsidRPr="00FB02DC">
        <w:rPr>
          <w:i/>
        </w:rPr>
        <w:t>The C</w:t>
      </w:r>
      <w:r w:rsidRPr="002E46EE">
        <w:rPr>
          <w:i/>
          <w:vertAlign w:val="subscript"/>
        </w:rPr>
        <w:t>3</w:t>
      </w:r>
      <w:r w:rsidRPr="00FB02DC">
        <w:rPr>
          <w:i/>
        </w:rPr>
        <w:t>A content</w:t>
      </w:r>
      <w:r w:rsidR="00E45141">
        <w:rPr>
          <w:i/>
        </w:rPr>
        <w:t xml:space="preserve"> of hydraulic </w:t>
      </w:r>
      <w:r w:rsidR="00967425">
        <w:rPr>
          <w:i/>
        </w:rPr>
        <w:t xml:space="preserve">Portland </w:t>
      </w:r>
      <w:r w:rsidR="00E45141">
        <w:rPr>
          <w:i/>
        </w:rPr>
        <w:t>cement</w:t>
      </w:r>
      <w:r w:rsidRPr="00FB02DC">
        <w:rPr>
          <w:i/>
        </w:rPr>
        <w:t xml:space="preserve"> shall be greater than or equal to 4.</w:t>
      </w:r>
      <w:r w:rsidR="006F54AC">
        <w:rPr>
          <w:i/>
        </w:rPr>
        <w:t>5</w:t>
      </w:r>
      <w:r w:rsidRPr="00FB02DC">
        <w:rPr>
          <w:i/>
        </w:rPr>
        <w:t>%.</w:t>
      </w:r>
      <w:r w:rsidR="00967425">
        <w:rPr>
          <w:i/>
          <w:iCs/>
          <w:lang w:val="en-US"/>
        </w:rPr>
        <w:t xml:space="preserve">  </w:t>
      </w:r>
    </w:p>
    <w:p w14:paraId="463CEA59" w14:textId="15FFEF04" w:rsidR="00E45141" w:rsidRPr="00617349" w:rsidRDefault="00E45141" w:rsidP="00E45141">
      <w:pPr>
        <w:ind w:left="720"/>
        <w:rPr>
          <w:rFonts w:ascii="Arial Bold" w:hAnsi="Arial Bold"/>
          <w:b/>
          <w:smallCaps/>
          <w:lang w:val="en-US"/>
        </w:rPr>
      </w:pPr>
      <w:r>
        <w:rPr>
          <w:i/>
          <w:iCs/>
          <w:lang w:val="en-US"/>
        </w:rPr>
        <w:t>Hydraulic Portland-limestone cement will not be permitted</w:t>
      </w:r>
      <w:r w:rsidR="00ED1DBC">
        <w:rPr>
          <w:i/>
          <w:iCs/>
          <w:lang w:val="en-US"/>
        </w:rPr>
        <w:t>.</w:t>
      </w:r>
    </w:p>
    <w:p w14:paraId="1FCBEE6C" w14:textId="77777777" w:rsidR="005B10F3" w:rsidRDefault="005B10F3">
      <w:pPr>
        <w:keepLines w:val="0"/>
        <w:spacing w:after="160" w:line="259" w:lineRule="auto"/>
        <w:jc w:val="left"/>
        <w:rPr>
          <w:rFonts w:ascii="Arial Bold" w:hAnsi="Arial Bold"/>
          <w:b/>
          <w:smallCaps/>
          <w:lang w:val="en-US"/>
        </w:rPr>
      </w:pPr>
      <w:r>
        <w:br w:type="page"/>
      </w:r>
    </w:p>
    <w:p w14:paraId="1CE98EFE" w14:textId="7F12C4CA" w:rsidR="00FB02DC" w:rsidRPr="00FB02DC" w:rsidRDefault="00FB02DC" w:rsidP="00DE31DF">
      <w:pPr>
        <w:pStyle w:val="Heading1"/>
      </w:pPr>
      <w:r w:rsidRPr="00FB02DC">
        <w:lastRenderedPageBreak/>
        <w:t xml:space="preserve">Amendment to Section </w:t>
      </w:r>
      <w:r>
        <w:t>20</w:t>
      </w:r>
      <w:r w:rsidRPr="00FB02DC">
        <w:t xml:space="preserve">, </w:t>
      </w:r>
      <w:r>
        <w:t>Deck Overlay</w:t>
      </w:r>
      <w:r w:rsidR="00DF3656">
        <w:t>s</w:t>
      </w:r>
      <w:r>
        <w:t xml:space="preserve"> and Rehabilitation of Concrete Components</w:t>
      </w:r>
      <w:r w:rsidRPr="00FB02DC">
        <w:t>, of the 2020 Standard Specifications for Bridge Construction</w:t>
      </w:r>
      <w:r w:rsidR="008A5EDE">
        <w:t xml:space="preserve"> Edition 17</w:t>
      </w:r>
      <w:r w:rsidRPr="00FB02DC">
        <w:t xml:space="preserve">, Re: Hydraulic Cement for </w:t>
      </w:r>
      <w:r>
        <w:t>Cement/Silica Fume Slurry Grout</w:t>
      </w:r>
    </w:p>
    <w:p w14:paraId="471F7386" w14:textId="6680B40C" w:rsidR="00FB02DC" w:rsidRPr="00FB02DC" w:rsidRDefault="00FB02DC" w:rsidP="00FB02DC">
      <w:r w:rsidRPr="00FB02DC">
        <w:t xml:space="preserve">The </w:t>
      </w:r>
      <w:r w:rsidR="000D5532">
        <w:t>first sentence of the third</w:t>
      </w:r>
      <w:r w:rsidRPr="00FB02DC">
        <w:t xml:space="preserve"> paragraph of Subsection </w:t>
      </w:r>
      <w:r w:rsidR="000D5532">
        <w:t>20.5.4, Cement/Silica Fume Slurry Grout</w:t>
      </w:r>
      <w:r w:rsidRPr="00FB02DC">
        <w:t xml:space="preserve">, shall be replaced </w:t>
      </w:r>
      <w:r w:rsidR="009C77A5">
        <w:t xml:space="preserve">in its entirety </w:t>
      </w:r>
      <w:r w:rsidRPr="00FB02DC">
        <w:t>with the following:</w:t>
      </w:r>
    </w:p>
    <w:p w14:paraId="1C9FBFF0" w14:textId="3EF6F9C0" w:rsidR="00FB02DC" w:rsidRPr="00FB02DC" w:rsidRDefault="000D5532" w:rsidP="000D5532">
      <w:pPr>
        <w:ind w:left="720"/>
        <w:rPr>
          <w:i/>
        </w:rPr>
      </w:pPr>
      <w:r w:rsidRPr="000D5532">
        <w:rPr>
          <w:i/>
        </w:rPr>
        <w:t>Slurry grout shall consist of 4% silica fume, 46% hydraulic cement</w:t>
      </w:r>
      <w:r>
        <w:rPr>
          <w:i/>
        </w:rPr>
        <w:t xml:space="preserve"> with a minimum </w:t>
      </w:r>
      <w:r w:rsidRPr="00FB02DC">
        <w:rPr>
          <w:i/>
        </w:rPr>
        <w:t>C</w:t>
      </w:r>
      <w:r w:rsidRPr="002E46EE">
        <w:rPr>
          <w:i/>
          <w:vertAlign w:val="subscript"/>
        </w:rPr>
        <w:t>3</w:t>
      </w:r>
      <w:r w:rsidRPr="00FB02DC">
        <w:rPr>
          <w:i/>
        </w:rPr>
        <w:t xml:space="preserve">A content </w:t>
      </w:r>
      <w:r>
        <w:rPr>
          <w:i/>
        </w:rPr>
        <w:t xml:space="preserve">of </w:t>
      </w:r>
      <w:r w:rsidRPr="00FB02DC">
        <w:rPr>
          <w:i/>
        </w:rPr>
        <w:t>4.</w:t>
      </w:r>
      <w:r w:rsidR="006F54AC">
        <w:rPr>
          <w:i/>
        </w:rPr>
        <w:t>5</w:t>
      </w:r>
      <w:r w:rsidRPr="00FB02DC">
        <w:rPr>
          <w:i/>
        </w:rPr>
        <w:t>%</w:t>
      </w:r>
      <w:r>
        <w:rPr>
          <w:i/>
        </w:rPr>
        <w:t>,</w:t>
      </w:r>
      <w:r w:rsidRPr="000D5532">
        <w:rPr>
          <w:i/>
        </w:rPr>
        <w:t xml:space="preserve"> and 50% sand (maximum 2.5 mm aggregate size) by weight, mixed with sufficient water to form a slurry.</w:t>
      </w:r>
    </w:p>
    <w:p w14:paraId="1D4ECA21" w14:textId="77777777" w:rsidR="005B10F3" w:rsidRDefault="005B10F3">
      <w:pPr>
        <w:keepLines w:val="0"/>
        <w:spacing w:after="160" w:line="259" w:lineRule="auto"/>
        <w:jc w:val="left"/>
        <w:rPr>
          <w:rFonts w:ascii="Arial Bold" w:hAnsi="Arial Bold"/>
          <w:b/>
          <w:smallCaps/>
          <w:lang w:val="en-US"/>
        </w:rPr>
      </w:pPr>
      <w:r>
        <w:br w:type="page"/>
      </w:r>
    </w:p>
    <w:p w14:paraId="7A07483D" w14:textId="621E6811" w:rsidR="000D5532" w:rsidRPr="00FB02DC" w:rsidRDefault="000D5532" w:rsidP="00DE31DF">
      <w:pPr>
        <w:pStyle w:val="Heading1"/>
      </w:pPr>
      <w:r w:rsidRPr="00FB02DC">
        <w:lastRenderedPageBreak/>
        <w:t xml:space="preserve">Amendment to Section </w:t>
      </w:r>
      <w:r>
        <w:t>24</w:t>
      </w:r>
      <w:r w:rsidRPr="00FB02DC">
        <w:t xml:space="preserve">, </w:t>
      </w:r>
      <w:r>
        <w:t>Overhead Sign Structures and Panels</w:t>
      </w:r>
      <w:r w:rsidRPr="00FB02DC">
        <w:t>, of the 2020 Standard Specifications for Bridge Construction</w:t>
      </w:r>
      <w:r w:rsidR="008A5EDE">
        <w:t xml:space="preserve"> Edition 17</w:t>
      </w:r>
      <w:r w:rsidRPr="00FB02DC">
        <w:t xml:space="preserve">, Re: </w:t>
      </w:r>
      <w:r>
        <w:t>Foundation Concrete</w:t>
      </w:r>
    </w:p>
    <w:p w14:paraId="046B4D6A" w14:textId="046E5628" w:rsidR="000D5532" w:rsidRPr="00FB02DC" w:rsidRDefault="000D5532" w:rsidP="000D5532">
      <w:r w:rsidRPr="00FB02DC">
        <w:t xml:space="preserve">The </w:t>
      </w:r>
      <w:r>
        <w:t xml:space="preserve">second </w:t>
      </w:r>
      <w:r w:rsidRPr="00FB02DC">
        <w:t xml:space="preserve">paragraph of Subsection </w:t>
      </w:r>
      <w:r>
        <w:t>24.2.1, Foundations</w:t>
      </w:r>
      <w:r w:rsidRPr="00FB02DC">
        <w:t xml:space="preserve">, shall be replaced </w:t>
      </w:r>
      <w:r w:rsidR="00CA18BE">
        <w:t xml:space="preserve">in its entirety </w:t>
      </w:r>
      <w:r w:rsidRPr="00FB02DC">
        <w:t>with the following:</w:t>
      </w:r>
    </w:p>
    <w:p w14:paraId="0C162247" w14:textId="17EBFE05" w:rsidR="00A0718D" w:rsidRDefault="000D5532" w:rsidP="00A0718D">
      <w:pPr>
        <w:ind w:left="720"/>
        <w:rPr>
          <w:i/>
        </w:rPr>
      </w:pPr>
      <w:r w:rsidRPr="000D5532">
        <w:rPr>
          <w:i/>
        </w:rPr>
        <w:t xml:space="preserve">Concrete shall be </w:t>
      </w:r>
      <w:r w:rsidR="00D75D86">
        <w:rPr>
          <w:i/>
        </w:rPr>
        <w:t xml:space="preserve">Class Tremie </w:t>
      </w:r>
      <w:r w:rsidRPr="000D5532">
        <w:rPr>
          <w:i/>
        </w:rPr>
        <w:t>in accordance with Section 4, Cast-In-Place Concrete</w:t>
      </w:r>
      <w:r w:rsidR="00FE4051">
        <w:rPr>
          <w:i/>
        </w:rPr>
        <w:t>,</w:t>
      </w:r>
      <w:r w:rsidR="006A6779">
        <w:rPr>
          <w:i/>
        </w:rPr>
        <w:t xml:space="preserve"> </w:t>
      </w:r>
      <w:r w:rsidR="00283A47">
        <w:rPr>
          <w:i/>
        </w:rPr>
        <w:t xml:space="preserve">and </w:t>
      </w:r>
      <w:r w:rsidR="00283A47" w:rsidRPr="00E373EA">
        <w:rPr>
          <w:i/>
          <w:iCs/>
          <w:lang w:val="en-US"/>
        </w:rPr>
        <w:t>supplied</w:t>
      </w:r>
      <w:r w:rsidR="00283A47">
        <w:rPr>
          <w:i/>
          <w:iCs/>
          <w:lang w:val="en-US"/>
        </w:rPr>
        <w:t xml:space="preserve"> with</w:t>
      </w:r>
      <w:r w:rsidR="00A0718D" w:rsidRPr="00E373EA">
        <w:rPr>
          <w:i/>
          <w:iCs/>
          <w:lang w:val="en-US"/>
        </w:rPr>
        <w:t xml:space="preserve"> Type HS, Type HSb, Type HSL</w:t>
      </w:r>
      <w:r w:rsidR="00CA18BE">
        <w:rPr>
          <w:i/>
          <w:iCs/>
          <w:lang w:val="en-US"/>
        </w:rPr>
        <w:t>,</w:t>
      </w:r>
      <w:r w:rsidR="00A0718D" w:rsidRPr="00E373EA">
        <w:rPr>
          <w:i/>
          <w:iCs/>
          <w:lang w:val="en-US"/>
        </w:rPr>
        <w:t xml:space="preserve"> or Type HSLb hydraulic cement unless otherwise specified on the Drawings and/or Special Provisions of the Contract</w:t>
      </w:r>
      <w:r w:rsidR="00A0718D">
        <w:rPr>
          <w:i/>
        </w:rPr>
        <w:t>.</w:t>
      </w:r>
    </w:p>
    <w:p w14:paraId="5CA213ED" w14:textId="77252D89" w:rsidR="00A33730" w:rsidRPr="00A33730" w:rsidRDefault="00A33730" w:rsidP="00A33730">
      <w:pPr>
        <w:ind w:left="720"/>
        <w:rPr>
          <w:i/>
          <w:iCs/>
        </w:rPr>
      </w:pPr>
      <w:r w:rsidRPr="00A33730">
        <w:rPr>
          <w:i/>
          <w:iCs/>
          <w:lang w:val="en-US"/>
        </w:rPr>
        <w:t xml:space="preserve">For concrete supplied with Type HSL hydraulic Portland-limestone cement the minimum amount of supplementary </w:t>
      </w:r>
      <w:r w:rsidR="001644FF">
        <w:rPr>
          <w:i/>
          <w:iCs/>
          <w:lang w:val="en-US"/>
        </w:rPr>
        <w:t>cementitious</w:t>
      </w:r>
      <w:r w:rsidRPr="00A33730">
        <w:rPr>
          <w:i/>
          <w:iCs/>
          <w:lang w:val="en-US"/>
        </w:rPr>
        <w:t xml:space="preserve"> materials shall be 25% by mass of </w:t>
      </w:r>
      <w:r w:rsidR="001644FF">
        <w:rPr>
          <w:i/>
          <w:iCs/>
          <w:lang w:val="en-US"/>
        </w:rPr>
        <w:t>cementitious</w:t>
      </w:r>
      <w:r w:rsidRPr="00A33730">
        <w:rPr>
          <w:i/>
          <w:iCs/>
          <w:lang w:val="en-US"/>
        </w:rPr>
        <w:t xml:space="preserve"> materials.  For concrete supplied with Type HSLb hydraulic Portland-limestone cement the minimum amount of supplementary </w:t>
      </w:r>
      <w:r w:rsidR="001644FF">
        <w:rPr>
          <w:i/>
          <w:iCs/>
          <w:lang w:val="en-US"/>
        </w:rPr>
        <w:t>cementitious</w:t>
      </w:r>
      <w:r w:rsidRPr="00A33730">
        <w:rPr>
          <w:i/>
          <w:iCs/>
          <w:lang w:val="en-US"/>
        </w:rPr>
        <w:t xml:space="preserve"> materials shall be 20% by mass of </w:t>
      </w:r>
      <w:r w:rsidR="001644FF">
        <w:rPr>
          <w:i/>
          <w:iCs/>
          <w:lang w:val="en-US"/>
        </w:rPr>
        <w:t>cementitious</w:t>
      </w:r>
      <w:r w:rsidRPr="00A33730">
        <w:rPr>
          <w:i/>
          <w:iCs/>
          <w:lang w:val="en-US"/>
        </w:rPr>
        <w:t xml:space="preserve"> materials.</w:t>
      </w:r>
    </w:p>
    <w:p w14:paraId="6B791D02" w14:textId="77777777" w:rsidR="005B10F3" w:rsidRDefault="005B10F3">
      <w:pPr>
        <w:keepLines w:val="0"/>
        <w:spacing w:after="160" w:line="259" w:lineRule="auto"/>
        <w:jc w:val="left"/>
        <w:rPr>
          <w:rFonts w:ascii="Arial Bold" w:hAnsi="Arial Bold"/>
          <w:b/>
          <w:smallCaps/>
          <w:lang w:val="en-US"/>
        </w:rPr>
      </w:pPr>
      <w:r>
        <w:br w:type="page"/>
      </w:r>
    </w:p>
    <w:p w14:paraId="29689D84" w14:textId="438B4D8F" w:rsidR="00B33A1D" w:rsidRPr="00FB02DC" w:rsidRDefault="00B33A1D" w:rsidP="00DE31DF">
      <w:pPr>
        <w:pStyle w:val="Heading1"/>
      </w:pPr>
      <w:r w:rsidRPr="00FB02DC">
        <w:lastRenderedPageBreak/>
        <w:t xml:space="preserve">Amendment to Section </w:t>
      </w:r>
      <w:r>
        <w:t>26</w:t>
      </w:r>
      <w:r w:rsidRPr="00FB02DC">
        <w:t xml:space="preserve">, </w:t>
      </w:r>
      <w:r>
        <w:t>RCP and PBC Structures</w:t>
      </w:r>
      <w:r w:rsidRPr="00FB02DC">
        <w:t>, of the 2020 Standard Specifications for Bridge Construction</w:t>
      </w:r>
      <w:r w:rsidR="008A5EDE">
        <w:t xml:space="preserve"> Edition 17</w:t>
      </w:r>
      <w:r w:rsidRPr="00FB02DC">
        <w:t xml:space="preserve">, Re: </w:t>
      </w:r>
      <w:r>
        <w:t>Hydraulic Cement</w:t>
      </w:r>
    </w:p>
    <w:p w14:paraId="2D6FA0C1" w14:textId="464B7B9D" w:rsidR="00B33A1D" w:rsidRPr="00FB02DC" w:rsidRDefault="00B33A1D" w:rsidP="00B33A1D">
      <w:r w:rsidRPr="00FB02DC">
        <w:t xml:space="preserve">Subsection </w:t>
      </w:r>
      <w:r>
        <w:t>26.2.6.1, Hydraulic Cement</w:t>
      </w:r>
      <w:r w:rsidRPr="00FB02DC">
        <w:t xml:space="preserve">, shall be replaced </w:t>
      </w:r>
      <w:r w:rsidR="00CA18BE">
        <w:t xml:space="preserve">in its entirety </w:t>
      </w:r>
      <w:r w:rsidRPr="00FB02DC">
        <w:t>with the following:</w:t>
      </w:r>
    </w:p>
    <w:p w14:paraId="0E3EEFF9" w14:textId="43D7AFB1" w:rsidR="00CA18BE" w:rsidRDefault="00CA18BE" w:rsidP="00B33A1D">
      <w:pPr>
        <w:ind w:left="720"/>
        <w:rPr>
          <w:i/>
        </w:rPr>
      </w:pPr>
      <w:r>
        <w:rPr>
          <w:i/>
        </w:rPr>
        <w:t>26.2.6.1</w:t>
      </w:r>
      <w:r>
        <w:rPr>
          <w:i/>
        </w:rPr>
        <w:tab/>
        <w:t>Hydraulic Cement</w:t>
      </w:r>
    </w:p>
    <w:p w14:paraId="2E76D0C0" w14:textId="58D21365" w:rsidR="00B33A1D" w:rsidRDefault="00B33A1D" w:rsidP="00B33A1D">
      <w:pPr>
        <w:ind w:left="720"/>
        <w:rPr>
          <w:i/>
        </w:rPr>
      </w:pPr>
      <w:r w:rsidRPr="00B33A1D">
        <w:rPr>
          <w:i/>
        </w:rPr>
        <w:t xml:space="preserve">Hydraulic cement used in the fabrication of RCP and PBC </w:t>
      </w:r>
      <w:r w:rsidR="00D75D86">
        <w:rPr>
          <w:i/>
        </w:rPr>
        <w:t xml:space="preserve">structures </w:t>
      </w:r>
      <w:r w:rsidRPr="00B33A1D">
        <w:rPr>
          <w:i/>
        </w:rPr>
        <w:t xml:space="preserve">shall be </w:t>
      </w:r>
      <w:r w:rsidR="00D75D86" w:rsidRPr="00E373EA">
        <w:rPr>
          <w:i/>
          <w:iCs/>
          <w:lang w:val="en-US"/>
        </w:rPr>
        <w:t xml:space="preserve">Type HS, Type HSb, Type HSL or Type HSLb </w:t>
      </w:r>
      <w:r w:rsidRPr="000D5532">
        <w:rPr>
          <w:i/>
        </w:rPr>
        <w:t>in accordance with Section 4, Cast-In-Place Concrete</w:t>
      </w:r>
      <w:r w:rsidR="00A33730">
        <w:rPr>
          <w:i/>
        </w:rPr>
        <w:t>,</w:t>
      </w:r>
      <w:r w:rsidR="00D75D86">
        <w:rPr>
          <w:i/>
          <w:iCs/>
          <w:lang w:val="en-US"/>
        </w:rPr>
        <w:t xml:space="preserve"> </w:t>
      </w:r>
      <w:r w:rsidR="00371F9B" w:rsidRPr="00E373EA">
        <w:rPr>
          <w:i/>
          <w:iCs/>
          <w:lang w:val="en-US"/>
        </w:rPr>
        <w:t>unless otherwise specified on the Drawings and/or Special Provisions of the Contract</w:t>
      </w:r>
      <w:r>
        <w:rPr>
          <w:i/>
        </w:rPr>
        <w:t>.</w:t>
      </w:r>
    </w:p>
    <w:p w14:paraId="2E1125CE" w14:textId="49F7416A" w:rsidR="00133931" w:rsidRPr="00FB02DC" w:rsidRDefault="00133931" w:rsidP="00B33A1D">
      <w:pPr>
        <w:ind w:left="720"/>
        <w:rPr>
          <w:i/>
        </w:rPr>
      </w:pPr>
      <w:r w:rsidRPr="008C76E5">
        <w:rPr>
          <w:i/>
          <w:iCs/>
          <w:lang w:val="en-US"/>
        </w:rPr>
        <w:t xml:space="preserve">For concrete supplied with </w:t>
      </w:r>
      <w:r>
        <w:rPr>
          <w:i/>
          <w:iCs/>
          <w:lang w:val="en-US"/>
        </w:rPr>
        <w:t xml:space="preserve">Type HSL </w:t>
      </w:r>
      <w:r w:rsidRPr="008C76E5">
        <w:rPr>
          <w:i/>
          <w:iCs/>
          <w:lang w:val="en-US"/>
        </w:rPr>
        <w:t xml:space="preserve">hydraulic Portland-limestone cement the minimum amount of supplementary </w:t>
      </w:r>
      <w:r w:rsidR="001644FF">
        <w:rPr>
          <w:i/>
          <w:iCs/>
          <w:lang w:val="en-US"/>
        </w:rPr>
        <w:t>cementitious</w:t>
      </w:r>
      <w:r w:rsidRPr="008C76E5">
        <w:rPr>
          <w:i/>
          <w:iCs/>
          <w:lang w:val="en-US"/>
        </w:rPr>
        <w:t xml:space="preserve"> materials shall be 25% by mass of </w:t>
      </w:r>
      <w:r w:rsidR="001644FF">
        <w:rPr>
          <w:i/>
          <w:iCs/>
          <w:lang w:val="en-US"/>
        </w:rPr>
        <w:t>cementitious</w:t>
      </w:r>
      <w:r w:rsidRPr="008C76E5">
        <w:rPr>
          <w:i/>
          <w:iCs/>
          <w:lang w:val="en-US"/>
        </w:rPr>
        <w:t xml:space="preserve"> materials.  For concrete supplied with </w:t>
      </w:r>
      <w:r>
        <w:rPr>
          <w:i/>
          <w:iCs/>
          <w:lang w:val="en-US"/>
        </w:rPr>
        <w:t xml:space="preserve">Type HSLb </w:t>
      </w:r>
      <w:r w:rsidRPr="008C76E5">
        <w:rPr>
          <w:i/>
          <w:iCs/>
          <w:lang w:val="en-US"/>
        </w:rPr>
        <w:t xml:space="preserve">hydraulic Portland-limestone cement the minimum amount of supplementary </w:t>
      </w:r>
      <w:r w:rsidR="001644FF">
        <w:rPr>
          <w:i/>
          <w:iCs/>
          <w:lang w:val="en-US"/>
        </w:rPr>
        <w:t>cementitious</w:t>
      </w:r>
      <w:r w:rsidRPr="008C76E5">
        <w:rPr>
          <w:i/>
          <w:iCs/>
          <w:lang w:val="en-US"/>
        </w:rPr>
        <w:t xml:space="preserve"> materials shall be 2</w:t>
      </w:r>
      <w:r>
        <w:rPr>
          <w:i/>
          <w:iCs/>
          <w:lang w:val="en-US"/>
        </w:rPr>
        <w:t>0</w:t>
      </w:r>
      <w:r w:rsidRPr="008C76E5">
        <w:rPr>
          <w:i/>
          <w:iCs/>
          <w:lang w:val="en-US"/>
        </w:rPr>
        <w:t xml:space="preserve">% by mass of </w:t>
      </w:r>
      <w:r w:rsidR="001644FF">
        <w:rPr>
          <w:i/>
          <w:iCs/>
          <w:lang w:val="en-US"/>
        </w:rPr>
        <w:t>cementitious</w:t>
      </w:r>
      <w:r w:rsidRPr="008C76E5">
        <w:rPr>
          <w:i/>
          <w:iCs/>
          <w:lang w:val="en-US"/>
        </w:rPr>
        <w:t xml:space="preserve"> materials.</w:t>
      </w:r>
    </w:p>
    <w:p w14:paraId="4ADFEA9C" w14:textId="219BF8BD" w:rsidR="0057734B" w:rsidRDefault="0057734B" w:rsidP="004C5816">
      <w:pPr>
        <w:pStyle w:val="Heading1"/>
      </w:pPr>
      <w:r>
        <w:t>END</w:t>
      </w:r>
    </w:p>
    <w:bookmarkEnd w:id="0"/>
    <w:bookmarkEnd w:id="1"/>
    <w:p w14:paraId="51C79BC6" w14:textId="77777777" w:rsidR="00DE3123" w:rsidRPr="00DE3123" w:rsidRDefault="00DE3123" w:rsidP="00DE3123">
      <w:pPr>
        <w:tabs>
          <w:tab w:val="left" w:pos="2145"/>
        </w:tabs>
      </w:pPr>
      <w:r>
        <w:tab/>
      </w:r>
    </w:p>
    <w:sectPr w:rsidR="00DE3123" w:rsidRPr="00DE3123" w:rsidSect="00D77E0F">
      <w:headerReference w:type="default" r:id="rId8"/>
      <w:footerReference w:type="even" r:id="rId9"/>
      <w:footerReference w:type="default" r:id="rId10"/>
      <w:footerReference w:type="first" r:id="rId11"/>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5A8E" w14:textId="77777777" w:rsidR="000654DD" w:rsidRDefault="000654DD" w:rsidP="00E30672">
      <w:pPr>
        <w:spacing w:after="0"/>
      </w:pPr>
      <w:r>
        <w:separator/>
      </w:r>
    </w:p>
  </w:endnote>
  <w:endnote w:type="continuationSeparator" w:id="0">
    <w:p w14:paraId="0FAB8AE9" w14:textId="77777777" w:rsidR="000654DD" w:rsidRDefault="000654DD"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E00" w14:textId="0DAD1502" w:rsidR="00F774E8" w:rsidRDefault="00A23CC6" w:rsidP="00DE3123">
    <w:pPr>
      <w:pStyle w:val="Footer"/>
      <w:tabs>
        <w:tab w:val="clear" w:pos="4680"/>
      </w:tabs>
    </w:pPr>
    <w:r w:rsidRPr="003B12EC">
      <w:rPr>
        <w:noProof/>
        <w:sz w:val="20"/>
        <w:szCs w:val="22"/>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3B12EC">
      <w:rPr>
        <w:sz w:val="20"/>
        <w:szCs w:val="22"/>
      </w:rPr>
      <w:t>AMC_B025</w:t>
    </w:r>
    <w:r w:rsidR="008967E4" w:rsidRPr="003B12EC">
      <w:rPr>
        <w:sz w:val="20"/>
        <w:szCs w:val="22"/>
      </w:rPr>
      <w:t>_</w:t>
    </w:r>
    <w:r w:rsidR="003B12EC" w:rsidRPr="003B12EC">
      <w:rPr>
        <w:sz w:val="20"/>
        <w:szCs w:val="22"/>
      </w:rPr>
      <w:t>Portland-Limestone Cement Amendment to SSBC Edition 17 (2020)</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2317AB7E"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©2023</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r>
      <w:rPr>
        <w:rFonts w:cs="HelveticaNeueLT Std Cn"/>
        <w:sz w:val="14"/>
        <w:szCs w:val="14"/>
      </w:rPr>
      <w:t xml:space="preserve"> </w:t>
    </w:r>
    <w:r w:rsidRPr="0027121C">
      <w:rPr>
        <w:rFonts w:cs="HelveticaNeueLT Std Cn"/>
        <w:sz w:val="14"/>
        <w:szCs w:val="14"/>
      </w:rPr>
      <w:t xml:space="preserve"> </w:t>
    </w:r>
    <w:r>
      <w:rPr>
        <w:rFonts w:cs="HelveticaNeueLT Std Cn"/>
        <w:sz w:val="14"/>
        <w:szCs w:val="14"/>
      </w:rPr>
      <w:t xml:space="preserve">October </w:t>
    </w:r>
    <w:r w:rsidR="00C35667">
      <w:rPr>
        <w:rFonts w:cs="HelveticaNeueLT Std Cn"/>
        <w:sz w:val="14"/>
        <w:szCs w:val="14"/>
      </w:rPr>
      <w:t>12</w:t>
    </w:r>
    <w:r>
      <w:rPr>
        <w:rFonts w:cs="HelveticaNeueLT Std Cn"/>
        <w:sz w:val="14"/>
        <w:szCs w:val="14"/>
      </w:rPr>
      <w:t>, 2023</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0A59" w14:textId="77777777" w:rsidR="000654DD" w:rsidRDefault="000654DD" w:rsidP="00E30672">
      <w:pPr>
        <w:spacing w:after="0"/>
      </w:pPr>
      <w:r>
        <w:separator/>
      </w:r>
    </w:p>
  </w:footnote>
  <w:footnote w:type="continuationSeparator" w:id="0">
    <w:p w14:paraId="060B1661" w14:textId="77777777" w:rsidR="000654DD" w:rsidRDefault="000654DD"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5" w:name="_Hlk148346895"/>
          <w:bookmarkStart w:id="6"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5"/>
    <w:bookmarkEnd w:id="6"/>
  </w:tbl>
  <w:p w14:paraId="5877AB36" w14:textId="77777777" w:rsidR="00D77E0F" w:rsidRPr="003B12EC" w:rsidRDefault="00D77E0F" w:rsidP="003B12EC">
    <w:pPr>
      <w:tabs>
        <w:tab w:val="right" w:pos="9361"/>
      </w:tabs>
      <w:spacing w:after="0"/>
      <w:jc w:val="left"/>
      <w:rPr>
        <w:sz w:val="20"/>
        <w:szCs w:val="20"/>
      </w:rPr>
    </w:pPr>
  </w:p>
  <w:p w14:paraId="5C89FBA1" w14:textId="72A9517A"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AMC_B025</w:t>
    </w:r>
    <w:r w:rsidR="00D77E0F" w:rsidRPr="00276A0D">
      <w:rPr>
        <w:sz w:val="24"/>
      </w:rPr>
      <w:t>_Portland-Limestone Cement</w:t>
    </w:r>
  </w:p>
  <w:p w14:paraId="17DC0A00" w14:textId="18A9BEDD" w:rsidR="00DE3123" w:rsidRPr="00276A0D" w:rsidRDefault="00DE3123" w:rsidP="00DE3123">
    <w:pPr>
      <w:jc w:val="center"/>
      <w:rPr>
        <w:color w:val="FFC000"/>
        <w:sz w:val="32"/>
        <w:szCs w:val="32"/>
      </w:rPr>
    </w:pPr>
    <w:bookmarkStart w:id="7" w:name="_Hlk139882516"/>
    <w:bookmarkStart w:id="8" w:name="_Hlk139882517"/>
    <w:r w:rsidRPr="00276A0D">
      <w:rPr>
        <w:b/>
        <w:i/>
        <w:color w:val="FFC000"/>
        <w:sz w:val="32"/>
        <w:szCs w:val="32"/>
      </w:rPr>
      <w:t>Include In Tenders Referencing 2020 SSBC, Edition 17</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475"/>
    <w:multiLevelType w:val="multilevel"/>
    <w:tmpl w:val="75C2F3A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8301C"/>
    <w:multiLevelType w:val="hybridMultilevel"/>
    <w:tmpl w:val="A7A00E8E"/>
    <w:lvl w:ilvl="0" w:tplc="68D8B42A">
      <w:numFmt w:val="bullet"/>
      <w:lvlText w:val="-"/>
      <w:lvlJc w:val="left"/>
      <w:pPr>
        <w:ind w:left="720" w:hanging="360"/>
      </w:pPr>
      <w:rPr>
        <w:rFonts w:ascii="Arial Bold" w:eastAsia="Times New Roman" w:hAnsi="Arial Bol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760E7D"/>
    <w:multiLevelType w:val="hybridMultilevel"/>
    <w:tmpl w:val="442E07FE"/>
    <w:lvl w:ilvl="0" w:tplc="68D8B42A">
      <w:numFmt w:val="bullet"/>
      <w:lvlText w:val="-"/>
      <w:lvlJc w:val="left"/>
      <w:pPr>
        <w:ind w:left="720" w:hanging="360"/>
      </w:pPr>
      <w:rPr>
        <w:rFonts w:ascii="Arial Bold" w:eastAsia="Times New Roman" w:hAnsi="Arial Bol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4707E5"/>
    <w:multiLevelType w:val="hybridMultilevel"/>
    <w:tmpl w:val="2DAC85E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27A09E6"/>
    <w:multiLevelType w:val="hybridMultilevel"/>
    <w:tmpl w:val="E3D89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D2354"/>
    <w:multiLevelType w:val="hybridMultilevel"/>
    <w:tmpl w:val="F910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C75D5"/>
    <w:multiLevelType w:val="multilevel"/>
    <w:tmpl w:val="5B1A808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3B804CC"/>
    <w:multiLevelType w:val="multilevel"/>
    <w:tmpl w:val="81121BC0"/>
    <w:lvl w:ilvl="0">
      <w:start w:val="4"/>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BFA6037"/>
    <w:multiLevelType w:val="multilevel"/>
    <w:tmpl w:val="B906D3F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A25164"/>
    <w:multiLevelType w:val="hybridMultilevel"/>
    <w:tmpl w:val="73D41D24"/>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B1CC8"/>
    <w:multiLevelType w:val="hybridMultilevel"/>
    <w:tmpl w:val="97CAC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D1A64"/>
    <w:multiLevelType w:val="hybridMultilevel"/>
    <w:tmpl w:val="92BCA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C47BF2"/>
    <w:multiLevelType w:val="hybridMultilevel"/>
    <w:tmpl w:val="7D2A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36192"/>
    <w:multiLevelType w:val="hybridMultilevel"/>
    <w:tmpl w:val="C710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532AE"/>
    <w:multiLevelType w:val="hybridMultilevel"/>
    <w:tmpl w:val="E272F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C26E48"/>
    <w:multiLevelType w:val="hybridMultilevel"/>
    <w:tmpl w:val="0888C1B6"/>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E42966"/>
    <w:multiLevelType w:val="hybridMultilevel"/>
    <w:tmpl w:val="E670DA0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422E12B5"/>
    <w:multiLevelType w:val="hybridMultilevel"/>
    <w:tmpl w:val="0408F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C92F23"/>
    <w:multiLevelType w:val="hybridMultilevel"/>
    <w:tmpl w:val="03621E1A"/>
    <w:lvl w:ilvl="0" w:tplc="51D006E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BF5FCE"/>
    <w:multiLevelType w:val="hybridMultilevel"/>
    <w:tmpl w:val="381E3952"/>
    <w:lvl w:ilvl="0" w:tplc="51D006E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21" w15:restartNumberingAfterBreak="0">
    <w:nsid w:val="4EE614A2"/>
    <w:multiLevelType w:val="hybridMultilevel"/>
    <w:tmpl w:val="BC185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FA3380"/>
    <w:multiLevelType w:val="hybridMultilevel"/>
    <w:tmpl w:val="D98665B4"/>
    <w:lvl w:ilvl="0" w:tplc="10090001">
      <w:start w:val="1"/>
      <w:numFmt w:val="bullet"/>
      <w:lvlText w:val=""/>
      <w:lvlJc w:val="left"/>
      <w:pPr>
        <w:ind w:left="1429" w:hanging="360"/>
      </w:pPr>
      <w:rPr>
        <w:rFonts w:ascii="Symbol" w:hAnsi="Symbol" w:hint="default"/>
      </w:rPr>
    </w:lvl>
    <w:lvl w:ilvl="1" w:tplc="10090003">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3" w15:restartNumberingAfterBreak="0">
    <w:nsid w:val="5A1F29C7"/>
    <w:multiLevelType w:val="hybridMultilevel"/>
    <w:tmpl w:val="E7043B00"/>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11744F"/>
    <w:multiLevelType w:val="hybridMultilevel"/>
    <w:tmpl w:val="11A43F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24B350B"/>
    <w:multiLevelType w:val="hybridMultilevel"/>
    <w:tmpl w:val="C6681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D02EF7"/>
    <w:multiLevelType w:val="hybridMultilevel"/>
    <w:tmpl w:val="CE4A6A8E"/>
    <w:lvl w:ilvl="0" w:tplc="68D8B42A">
      <w:numFmt w:val="bullet"/>
      <w:lvlText w:val="-"/>
      <w:lvlJc w:val="left"/>
      <w:pPr>
        <w:ind w:left="720" w:hanging="360"/>
      </w:pPr>
      <w:rPr>
        <w:rFonts w:ascii="Arial Bold" w:eastAsia="Times New Roman" w:hAnsi="Arial Bol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DB1FC0"/>
    <w:multiLevelType w:val="hybridMultilevel"/>
    <w:tmpl w:val="9C5CF3D6"/>
    <w:lvl w:ilvl="0" w:tplc="68D8B42A">
      <w:numFmt w:val="bullet"/>
      <w:lvlText w:val="-"/>
      <w:lvlJc w:val="left"/>
      <w:pPr>
        <w:ind w:left="720" w:hanging="360"/>
      </w:pPr>
      <w:rPr>
        <w:rFonts w:ascii="Arial Bold" w:eastAsia="Times New Roman" w:hAnsi="Arial Bol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F45026"/>
    <w:multiLevelType w:val="multilevel"/>
    <w:tmpl w:val="1368F4D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A50540"/>
    <w:multiLevelType w:val="hybridMultilevel"/>
    <w:tmpl w:val="152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83D45"/>
    <w:multiLevelType w:val="hybridMultilevel"/>
    <w:tmpl w:val="E5A22F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283393"/>
    <w:multiLevelType w:val="hybridMultilevel"/>
    <w:tmpl w:val="7820FF3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2" w15:restartNumberingAfterBreak="0">
    <w:nsid w:val="73525BE4"/>
    <w:multiLevelType w:val="hybridMultilevel"/>
    <w:tmpl w:val="EC647F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15:restartNumberingAfterBreak="0">
    <w:nsid w:val="77542EF9"/>
    <w:multiLevelType w:val="hybridMultilevel"/>
    <w:tmpl w:val="A404B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CD4BDD"/>
    <w:multiLevelType w:val="hybridMultilevel"/>
    <w:tmpl w:val="98AC9E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958804451">
    <w:abstractNumId w:val="20"/>
  </w:num>
  <w:num w:numId="2" w16cid:durableId="1921258204">
    <w:abstractNumId w:val="28"/>
  </w:num>
  <w:num w:numId="3" w16cid:durableId="1080326374">
    <w:abstractNumId w:val="8"/>
  </w:num>
  <w:num w:numId="4" w16cid:durableId="602106447">
    <w:abstractNumId w:val="0"/>
  </w:num>
  <w:num w:numId="5" w16cid:durableId="1587885619">
    <w:abstractNumId w:val="3"/>
  </w:num>
  <w:num w:numId="6" w16cid:durableId="1189370485">
    <w:abstractNumId w:val="20"/>
    <w:lvlOverride w:ilvl="0">
      <w:startOverride w:val="6"/>
    </w:lvlOverride>
    <w:lvlOverride w:ilvl="1">
      <w:startOverride w:val="2"/>
    </w:lvlOverride>
    <w:lvlOverride w:ilvl="2">
      <w:startOverride w:val="6"/>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0478303">
    <w:abstractNumId w:val="21"/>
  </w:num>
  <w:num w:numId="8" w16cid:durableId="1151673285">
    <w:abstractNumId w:val="34"/>
  </w:num>
  <w:num w:numId="9" w16cid:durableId="1205412771">
    <w:abstractNumId w:val="12"/>
  </w:num>
  <w:num w:numId="10" w16cid:durableId="961686845">
    <w:abstractNumId w:val="23"/>
  </w:num>
  <w:num w:numId="11" w16cid:durableId="753090135">
    <w:abstractNumId w:val="9"/>
  </w:num>
  <w:num w:numId="12" w16cid:durableId="215510762">
    <w:abstractNumId w:val="15"/>
  </w:num>
  <w:num w:numId="13" w16cid:durableId="90517070">
    <w:abstractNumId w:val="17"/>
  </w:num>
  <w:num w:numId="14" w16cid:durableId="1520780755">
    <w:abstractNumId w:val="5"/>
  </w:num>
  <w:num w:numId="15" w16cid:durableId="825053705">
    <w:abstractNumId w:val="13"/>
  </w:num>
  <w:num w:numId="16" w16cid:durableId="789907355">
    <w:abstractNumId w:val="4"/>
  </w:num>
  <w:num w:numId="17" w16cid:durableId="1549492503">
    <w:abstractNumId w:val="10"/>
  </w:num>
  <w:num w:numId="18" w16cid:durableId="1448814296">
    <w:abstractNumId w:val="14"/>
  </w:num>
  <w:num w:numId="19" w16cid:durableId="657224514">
    <w:abstractNumId w:val="33"/>
  </w:num>
  <w:num w:numId="20" w16cid:durableId="1244951565">
    <w:abstractNumId w:val="25"/>
  </w:num>
  <w:num w:numId="21" w16cid:durableId="170536506">
    <w:abstractNumId w:val="30"/>
  </w:num>
  <w:num w:numId="22" w16cid:durableId="2088265161">
    <w:abstractNumId w:val="29"/>
  </w:num>
  <w:num w:numId="23" w16cid:durableId="1753819526">
    <w:abstractNumId w:val="18"/>
  </w:num>
  <w:num w:numId="24" w16cid:durableId="319970725">
    <w:abstractNumId w:val="19"/>
  </w:num>
  <w:num w:numId="25" w16cid:durableId="418260916">
    <w:abstractNumId w:val="6"/>
  </w:num>
  <w:num w:numId="26" w16cid:durableId="1868179733">
    <w:abstractNumId w:val="2"/>
  </w:num>
  <w:num w:numId="27" w16cid:durableId="173032194">
    <w:abstractNumId w:val="27"/>
  </w:num>
  <w:num w:numId="28" w16cid:durableId="1140269451">
    <w:abstractNumId w:val="1"/>
  </w:num>
  <w:num w:numId="29" w16cid:durableId="1207985931">
    <w:abstractNumId w:val="26"/>
  </w:num>
  <w:num w:numId="30" w16cid:durableId="1602492660">
    <w:abstractNumId w:val="32"/>
  </w:num>
  <w:num w:numId="31" w16cid:durableId="296186959">
    <w:abstractNumId w:val="22"/>
  </w:num>
  <w:num w:numId="32" w16cid:durableId="1275215093">
    <w:abstractNumId w:val="16"/>
  </w:num>
  <w:num w:numId="33" w16cid:durableId="1537886689">
    <w:abstractNumId w:val="31"/>
  </w:num>
  <w:num w:numId="34" w16cid:durableId="24867441">
    <w:abstractNumId w:val="7"/>
  </w:num>
  <w:num w:numId="35" w16cid:durableId="1549024699">
    <w:abstractNumId w:val="11"/>
  </w:num>
  <w:num w:numId="36" w16cid:durableId="4635444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A6E"/>
    <w:rsid w:val="00121F4A"/>
    <w:rsid w:val="00133931"/>
    <w:rsid w:val="001424A0"/>
    <w:rsid w:val="00142CF1"/>
    <w:rsid w:val="001451BD"/>
    <w:rsid w:val="00150B1F"/>
    <w:rsid w:val="00152F5B"/>
    <w:rsid w:val="00155800"/>
    <w:rsid w:val="00156A6B"/>
    <w:rsid w:val="001644FF"/>
    <w:rsid w:val="00175969"/>
    <w:rsid w:val="00177026"/>
    <w:rsid w:val="0018059F"/>
    <w:rsid w:val="00186BC0"/>
    <w:rsid w:val="00187446"/>
    <w:rsid w:val="0018753A"/>
    <w:rsid w:val="0019302E"/>
    <w:rsid w:val="001A0357"/>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5CC7"/>
    <w:rsid w:val="002756B9"/>
    <w:rsid w:val="00276A0D"/>
    <w:rsid w:val="00277A8B"/>
    <w:rsid w:val="00283A47"/>
    <w:rsid w:val="002917CF"/>
    <w:rsid w:val="00291B26"/>
    <w:rsid w:val="00292E13"/>
    <w:rsid w:val="002931B3"/>
    <w:rsid w:val="002957F5"/>
    <w:rsid w:val="002A5AF1"/>
    <w:rsid w:val="002B4D74"/>
    <w:rsid w:val="002D3991"/>
    <w:rsid w:val="002E41C0"/>
    <w:rsid w:val="002E46EE"/>
    <w:rsid w:val="002E49AD"/>
    <w:rsid w:val="002E66EC"/>
    <w:rsid w:val="002F362A"/>
    <w:rsid w:val="002F5AD7"/>
    <w:rsid w:val="002F5AF2"/>
    <w:rsid w:val="00301C28"/>
    <w:rsid w:val="00304763"/>
    <w:rsid w:val="003049DC"/>
    <w:rsid w:val="00314D1A"/>
    <w:rsid w:val="0031518E"/>
    <w:rsid w:val="00315A29"/>
    <w:rsid w:val="00322D5B"/>
    <w:rsid w:val="003232E4"/>
    <w:rsid w:val="003273BA"/>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F3D78"/>
    <w:rsid w:val="004174BD"/>
    <w:rsid w:val="004176A2"/>
    <w:rsid w:val="00423BAC"/>
    <w:rsid w:val="00442C3F"/>
    <w:rsid w:val="00442EE2"/>
    <w:rsid w:val="00444D96"/>
    <w:rsid w:val="00444F72"/>
    <w:rsid w:val="00461260"/>
    <w:rsid w:val="00463820"/>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501792"/>
    <w:rsid w:val="00504F1D"/>
    <w:rsid w:val="00512628"/>
    <w:rsid w:val="005128B9"/>
    <w:rsid w:val="00514B77"/>
    <w:rsid w:val="00516319"/>
    <w:rsid w:val="0051681E"/>
    <w:rsid w:val="0052241B"/>
    <w:rsid w:val="00532260"/>
    <w:rsid w:val="0053256D"/>
    <w:rsid w:val="00536BC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60343"/>
    <w:rsid w:val="00767FDA"/>
    <w:rsid w:val="00772B40"/>
    <w:rsid w:val="00774899"/>
    <w:rsid w:val="00782BBB"/>
    <w:rsid w:val="00795CB8"/>
    <w:rsid w:val="00795EF1"/>
    <w:rsid w:val="00797229"/>
    <w:rsid w:val="007A6520"/>
    <w:rsid w:val="007B00A3"/>
    <w:rsid w:val="007C2054"/>
    <w:rsid w:val="007D17E2"/>
    <w:rsid w:val="007D324A"/>
    <w:rsid w:val="007D45B9"/>
    <w:rsid w:val="007D5085"/>
    <w:rsid w:val="007E0882"/>
    <w:rsid w:val="007E1EC7"/>
    <w:rsid w:val="007E2715"/>
    <w:rsid w:val="007E5546"/>
    <w:rsid w:val="007E6BF6"/>
    <w:rsid w:val="007F10FC"/>
    <w:rsid w:val="007F56E4"/>
    <w:rsid w:val="0080347A"/>
    <w:rsid w:val="00804B19"/>
    <w:rsid w:val="008136A2"/>
    <w:rsid w:val="00813786"/>
    <w:rsid w:val="0082140B"/>
    <w:rsid w:val="00821702"/>
    <w:rsid w:val="008237AF"/>
    <w:rsid w:val="00832DD6"/>
    <w:rsid w:val="008355C2"/>
    <w:rsid w:val="00842F43"/>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69EF"/>
    <w:rsid w:val="00924203"/>
    <w:rsid w:val="00934790"/>
    <w:rsid w:val="009440DC"/>
    <w:rsid w:val="00953051"/>
    <w:rsid w:val="00962AA8"/>
    <w:rsid w:val="00964120"/>
    <w:rsid w:val="00967425"/>
    <w:rsid w:val="0097138C"/>
    <w:rsid w:val="009740C6"/>
    <w:rsid w:val="00976FB1"/>
    <w:rsid w:val="009813DC"/>
    <w:rsid w:val="0098507A"/>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557F"/>
    <w:rsid w:val="00A21C43"/>
    <w:rsid w:val="00A229AE"/>
    <w:rsid w:val="00A22F2D"/>
    <w:rsid w:val="00A23788"/>
    <w:rsid w:val="00A2395F"/>
    <w:rsid w:val="00A23CC6"/>
    <w:rsid w:val="00A25371"/>
    <w:rsid w:val="00A25808"/>
    <w:rsid w:val="00A33730"/>
    <w:rsid w:val="00A35616"/>
    <w:rsid w:val="00A533F4"/>
    <w:rsid w:val="00A54536"/>
    <w:rsid w:val="00A54B6B"/>
    <w:rsid w:val="00A65D64"/>
    <w:rsid w:val="00A71A6B"/>
    <w:rsid w:val="00A91783"/>
    <w:rsid w:val="00A9367B"/>
    <w:rsid w:val="00AA4524"/>
    <w:rsid w:val="00AA48D5"/>
    <w:rsid w:val="00AB7BB8"/>
    <w:rsid w:val="00AC393B"/>
    <w:rsid w:val="00AC63C6"/>
    <w:rsid w:val="00AD084F"/>
    <w:rsid w:val="00AD0ADC"/>
    <w:rsid w:val="00AD2176"/>
    <w:rsid w:val="00AD3C9A"/>
    <w:rsid w:val="00AD593B"/>
    <w:rsid w:val="00AE2B73"/>
    <w:rsid w:val="00AE42E3"/>
    <w:rsid w:val="00AE64E7"/>
    <w:rsid w:val="00AE705C"/>
    <w:rsid w:val="00AF7C7B"/>
    <w:rsid w:val="00B0617B"/>
    <w:rsid w:val="00B06544"/>
    <w:rsid w:val="00B1594E"/>
    <w:rsid w:val="00B21625"/>
    <w:rsid w:val="00B22D99"/>
    <w:rsid w:val="00B33A1D"/>
    <w:rsid w:val="00B3796F"/>
    <w:rsid w:val="00B41929"/>
    <w:rsid w:val="00B56BB5"/>
    <w:rsid w:val="00B65E39"/>
    <w:rsid w:val="00B74494"/>
    <w:rsid w:val="00B849E6"/>
    <w:rsid w:val="00B878C2"/>
    <w:rsid w:val="00BA09B6"/>
    <w:rsid w:val="00BA1F9D"/>
    <w:rsid w:val="00BB4E31"/>
    <w:rsid w:val="00BB7BAD"/>
    <w:rsid w:val="00BD5D42"/>
    <w:rsid w:val="00BE437C"/>
    <w:rsid w:val="00BF3236"/>
    <w:rsid w:val="00C013F7"/>
    <w:rsid w:val="00C027E5"/>
    <w:rsid w:val="00C052D4"/>
    <w:rsid w:val="00C15050"/>
    <w:rsid w:val="00C261E5"/>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6125"/>
    <w:rsid w:val="00CD18E2"/>
    <w:rsid w:val="00CE3F73"/>
    <w:rsid w:val="00CF1301"/>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3EEC"/>
    <w:rsid w:val="00E3519D"/>
    <w:rsid w:val="00E373EA"/>
    <w:rsid w:val="00E41353"/>
    <w:rsid w:val="00E42C9D"/>
    <w:rsid w:val="00E45141"/>
    <w:rsid w:val="00E45586"/>
    <w:rsid w:val="00E45B86"/>
    <w:rsid w:val="00E47DAE"/>
    <w:rsid w:val="00E52974"/>
    <w:rsid w:val="00E62927"/>
    <w:rsid w:val="00E735EF"/>
    <w:rsid w:val="00E83568"/>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992"/>
    <w:rsid w:val="00FB29E1"/>
    <w:rsid w:val="00FB742B"/>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uiPriority w:val="59"/>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AMC_B025_Portland-Limestone Cement Amendment to SSBC Edition 17 (2020)</vt:lpstr>
    </vt:vector>
  </TitlesOfParts>
  <Company>GoA</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AMC_B025_Portland-Limestone Cement Amendment to SSBC Edition 17 (2020)</dc:title>
  <dc:subject>AMC_B025_Portland-Limestone Cement Amendment to SSBC Edition 17 (2020)</dc:subject>
  <dc:creator>Government of Alberta - Transportation and Economic Corridors</dc:creator>
  <cp:keywords/>
  <dc:description/>
  <cp:lastModifiedBy>Michael Kostyra</cp:lastModifiedBy>
  <cp:revision>6</cp:revision>
  <dcterms:created xsi:type="dcterms:W3CDTF">2023-10-03T17:02:00Z</dcterms:created>
  <dcterms:modified xsi:type="dcterms:W3CDTF">2023-10-25T16:17:00Z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ies>
</file>