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6F079" w14:textId="11D09AB3" w:rsidR="00387A99" w:rsidRDefault="00F15712" w:rsidP="00FB1BA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Guidelines for Sitework - </w:t>
      </w:r>
      <w:r w:rsidR="00387A99">
        <w:rPr>
          <w:b/>
          <w:sz w:val="28"/>
          <w:szCs w:val="28"/>
        </w:rPr>
        <w:t>Appendix 1</w:t>
      </w:r>
    </w:p>
    <w:p w14:paraId="1AA42F65" w14:textId="62BB7DEE" w:rsidR="00DA1CBF" w:rsidRPr="00F80043" w:rsidRDefault="00726DA6" w:rsidP="00E66DD1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Flood Assessment</w:t>
      </w:r>
      <w:r w:rsidR="00793577">
        <w:rPr>
          <w:b/>
          <w:sz w:val="28"/>
          <w:szCs w:val="28"/>
        </w:rPr>
        <w:t xml:space="preserve"> – Ministry of Education</w:t>
      </w:r>
      <w:r w:rsidR="00001B93">
        <w:rPr>
          <w:b/>
          <w:sz w:val="28"/>
          <w:szCs w:val="28"/>
        </w:rPr>
        <w:t xml:space="preserve"> and Childcare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05"/>
        <w:gridCol w:w="5025"/>
      </w:tblGrid>
      <w:tr w:rsidR="00FB1BA1" w14:paraId="650C8051" w14:textId="77777777" w:rsidTr="00AB6DA2">
        <w:tc>
          <w:tcPr>
            <w:tcW w:w="4305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7BAFC93" w14:textId="77777777" w:rsidR="00FB1BA1" w:rsidRPr="00BC7451" w:rsidRDefault="00FB1BA1" w:rsidP="00FB1BA1">
            <w:r w:rsidRPr="00BC7451">
              <w:t>Jurisdiction/Authority Name</w:t>
            </w:r>
          </w:p>
        </w:tc>
        <w:sdt>
          <w:sdtPr>
            <w:id w:val="1813525695"/>
            <w:placeholder>
              <w:docPart w:val="04656AF514154DCDB219FCB2F6FD9B11"/>
            </w:placeholder>
            <w:showingPlcHdr/>
          </w:sdtPr>
          <w:sdtContent>
            <w:tc>
              <w:tcPr>
                <w:tcW w:w="5025" w:type="dxa"/>
                <w:tcBorders>
                  <w:top w:val="single" w:sz="12" w:space="0" w:color="auto"/>
                  <w:right w:val="single" w:sz="12" w:space="0" w:color="auto"/>
                </w:tcBorders>
                <w:shd w:val="clear" w:color="auto" w:fill="auto"/>
              </w:tcPr>
              <w:p w14:paraId="4B7866CC" w14:textId="7651593B" w:rsidR="00FB1BA1" w:rsidRDefault="00E230BE" w:rsidP="00FB4583">
                <w:r w:rsidRPr="00D252EF">
                  <w:rPr>
                    <w:rStyle w:val="PlaceholderText"/>
                    <w:shd w:val="clear" w:color="auto" w:fill="BDD6EE" w:themeFill="accent1" w:themeFillTint="66"/>
                  </w:rPr>
                  <w:t>Click or tap here to enter text.</w:t>
                </w:r>
              </w:p>
            </w:tc>
          </w:sdtContent>
        </w:sdt>
      </w:tr>
      <w:tr w:rsidR="00FB1BA1" w14:paraId="0E511696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2BA385F5" w14:textId="77777777" w:rsidR="00FB1BA1" w:rsidRPr="00BC7451" w:rsidRDefault="00FB1BA1" w:rsidP="0058575F">
            <w:r w:rsidRPr="00BC7451">
              <w:t xml:space="preserve">Name of </w:t>
            </w:r>
            <w:r w:rsidR="0058575F" w:rsidRPr="00BC7451">
              <w:t>Project</w:t>
            </w:r>
          </w:p>
        </w:tc>
        <w:tc>
          <w:tcPr>
            <w:tcW w:w="5025" w:type="dxa"/>
            <w:tcBorders>
              <w:right w:val="single" w:sz="12" w:space="0" w:color="auto"/>
            </w:tcBorders>
            <w:shd w:val="clear" w:color="auto" w:fill="auto"/>
          </w:tcPr>
          <w:p w14:paraId="3B56DC60" w14:textId="65B99728" w:rsidR="00FB1BA1" w:rsidRDefault="00FB1BA1" w:rsidP="00FB4583"/>
        </w:tc>
      </w:tr>
      <w:tr w:rsidR="00FB1BA1" w14:paraId="0A432E1C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57DC2573" w14:textId="77777777" w:rsidR="00FB1BA1" w:rsidRPr="00BC7451" w:rsidRDefault="002A0CB6" w:rsidP="00FB1BA1">
            <w:r w:rsidRPr="00BC7451">
              <w:t>Grade configuration of facility</w:t>
            </w:r>
          </w:p>
        </w:tc>
        <w:sdt>
          <w:sdtPr>
            <w:id w:val="1973323123"/>
            <w:placeholder>
              <w:docPart w:val="07B1D163362F455A82B8ED05DDD38173"/>
            </w:placeholder>
            <w:showingPlcHdr/>
          </w:sdtPr>
          <w:sdtContent>
            <w:tc>
              <w:tcPr>
                <w:tcW w:w="5025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33958605" w14:textId="1EFD8495" w:rsidR="00FB1BA1" w:rsidRDefault="00E230BE" w:rsidP="00484501">
                <w:r w:rsidRPr="00D252EF">
                  <w:rPr>
                    <w:rStyle w:val="PlaceholderText"/>
                    <w:shd w:val="clear" w:color="auto" w:fill="BDD6EE" w:themeFill="accent1" w:themeFillTint="66"/>
                  </w:rPr>
                  <w:t>Click or tap here to enter text.</w:t>
                </w:r>
              </w:p>
            </w:tc>
          </w:sdtContent>
        </w:sdt>
      </w:tr>
      <w:tr w:rsidR="00FB1BA1" w14:paraId="244A0CBD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4E4C95CD" w14:textId="77777777" w:rsidR="00FB1BA1" w:rsidRPr="00BC7451" w:rsidRDefault="002A0CB6" w:rsidP="00FB1BA1">
            <w:r w:rsidRPr="00BC7451">
              <w:t>Opening capacity</w:t>
            </w:r>
          </w:p>
        </w:tc>
        <w:sdt>
          <w:sdtPr>
            <w:id w:val="1445495751"/>
            <w:placeholder>
              <w:docPart w:val="1AED9C539CB34B29A7CF607EE2D5DBF0"/>
            </w:placeholder>
            <w:showingPlcHdr/>
          </w:sdtPr>
          <w:sdtContent>
            <w:tc>
              <w:tcPr>
                <w:tcW w:w="5025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6B1BCB10" w14:textId="77777777" w:rsidR="00FB1BA1" w:rsidRDefault="00F80043" w:rsidP="00FB1BA1">
                <w:r w:rsidRPr="00D252EF">
                  <w:rPr>
                    <w:rStyle w:val="PlaceholderText"/>
                    <w:shd w:val="clear" w:color="auto" w:fill="BDD6EE" w:themeFill="accent1" w:themeFillTint="66"/>
                  </w:rPr>
                  <w:t>Click or tap here to enter text.</w:t>
                </w:r>
              </w:p>
            </w:tc>
          </w:sdtContent>
        </w:sdt>
      </w:tr>
      <w:tr w:rsidR="00FB1BA1" w14:paraId="6C87FCDF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47D7861A" w14:textId="77777777" w:rsidR="00FB1BA1" w:rsidRPr="00BC7451" w:rsidRDefault="00AB6DA2" w:rsidP="00FB1BA1">
            <w:r>
              <w:t>Full build out</w:t>
            </w:r>
            <w:r w:rsidR="002A0CB6" w:rsidRPr="00BC7451">
              <w:t xml:space="preserve"> capacity</w:t>
            </w:r>
          </w:p>
        </w:tc>
        <w:sdt>
          <w:sdtPr>
            <w:id w:val="-1230768391"/>
            <w:placeholder>
              <w:docPart w:val="21923397E70C494FB401A238DBECC15B"/>
            </w:placeholder>
            <w:showingPlcHdr/>
          </w:sdtPr>
          <w:sdtContent>
            <w:tc>
              <w:tcPr>
                <w:tcW w:w="5025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32406C50" w14:textId="77777777" w:rsidR="00FB1BA1" w:rsidRDefault="00F80043" w:rsidP="00FB1BA1">
                <w:r w:rsidRPr="00D252EF">
                  <w:rPr>
                    <w:rStyle w:val="PlaceholderText"/>
                    <w:shd w:val="clear" w:color="auto" w:fill="BDD6EE" w:themeFill="accent1" w:themeFillTint="66"/>
                  </w:rPr>
                  <w:t>Click or tap here to enter text.</w:t>
                </w:r>
              </w:p>
            </w:tc>
          </w:sdtContent>
        </w:sdt>
      </w:tr>
      <w:tr w:rsidR="00793577" w14:paraId="625AF67F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37FCDF9D" w14:textId="77777777" w:rsidR="00793577" w:rsidRPr="00BC7451" w:rsidRDefault="00793577" w:rsidP="00FB1BA1">
            <w:r>
              <w:t>Name of City/Town/Municipality</w:t>
            </w:r>
          </w:p>
        </w:tc>
        <w:sdt>
          <w:sdtPr>
            <w:id w:val="402573804"/>
            <w:placeholder>
              <w:docPart w:val="0C85966DFB55461AB1C2922EADDE6777"/>
            </w:placeholder>
            <w:showingPlcHdr/>
          </w:sdtPr>
          <w:sdtContent>
            <w:tc>
              <w:tcPr>
                <w:tcW w:w="5025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7B1B5363" w14:textId="5B59DED3" w:rsidR="00793577" w:rsidRDefault="00E230BE" w:rsidP="00FB4583">
                <w:r w:rsidRPr="00D252EF">
                  <w:rPr>
                    <w:rStyle w:val="PlaceholderText"/>
                    <w:shd w:val="clear" w:color="auto" w:fill="BDD6EE" w:themeFill="accent1" w:themeFillTint="66"/>
                  </w:rPr>
                  <w:t>Click or tap here to enter text.</w:t>
                </w:r>
              </w:p>
            </w:tc>
          </w:sdtContent>
        </w:sdt>
      </w:tr>
      <w:tr w:rsidR="00F80043" w14:paraId="04070C5F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56AF57F4" w14:textId="77777777" w:rsidR="00F80043" w:rsidRPr="00BC7451" w:rsidRDefault="00793577" w:rsidP="00793577">
            <w:r w:rsidRPr="00BC7451">
              <w:t xml:space="preserve">Location or </w:t>
            </w:r>
            <w:proofErr w:type="spellStart"/>
            <w:r w:rsidRPr="00BC7451">
              <w:t>neighbourhood</w:t>
            </w:r>
            <w:proofErr w:type="spellEnd"/>
            <w:r w:rsidRPr="00BC7451">
              <w:t xml:space="preserve"> </w:t>
            </w:r>
          </w:p>
        </w:tc>
        <w:sdt>
          <w:sdtPr>
            <w:rPr>
              <w:rFonts w:asciiTheme="minorHAnsi" w:eastAsiaTheme="minorHAnsi" w:hAnsiTheme="minorHAnsi" w:cstheme="minorBidi"/>
              <w:sz w:val="22"/>
              <w:szCs w:val="22"/>
            </w:rPr>
            <w:id w:val="469643663"/>
            <w:placeholder>
              <w:docPart w:val="017A1A8E92CF4AAC9850015849FA07D4"/>
            </w:placeholder>
          </w:sdtPr>
          <w:sdtContent>
            <w:tc>
              <w:tcPr>
                <w:tcW w:w="5025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1FCE021C" w14:textId="59FD274C" w:rsidR="00FB4583" w:rsidRDefault="00FB4583" w:rsidP="00FB4583">
                <w:pPr>
                  <w:pStyle w:val="NormalWeb"/>
                  <w:spacing w:before="0" w:beforeAutospacing="0" w:after="0" w:afterAutospacing="0"/>
                  <w:rPr>
                    <w:rFonts w:ascii="Arial" w:hAnsi="Arial" w:cs="Arial"/>
                    <w:color w:val="222222"/>
                  </w:rPr>
                </w:pPr>
              </w:p>
              <w:p w14:paraId="3D33B72D" w14:textId="77777777" w:rsidR="00F80043" w:rsidRDefault="00F80043" w:rsidP="00FB4583"/>
            </w:tc>
          </w:sdtContent>
        </w:sdt>
      </w:tr>
      <w:tr w:rsidR="00793577" w14:paraId="65A6BA4E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1D7255E1" w14:textId="77777777" w:rsidR="00793577" w:rsidRPr="00BC7451" w:rsidRDefault="00793577" w:rsidP="00FB1BA1">
            <w:r w:rsidRPr="00BC7451">
              <w:t>Legal Description of Site</w:t>
            </w:r>
            <w:r>
              <w:t xml:space="preserve"> (lot, block &amp; plan)</w:t>
            </w:r>
          </w:p>
        </w:tc>
        <w:tc>
          <w:tcPr>
            <w:tcW w:w="5025" w:type="dxa"/>
            <w:tcBorders>
              <w:right w:val="single" w:sz="12" w:space="0" w:color="auto"/>
            </w:tcBorders>
            <w:shd w:val="clear" w:color="auto" w:fill="auto"/>
          </w:tcPr>
          <w:p w14:paraId="55BD9916" w14:textId="024A910B" w:rsidR="00793577" w:rsidRDefault="00793577" w:rsidP="00A45CD3"/>
        </w:tc>
      </w:tr>
      <w:tr w:rsidR="008941E2" w14:paraId="76DE1857" w14:textId="77777777" w:rsidTr="00AB6DA2">
        <w:tc>
          <w:tcPr>
            <w:tcW w:w="4305" w:type="dxa"/>
            <w:tcBorders>
              <w:left w:val="single" w:sz="12" w:space="0" w:color="auto"/>
            </w:tcBorders>
            <w:shd w:val="clear" w:color="auto" w:fill="auto"/>
          </w:tcPr>
          <w:p w14:paraId="48462FF5" w14:textId="77777777" w:rsidR="008941E2" w:rsidRPr="00BC7451" w:rsidRDefault="00793577" w:rsidP="00FB1BA1">
            <w:r>
              <w:t>Street Address if available</w:t>
            </w:r>
          </w:p>
        </w:tc>
        <w:sdt>
          <w:sdtPr>
            <w:id w:val="2049406908"/>
            <w:placeholder>
              <w:docPart w:val="00AC9AA9B7E64A459CEE5DBF5D824D29"/>
            </w:placeholder>
            <w:showingPlcHdr/>
          </w:sdtPr>
          <w:sdtContent>
            <w:tc>
              <w:tcPr>
                <w:tcW w:w="5025" w:type="dxa"/>
                <w:tcBorders>
                  <w:right w:val="single" w:sz="12" w:space="0" w:color="auto"/>
                </w:tcBorders>
                <w:shd w:val="clear" w:color="auto" w:fill="auto"/>
              </w:tcPr>
              <w:p w14:paraId="47AA99E1" w14:textId="77777777" w:rsidR="008941E2" w:rsidRDefault="008941E2" w:rsidP="00FB1BA1">
                <w:r w:rsidRPr="00D252EF">
                  <w:rPr>
                    <w:rStyle w:val="PlaceholderText"/>
                    <w:shd w:val="clear" w:color="auto" w:fill="BDD6EE" w:themeFill="accent1" w:themeFillTint="66"/>
                  </w:rPr>
                  <w:t>Click or tap here to enter text.</w:t>
                </w:r>
              </w:p>
            </w:tc>
          </w:sdtContent>
        </w:sdt>
      </w:tr>
    </w:tbl>
    <w:p w14:paraId="4158A602" w14:textId="77777777" w:rsidR="00FB1BA1" w:rsidRPr="00000923" w:rsidRDefault="00FB4583" w:rsidP="004D6E74">
      <w:pPr>
        <w:spacing w:after="0" w:line="240" w:lineRule="auto"/>
        <w:rPr>
          <w:sz w:val="2"/>
        </w:rPr>
      </w:pPr>
      <w:proofErr w:type="gramStart"/>
      <w:r>
        <w:rPr>
          <w:sz w:val="2"/>
        </w:rPr>
        <w:t>B;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"/>
        <w:gridCol w:w="8345"/>
      </w:tblGrid>
      <w:tr w:rsidR="007859BE" w14:paraId="000015F8" w14:textId="77777777" w:rsidTr="00883439">
        <w:trPr>
          <w:cantSplit/>
        </w:trPr>
        <w:tc>
          <w:tcPr>
            <w:tcW w:w="933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0E583DB" w14:textId="77777777" w:rsidR="007859BE" w:rsidRPr="00772A38" w:rsidRDefault="0058575F" w:rsidP="00726DA6">
            <w:pPr>
              <w:rPr>
                <w:b/>
              </w:rPr>
            </w:pPr>
            <w:r w:rsidRPr="00772A38">
              <w:rPr>
                <w:b/>
              </w:rPr>
              <w:t xml:space="preserve">Level 1 – </w:t>
            </w:r>
            <w:r w:rsidR="00726DA6">
              <w:rPr>
                <w:b/>
              </w:rPr>
              <w:t xml:space="preserve">Flood Assessment </w:t>
            </w:r>
          </w:p>
        </w:tc>
      </w:tr>
      <w:tr w:rsidR="00765265" w:rsidRPr="00765265" w14:paraId="40FE4A67" w14:textId="77777777" w:rsidTr="00B13C30">
        <w:tc>
          <w:tcPr>
            <w:tcW w:w="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E57816C" w14:textId="77777777" w:rsidR="00980898" w:rsidRDefault="00980898" w:rsidP="007859BE">
            <w:pPr>
              <w:jc w:val="center"/>
            </w:pPr>
          </w:p>
          <w:sdt>
            <w:sdtPr>
              <w:id w:val="-7205997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E0CBF4C" w14:textId="77777777" w:rsidR="002A0CB6" w:rsidRDefault="0078026F" w:rsidP="007802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8345" w:type="dxa"/>
            <w:tcBorders>
              <w:right w:val="single" w:sz="12" w:space="0" w:color="auto"/>
            </w:tcBorders>
          </w:tcPr>
          <w:p w14:paraId="6A1396C8" w14:textId="1A1E9929" w:rsidR="0078026F" w:rsidRPr="00B03CC0" w:rsidRDefault="0078026F" w:rsidP="0078026F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An analysis of this site was performed by Alberta Environment and </w:t>
            </w:r>
            <w:r w:rsidR="00043F09" w:rsidRPr="00B03CC0">
              <w:rPr>
                <w:color w:val="808080" w:themeColor="background1" w:themeShade="80"/>
              </w:rPr>
              <w:t>Protected Area</w:t>
            </w:r>
            <w:r w:rsidRPr="00B03CC0">
              <w:rPr>
                <w:color w:val="808080" w:themeColor="background1" w:themeShade="80"/>
              </w:rPr>
              <w:t>s.</w:t>
            </w:r>
          </w:p>
          <w:p w14:paraId="0C8C5E23" w14:textId="77777777" w:rsidR="0078026F" w:rsidRPr="00B03CC0" w:rsidRDefault="0078026F" w:rsidP="0078026F">
            <w:pPr>
              <w:rPr>
                <w:color w:val="808080" w:themeColor="background1" w:themeShade="80"/>
              </w:rPr>
            </w:pPr>
          </w:p>
          <w:p w14:paraId="00041247" w14:textId="77777777" w:rsidR="0078026F" w:rsidRPr="00B03CC0" w:rsidRDefault="0078026F" w:rsidP="0078026F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>Flood inundation mapping</w:t>
            </w:r>
            <w:r w:rsidR="00303B2D" w:rsidRPr="00B03CC0">
              <w:rPr>
                <w:color w:val="808080" w:themeColor="background1" w:themeShade="80"/>
              </w:rPr>
              <w:t xml:space="preserve">, flood elevations and/or topographic information </w:t>
            </w:r>
            <w:r w:rsidRPr="00B03CC0">
              <w:rPr>
                <w:color w:val="808080" w:themeColor="background1" w:themeShade="80"/>
              </w:rPr>
              <w:t xml:space="preserve">for this location indicates that that this site is not vulnerable to flooding from major creeks and rivers with respect to the </w:t>
            </w:r>
            <w:r w:rsidR="0058575F" w:rsidRPr="00B03CC0">
              <w:rPr>
                <w:color w:val="808080" w:themeColor="background1" w:themeShade="80"/>
              </w:rPr>
              <w:t>1:500 floodplain</w:t>
            </w:r>
            <w:r w:rsidRPr="00B03CC0">
              <w:rPr>
                <w:color w:val="808080" w:themeColor="background1" w:themeShade="80"/>
              </w:rPr>
              <w:t>.</w:t>
            </w:r>
          </w:p>
          <w:p w14:paraId="373DCBB1" w14:textId="77777777" w:rsidR="007909DD" w:rsidRPr="00B03CC0" w:rsidRDefault="007909DD" w:rsidP="0078026F">
            <w:pPr>
              <w:rPr>
                <w:color w:val="808080" w:themeColor="background1" w:themeShade="80"/>
              </w:rPr>
            </w:pPr>
          </w:p>
          <w:p w14:paraId="58BC0AFC" w14:textId="77777777" w:rsidR="00BE6B79" w:rsidRPr="00B03CC0" w:rsidRDefault="007909DD" w:rsidP="0078026F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This Flood Assessment is valid until </w:t>
            </w:r>
            <w:sdt>
              <w:sdtPr>
                <w:rPr>
                  <w:color w:val="808080" w:themeColor="background1" w:themeShade="80"/>
                </w:rPr>
                <w:id w:val="372503274"/>
                <w:placeholder>
                  <w:docPart w:val="B457FDC420CE4F089CBE7843ECBC1AE5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Content>
                <w:r w:rsidRPr="00B03CC0">
                  <w:rPr>
                    <w:rStyle w:val="PlaceholderText"/>
                  </w:rPr>
                  <w:t>Click or tap to enter a date.</w:t>
                </w:r>
              </w:sdtContent>
            </w:sdt>
            <w:r w:rsidRPr="00B03CC0">
              <w:rPr>
                <w:color w:val="808080" w:themeColor="background1" w:themeShade="80"/>
              </w:rPr>
              <w:t xml:space="preserve">  If </w:t>
            </w:r>
            <w:r w:rsidR="00B76BEC" w:rsidRPr="00B03CC0">
              <w:rPr>
                <w:color w:val="808080" w:themeColor="background1" w:themeShade="80"/>
              </w:rPr>
              <w:t>approval</w:t>
            </w:r>
            <w:r w:rsidRPr="00B03CC0">
              <w:rPr>
                <w:color w:val="808080" w:themeColor="background1" w:themeShade="80"/>
              </w:rPr>
              <w:t xml:space="preserve"> for the requested project is not </w:t>
            </w:r>
            <w:r w:rsidR="00B76BEC" w:rsidRPr="00B03CC0">
              <w:rPr>
                <w:color w:val="808080" w:themeColor="background1" w:themeShade="80"/>
              </w:rPr>
              <w:t>granted</w:t>
            </w:r>
            <w:r w:rsidRPr="00B03CC0">
              <w:rPr>
                <w:color w:val="808080" w:themeColor="background1" w:themeShade="80"/>
              </w:rPr>
              <w:t xml:space="preserve"> prior to this date, an updated assessment will be required.</w:t>
            </w:r>
          </w:p>
        </w:tc>
      </w:tr>
      <w:tr w:rsidR="00793577" w:rsidRPr="00765265" w14:paraId="572F1DF7" w14:textId="77777777" w:rsidTr="00B13C30">
        <w:tc>
          <w:tcPr>
            <w:tcW w:w="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7679179F" w14:textId="77777777" w:rsidR="0078026F" w:rsidRDefault="0078026F" w:rsidP="0078026F">
            <w:pPr>
              <w:jc w:val="center"/>
            </w:pPr>
          </w:p>
          <w:p w14:paraId="1E8C3689" w14:textId="77777777" w:rsidR="0078026F" w:rsidRDefault="0078026F" w:rsidP="0078026F">
            <w:pPr>
              <w:jc w:val="center"/>
            </w:pPr>
          </w:p>
          <w:sdt>
            <w:sdtPr>
              <w:id w:val="7575601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414DE58" w14:textId="22A3F4EF" w:rsidR="0078026F" w:rsidRDefault="00E230BE" w:rsidP="007802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2FA28EC4" w14:textId="77777777" w:rsidR="00793577" w:rsidRDefault="00793577" w:rsidP="007859BE">
            <w:pPr>
              <w:jc w:val="center"/>
            </w:pPr>
          </w:p>
        </w:tc>
        <w:tc>
          <w:tcPr>
            <w:tcW w:w="8345" w:type="dxa"/>
            <w:tcBorders>
              <w:right w:val="single" w:sz="12" w:space="0" w:color="auto"/>
            </w:tcBorders>
          </w:tcPr>
          <w:p w14:paraId="0A4BC2E8" w14:textId="4E30CF49" w:rsidR="00F6075D" w:rsidRPr="00B03CC0" w:rsidRDefault="00F6075D" w:rsidP="00F6075D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An analysis of this site was performed by </w:t>
            </w:r>
            <w:r w:rsidR="00043F09" w:rsidRPr="00B03CC0">
              <w:rPr>
                <w:color w:val="808080" w:themeColor="background1" w:themeShade="80"/>
              </w:rPr>
              <w:t>Alberta Environment and Protected Areas</w:t>
            </w:r>
            <w:r w:rsidRPr="00B03CC0">
              <w:rPr>
                <w:color w:val="808080" w:themeColor="background1" w:themeShade="80"/>
              </w:rPr>
              <w:t>.</w:t>
            </w:r>
          </w:p>
          <w:p w14:paraId="1780FF9F" w14:textId="77777777" w:rsidR="00F6075D" w:rsidRPr="00B03CC0" w:rsidRDefault="00F6075D" w:rsidP="00F6075D">
            <w:pPr>
              <w:rPr>
                <w:color w:val="808080" w:themeColor="background1" w:themeShade="80"/>
              </w:rPr>
            </w:pPr>
          </w:p>
          <w:p w14:paraId="4ADB3939" w14:textId="77777777" w:rsidR="00111AAC" w:rsidRPr="00B03CC0" w:rsidRDefault="00F6075D" w:rsidP="00303B2D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There is currently no definitive answer regarding the vulnerability of this site to </w:t>
            </w:r>
            <w:r w:rsidR="00FB4583" w:rsidRPr="00B03CC0">
              <w:rPr>
                <w:color w:val="808080" w:themeColor="background1" w:themeShade="80"/>
              </w:rPr>
              <w:t>flooding from</w:t>
            </w:r>
            <w:r w:rsidRPr="00B03CC0">
              <w:rPr>
                <w:color w:val="808080" w:themeColor="background1" w:themeShade="80"/>
              </w:rPr>
              <w:t xml:space="preserve"> major creeks and rivers with respect to the 1:500 floodplain</w:t>
            </w:r>
            <w:r w:rsidR="00303B2D" w:rsidRPr="00B03CC0">
              <w:rPr>
                <w:color w:val="808080" w:themeColor="background1" w:themeShade="80"/>
              </w:rPr>
              <w:t xml:space="preserve"> and a flood assessment/analysis should be undertaken by a qualified engineering consultant with river engineering expertise.</w:t>
            </w:r>
          </w:p>
        </w:tc>
      </w:tr>
      <w:tr w:rsidR="0078026F" w:rsidRPr="00765265" w14:paraId="1901862D" w14:textId="77777777" w:rsidTr="00B13C30">
        <w:tc>
          <w:tcPr>
            <w:tcW w:w="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59D79E7" w14:textId="77777777" w:rsidR="0078026F" w:rsidRDefault="0078026F" w:rsidP="0078026F">
            <w:pPr>
              <w:jc w:val="center"/>
            </w:pPr>
          </w:p>
          <w:p w14:paraId="455A5F58" w14:textId="77777777" w:rsidR="0078026F" w:rsidRDefault="0078026F" w:rsidP="0078026F">
            <w:pPr>
              <w:jc w:val="center"/>
            </w:pPr>
          </w:p>
          <w:sdt>
            <w:sdtPr>
              <w:id w:val="-128271893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708974C" w14:textId="77777777" w:rsidR="0078026F" w:rsidRDefault="00E66DD1" w:rsidP="0078026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FA120C4" w14:textId="77777777" w:rsidR="0078026F" w:rsidRDefault="0078026F" w:rsidP="0078026F">
            <w:pPr>
              <w:jc w:val="center"/>
            </w:pPr>
          </w:p>
        </w:tc>
        <w:tc>
          <w:tcPr>
            <w:tcW w:w="8345" w:type="dxa"/>
            <w:tcBorders>
              <w:right w:val="single" w:sz="12" w:space="0" w:color="auto"/>
            </w:tcBorders>
          </w:tcPr>
          <w:p w14:paraId="4372D718" w14:textId="579E9294" w:rsidR="007909DD" w:rsidRPr="00B03CC0" w:rsidRDefault="007909DD" w:rsidP="007909DD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An analysis of this site was performed by </w:t>
            </w:r>
            <w:r w:rsidR="00043F09" w:rsidRPr="00B03CC0">
              <w:rPr>
                <w:color w:val="808080" w:themeColor="background1" w:themeShade="80"/>
              </w:rPr>
              <w:t>Alberta Environment and Protected Areas</w:t>
            </w:r>
            <w:r w:rsidRPr="00B03CC0">
              <w:rPr>
                <w:color w:val="808080" w:themeColor="background1" w:themeShade="80"/>
              </w:rPr>
              <w:t>.</w:t>
            </w:r>
          </w:p>
          <w:p w14:paraId="27B29008" w14:textId="77777777" w:rsidR="007909DD" w:rsidRPr="00B03CC0" w:rsidRDefault="007909DD" w:rsidP="007909DD">
            <w:pPr>
              <w:rPr>
                <w:color w:val="808080" w:themeColor="background1" w:themeShade="80"/>
              </w:rPr>
            </w:pPr>
          </w:p>
          <w:p w14:paraId="084C545B" w14:textId="77777777" w:rsidR="007909DD" w:rsidRPr="00B03CC0" w:rsidRDefault="0078026F" w:rsidP="0078026F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The site is not outside the 1:500 floodplain </w:t>
            </w:r>
            <w:r w:rsidR="007909DD" w:rsidRPr="00B03CC0">
              <w:rPr>
                <w:color w:val="808080" w:themeColor="background1" w:themeShade="80"/>
              </w:rPr>
              <w:t>and is vulnerable to flood risk.</w:t>
            </w:r>
          </w:p>
          <w:p w14:paraId="734CEB8A" w14:textId="77777777" w:rsidR="007909DD" w:rsidRPr="00B03CC0" w:rsidRDefault="007909DD" w:rsidP="0078026F">
            <w:pPr>
              <w:rPr>
                <w:color w:val="808080" w:themeColor="background1" w:themeShade="80"/>
              </w:rPr>
            </w:pPr>
          </w:p>
          <w:p w14:paraId="68F50E15" w14:textId="77777777" w:rsidR="0078026F" w:rsidRPr="00B03CC0" w:rsidRDefault="007909DD" w:rsidP="0078026F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A </w:t>
            </w:r>
            <w:r w:rsidR="0078026F" w:rsidRPr="00B03CC0">
              <w:rPr>
                <w:color w:val="808080" w:themeColor="background1" w:themeShade="80"/>
              </w:rPr>
              <w:t xml:space="preserve">Flood </w:t>
            </w:r>
            <w:r w:rsidR="00303B2D" w:rsidRPr="00B03CC0">
              <w:rPr>
                <w:color w:val="808080" w:themeColor="background1" w:themeShade="80"/>
              </w:rPr>
              <w:t>Assessment</w:t>
            </w:r>
            <w:r w:rsidR="0078026F" w:rsidRPr="00B03CC0">
              <w:rPr>
                <w:color w:val="808080" w:themeColor="background1" w:themeShade="80"/>
              </w:rPr>
              <w:t xml:space="preserve">, completed by a qualified engineering consultant with river engineering expertise, </w:t>
            </w:r>
            <w:r w:rsidRPr="00B03CC0">
              <w:rPr>
                <w:color w:val="808080" w:themeColor="background1" w:themeShade="80"/>
              </w:rPr>
              <w:t xml:space="preserve">must be completed and the report must include options for </w:t>
            </w:r>
            <w:r w:rsidR="0078026F" w:rsidRPr="00B03CC0">
              <w:rPr>
                <w:color w:val="808080" w:themeColor="background1" w:themeShade="80"/>
              </w:rPr>
              <w:t>mitigation strategies and their costs</w:t>
            </w:r>
            <w:r w:rsidRPr="00B03CC0">
              <w:rPr>
                <w:color w:val="808080" w:themeColor="background1" w:themeShade="80"/>
              </w:rPr>
              <w:t xml:space="preserve"> </w:t>
            </w:r>
            <w:proofErr w:type="gramStart"/>
            <w:r w:rsidRPr="00B03CC0">
              <w:rPr>
                <w:color w:val="808080" w:themeColor="background1" w:themeShade="80"/>
              </w:rPr>
              <w:t>in order for</w:t>
            </w:r>
            <w:proofErr w:type="gramEnd"/>
            <w:r w:rsidRPr="00B03CC0">
              <w:rPr>
                <w:color w:val="808080" w:themeColor="background1" w:themeShade="80"/>
              </w:rPr>
              <w:t xml:space="preserve"> this site to be considered for school construction.</w:t>
            </w:r>
          </w:p>
          <w:p w14:paraId="1C2A2CB3" w14:textId="77777777" w:rsidR="0078026F" w:rsidRPr="00B03CC0" w:rsidRDefault="0078026F" w:rsidP="007909DD">
            <w:pPr>
              <w:rPr>
                <w:color w:val="808080" w:themeColor="background1" w:themeShade="80"/>
              </w:rPr>
            </w:pPr>
          </w:p>
        </w:tc>
      </w:tr>
      <w:tr w:rsidR="00E66DD1" w:rsidRPr="00765265" w14:paraId="137AFA19" w14:textId="77777777" w:rsidTr="00E66DD1">
        <w:tc>
          <w:tcPr>
            <w:tcW w:w="985" w:type="dxa"/>
            <w:tcBorders>
              <w:left w:val="single" w:sz="12" w:space="0" w:color="auto"/>
              <w:bottom w:val="single" w:sz="4" w:space="0" w:color="auto"/>
            </w:tcBorders>
            <w:shd w:val="clear" w:color="auto" w:fill="BDD6EE" w:themeFill="accent1" w:themeFillTint="66"/>
          </w:tcPr>
          <w:sdt>
            <w:sdtPr>
              <w:id w:val="-14622648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853A32" w14:textId="158FFC4C" w:rsidR="00E66DD1" w:rsidRDefault="00E230BE" w:rsidP="00E66DD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41685CE" w14:textId="77777777" w:rsidR="00E66DD1" w:rsidRDefault="00E66DD1" w:rsidP="0078026F">
            <w:pPr>
              <w:jc w:val="center"/>
            </w:pPr>
          </w:p>
        </w:tc>
        <w:tc>
          <w:tcPr>
            <w:tcW w:w="8345" w:type="dxa"/>
            <w:tcBorders>
              <w:bottom w:val="single" w:sz="4" w:space="0" w:color="auto"/>
              <w:right w:val="single" w:sz="12" w:space="0" w:color="auto"/>
            </w:tcBorders>
          </w:tcPr>
          <w:p w14:paraId="3F17EA0E" w14:textId="1CD65FC7" w:rsidR="00E66DD1" w:rsidRPr="00B03CC0" w:rsidRDefault="00E66DD1" w:rsidP="007909DD">
            <w:pPr>
              <w:rPr>
                <w:color w:val="808080" w:themeColor="background1" w:themeShade="80"/>
              </w:rPr>
            </w:pPr>
            <w:r w:rsidRPr="00B03CC0">
              <w:rPr>
                <w:color w:val="808080" w:themeColor="background1" w:themeShade="80"/>
              </w:rPr>
              <w:t xml:space="preserve">The email response from </w:t>
            </w:r>
            <w:r w:rsidR="00043F09" w:rsidRPr="00B03CC0">
              <w:rPr>
                <w:color w:val="808080" w:themeColor="background1" w:themeShade="80"/>
              </w:rPr>
              <w:t>Alberta Environment and Protected Areas</w:t>
            </w:r>
            <w:r w:rsidRPr="00B03CC0">
              <w:rPr>
                <w:color w:val="808080" w:themeColor="background1" w:themeShade="80"/>
              </w:rPr>
              <w:t xml:space="preserve"> is attached as confirmation of the above</w:t>
            </w:r>
            <w:r w:rsidR="00A303FC" w:rsidRPr="00B03CC0">
              <w:rPr>
                <w:color w:val="808080" w:themeColor="background1" w:themeShade="80"/>
              </w:rPr>
              <w:t xml:space="preserve"> </w:t>
            </w:r>
          </w:p>
        </w:tc>
      </w:tr>
      <w:tr w:rsidR="00E66DD1" w:rsidRPr="002E75F8" w14:paraId="7F7063C1" w14:textId="77777777" w:rsidTr="002E75F8">
        <w:tc>
          <w:tcPr>
            <w:tcW w:w="9330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6FD950D8" w14:textId="77777777" w:rsidR="00E66DD1" w:rsidRDefault="00E66DD1" w:rsidP="00E66DD1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Provide contact information for the school authority representative providing this information</w:t>
            </w:r>
          </w:p>
          <w:p w14:paraId="374342A4" w14:textId="77777777" w:rsidR="00E230BE" w:rsidRDefault="00E230BE" w:rsidP="00E66DD1">
            <w:pPr>
              <w:rPr>
                <w:color w:val="808080" w:themeColor="background1" w:themeShade="80"/>
              </w:rPr>
            </w:pPr>
          </w:p>
          <w:p w14:paraId="25D5CA5F" w14:textId="5D87A149" w:rsidR="00E66DD1" w:rsidRPr="002E75F8" w:rsidRDefault="002E75F8" w:rsidP="00E66DD1">
            <w:pPr>
              <w:rPr>
                <w:color w:val="808080" w:themeColor="background1" w:themeShade="80"/>
                <w:u w:val="single"/>
              </w:rPr>
            </w:pPr>
            <w:r w:rsidRPr="002E75F8">
              <w:rPr>
                <w:color w:val="808080" w:themeColor="background1" w:themeShade="80"/>
              </w:rPr>
              <w:t xml:space="preserve">                                                              </w:t>
            </w:r>
          </w:p>
          <w:p w14:paraId="15C16B77" w14:textId="77777777" w:rsidR="00E66DD1" w:rsidRPr="002E75F8" w:rsidRDefault="00E66DD1" w:rsidP="00E66DD1">
            <w:pPr>
              <w:rPr>
                <w:color w:val="808080" w:themeColor="background1" w:themeShade="80"/>
              </w:rPr>
            </w:pPr>
            <w:r w:rsidRPr="002E75F8">
              <w:rPr>
                <w:color w:val="808080" w:themeColor="background1" w:themeShade="80"/>
              </w:rPr>
              <w:t>Print Name</w:t>
            </w:r>
            <w:r w:rsidRPr="002E75F8">
              <w:rPr>
                <w:color w:val="808080" w:themeColor="background1" w:themeShade="80"/>
              </w:rPr>
              <w:tab/>
            </w:r>
            <w:r w:rsidRPr="002E75F8">
              <w:rPr>
                <w:color w:val="808080" w:themeColor="background1" w:themeShade="80"/>
              </w:rPr>
              <w:tab/>
            </w:r>
            <w:r w:rsidRPr="002E75F8">
              <w:rPr>
                <w:color w:val="808080" w:themeColor="background1" w:themeShade="80"/>
              </w:rPr>
              <w:tab/>
            </w:r>
            <w:r w:rsidRPr="002E75F8">
              <w:rPr>
                <w:color w:val="808080" w:themeColor="background1" w:themeShade="80"/>
              </w:rPr>
              <w:tab/>
            </w:r>
            <w:r w:rsidRPr="002E75F8">
              <w:rPr>
                <w:color w:val="808080" w:themeColor="background1" w:themeShade="80"/>
              </w:rPr>
              <w:tab/>
              <w:t>Print Title</w:t>
            </w:r>
          </w:p>
          <w:p w14:paraId="38447C9D" w14:textId="77777777" w:rsidR="00E66DD1" w:rsidRPr="00000923" w:rsidRDefault="00E66DD1" w:rsidP="00E66DD1">
            <w:pPr>
              <w:rPr>
                <w:color w:val="808080" w:themeColor="background1" w:themeShade="80"/>
                <w:sz w:val="2"/>
              </w:rPr>
            </w:pPr>
            <w:r w:rsidRPr="00000923">
              <w:rPr>
                <w:color w:val="808080" w:themeColor="background1" w:themeShade="80"/>
                <w:sz w:val="2"/>
              </w:rPr>
              <w:tab/>
            </w:r>
          </w:p>
          <w:p w14:paraId="366D5858" w14:textId="0DC68224" w:rsidR="00E66DD1" w:rsidRPr="00765265" w:rsidRDefault="002E75F8" w:rsidP="00E66DD1">
            <w:pPr>
              <w:rPr>
                <w:color w:val="808080" w:themeColor="background1" w:themeShade="80"/>
              </w:rPr>
            </w:pPr>
            <w:r w:rsidRPr="002E75F8">
              <w:rPr>
                <w:rFonts w:ascii="Vladimir Script" w:hAnsi="Vladimir Script"/>
                <w:color w:val="808080" w:themeColor="background1" w:themeShade="80"/>
              </w:rPr>
              <w:t xml:space="preserve">                                               </w:t>
            </w:r>
            <w:r>
              <w:rPr>
                <w:rFonts w:ascii="Vladimir Script" w:hAnsi="Vladimir Script"/>
                <w:color w:val="808080" w:themeColor="background1" w:themeShade="80"/>
              </w:rPr>
              <w:t xml:space="preserve">             </w:t>
            </w:r>
          </w:p>
          <w:p w14:paraId="1BE3027C" w14:textId="77777777" w:rsidR="00E66DD1" w:rsidRDefault="00E66DD1" w:rsidP="00E66DD1">
            <w:pPr>
              <w:rPr>
                <w:color w:val="808080" w:themeColor="background1" w:themeShade="80"/>
              </w:rPr>
            </w:pPr>
            <w:r w:rsidRPr="00765265">
              <w:rPr>
                <w:color w:val="808080" w:themeColor="background1" w:themeShade="80"/>
              </w:rPr>
              <w:t xml:space="preserve">Signature </w:t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  <w:t>Date</w:t>
            </w:r>
          </w:p>
          <w:p w14:paraId="6EE312B4" w14:textId="77777777" w:rsidR="00E66DD1" w:rsidRDefault="00E66DD1" w:rsidP="00E66DD1">
            <w:pPr>
              <w:rPr>
                <w:color w:val="808080" w:themeColor="background1" w:themeShade="80"/>
              </w:rPr>
            </w:pPr>
          </w:p>
          <w:p w14:paraId="1851846B" w14:textId="5CC1C6C7" w:rsidR="00E66DD1" w:rsidRPr="002E75F8" w:rsidRDefault="002E75F8" w:rsidP="00E66DD1">
            <w:pPr>
              <w:rPr>
                <w:color w:val="808080" w:themeColor="background1" w:themeShade="80"/>
                <w:u w:val="single"/>
              </w:rPr>
            </w:pPr>
            <w:r>
              <w:rPr>
                <w:color w:val="808080" w:themeColor="background1" w:themeShade="80"/>
              </w:rPr>
              <w:t xml:space="preserve">                                     </w:t>
            </w:r>
            <w:r w:rsidRPr="002E75F8">
              <w:rPr>
                <w:color w:val="808080" w:themeColor="background1" w:themeShade="80"/>
                <w:u w:val="single"/>
              </w:rPr>
              <w:t>7</w:t>
            </w:r>
          </w:p>
          <w:p w14:paraId="0A51CE9F" w14:textId="77777777" w:rsidR="00E66DD1" w:rsidRDefault="00E66DD1" w:rsidP="007909DD">
            <w:pPr>
              <w:rPr>
                <w:color w:val="808080" w:themeColor="background1" w:themeShade="80"/>
              </w:rPr>
            </w:pPr>
            <w:r>
              <w:rPr>
                <w:color w:val="808080" w:themeColor="background1" w:themeShade="80"/>
              </w:rPr>
              <w:t>Email Address</w:t>
            </w:r>
            <w:r w:rsidRPr="00765265">
              <w:rPr>
                <w:color w:val="808080" w:themeColor="background1" w:themeShade="80"/>
              </w:rPr>
              <w:t xml:space="preserve"> </w:t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</w:r>
            <w:r w:rsidRPr="00765265">
              <w:rPr>
                <w:color w:val="808080" w:themeColor="background1" w:themeShade="80"/>
              </w:rPr>
              <w:tab/>
            </w:r>
            <w:r>
              <w:rPr>
                <w:color w:val="808080" w:themeColor="background1" w:themeShade="80"/>
              </w:rPr>
              <w:t>Phone Number</w:t>
            </w:r>
          </w:p>
        </w:tc>
      </w:tr>
    </w:tbl>
    <w:p w14:paraId="706FD74D" w14:textId="77777777" w:rsidR="008A3CA2" w:rsidRDefault="008A3CA2" w:rsidP="00FB1BA1"/>
    <w:p w14:paraId="7EEF08E9" w14:textId="77777777" w:rsidR="00B03CC0" w:rsidRPr="00B03CC0" w:rsidRDefault="00B03CC0" w:rsidP="00B03CC0"/>
    <w:sectPr w:rsidR="00B03CC0" w:rsidRPr="00B03CC0" w:rsidSect="00E66DD1">
      <w:footerReference w:type="even" r:id="rId12"/>
      <w:footerReference w:type="default" r:id="rId13"/>
      <w:footerReference w:type="first" r:id="rId14"/>
      <w:pgSz w:w="12240" w:h="15840" w:code="1"/>
      <w:pgMar w:top="576" w:right="1008" w:bottom="57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1A8FBE" w14:textId="77777777" w:rsidR="00C625E1" w:rsidRDefault="00C625E1" w:rsidP="00A2532D">
      <w:pPr>
        <w:spacing w:after="0" w:line="240" w:lineRule="auto"/>
      </w:pPr>
      <w:r>
        <w:separator/>
      </w:r>
    </w:p>
  </w:endnote>
  <w:endnote w:type="continuationSeparator" w:id="0">
    <w:p w14:paraId="24C9AA04" w14:textId="77777777" w:rsidR="00C625E1" w:rsidRDefault="00C625E1" w:rsidP="00A25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A9618" w14:textId="3E7EDF8E" w:rsidR="00F15712" w:rsidRDefault="00F157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45311EB" wp14:editId="677DD20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74650"/>
              <wp:effectExtent l="0" t="0" r="2540" b="0"/>
              <wp:wrapNone/>
              <wp:docPr id="1460858537" name="Text Box 2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77B7A5" w14:textId="52CD1A8B" w:rsidR="00F15712" w:rsidRPr="00F15712" w:rsidRDefault="00F15712" w:rsidP="00F157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157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5311E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Public" style="position:absolute;margin-left:0;margin-top:0;width:110.8pt;height:29.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" filled="f" stroked="f">
              <v:textbox style="mso-fit-shape-to-text:t" inset="20pt,0,0,15pt">
                <w:txbxContent>
                  <w:p w14:paraId="7377B7A5" w14:textId="52CD1A8B" w:rsidR="00F15712" w:rsidRPr="00F15712" w:rsidRDefault="00F15712" w:rsidP="00F157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1571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FA4FF" w14:textId="51FABE77" w:rsidR="00A2532D" w:rsidRDefault="00F157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B69B2F9" wp14:editId="08F3C8EC">
              <wp:simplePos x="642395" y="9259747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74650"/>
              <wp:effectExtent l="0" t="0" r="2540" b="0"/>
              <wp:wrapNone/>
              <wp:docPr id="1668071835" name="Text Box 3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10F47" w14:textId="2B23D210" w:rsidR="00F15712" w:rsidRPr="00F15712" w:rsidRDefault="00F15712" w:rsidP="00F157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157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69B2F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Public" style="position:absolute;margin-left:0;margin-top:0;width:110.8pt;height:29.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" filled="f" stroked="f">
              <v:textbox style="mso-fit-shape-to-text:t" inset="20pt,0,0,15pt">
                <w:txbxContent>
                  <w:p w14:paraId="2E310F47" w14:textId="2B23D210" w:rsidR="00F15712" w:rsidRPr="00F15712" w:rsidRDefault="00F15712" w:rsidP="00F157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1571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72544" w:rsidRPr="00B03CC0">
      <w:t>Version.20</w:t>
    </w:r>
    <w:r w:rsidR="00AE4A85" w:rsidRPr="00B03CC0">
      <w:t>25</w:t>
    </w:r>
    <w:r w:rsidR="00172544" w:rsidRPr="00B03CC0">
      <w:t>.0</w:t>
    </w:r>
    <w:r w:rsidR="00AE4A85" w:rsidRPr="00B03CC0">
      <w:t>5</w:t>
    </w:r>
    <w:r w:rsidR="00172544" w:rsidRPr="00B03CC0">
      <w:t>.</w:t>
    </w:r>
    <w:r w:rsidR="008F4E61" w:rsidRPr="00B03CC0">
      <w:t>22</w:t>
    </w:r>
    <w:r w:rsidR="008F4E61">
      <w:t xml:space="preserve"> </w:t>
    </w:r>
  </w:p>
  <w:p w14:paraId="3A5989CD" w14:textId="77777777" w:rsidR="00A2532D" w:rsidRDefault="00A253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8F76C" w14:textId="617EF76F" w:rsidR="00F15712" w:rsidRDefault="00F157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E759B4" wp14:editId="609EA5C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407160" cy="374650"/>
              <wp:effectExtent l="0" t="0" r="2540" b="0"/>
              <wp:wrapNone/>
              <wp:docPr id="1871982535" name="Text Box 1" descr="Classification: 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07160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B8E73" w14:textId="33D48D0C" w:rsidR="00F15712" w:rsidRPr="00F15712" w:rsidRDefault="00F15712" w:rsidP="00F157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F157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759B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Public" style="position:absolute;margin-left:0;margin-top:0;width:110.8pt;height:29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" filled="f" stroked="f">
              <v:textbox style="mso-fit-shape-to-text:t" inset="20pt,0,0,15pt">
                <w:txbxContent>
                  <w:p w14:paraId="1C3B8E73" w14:textId="33D48D0C" w:rsidR="00F15712" w:rsidRPr="00F15712" w:rsidRDefault="00F15712" w:rsidP="00F157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F15712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858D6" w14:textId="77777777" w:rsidR="00C625E1" w:rsidRDefault="00C625E1" w:rsidP="00A2532D">
      <w:pPr>
        <w:spacing w:after="0" w:line="240" w:lineRule="auto"/>
      </w:pPr>
      <w:r>
        <w:separator/>
      </w:r>
    </w:p>
  </w:footnote>
  <w:footnote w:type="continuationSeparator" w:id="0">
    <w:p w14:paraId="61C705BA" w14:textId="77777777" w:rsidR="00C625E1" w:rsidRDefault="00C625E1" w:rsidP="00A253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BD3B86"/>
    <w:multiLevelType w:val="hybridMultilevel"/>
    <w:tmpl w:val="931E6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C0C5DE8"/>
    <w:multiLevelType w:val="hybridMultilevel"/>
    <w:tmpl w:val="A27AA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6303">
    <w:abstractNumId w:val="0"/>
  </w:num>
  <w:num w:numId="2" w16cid:durableId="988896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1BA1"/>
    <w:rsid w:val="00000923"/>
    <w:rsid w:val="00001B6C"/>
    <w:rsid w:val="00001B93"/>
    <w:rsid w:val="00012F1C"/>
    <w:rsid w:val="00016F1B"/>
    <w:rsid w:val="00043F09"/>
    <w:rsid w:val="00055109"/>
    <w:rsid w:val="00075B13"/>
    <w:rsid w:val="000F7870"/>
    <w:rsid w:val="00111AAC"/>
    <w:rsid w:val="0012173E"/>
    <w:rsid w:val="00133252"/>
    <w:rsid w:val="00161700"/>
    <w:rsid w:val="00162E64"/>
    <w:rsid w:val="00172544"/>
    <w:rsid w:val="00191C3E"/>
    <w:rsid w:val="001B3540"/>
    <w:rsid w:val="00253543"/>
    <w:rsid w:val="002648D3"/>
    <w:rsid w:val="00284102"/>
    <w:rsid w:val="002A0CB6"/>
    <w:rsid w:val="002A5329"/>
    <w:rsid w:val="002C226E"/>
    <w:rsid w:val="002D2642"/>
    <w:rsid w:val="002E75F8"/>
    <w:rsid w:val="00303B2D"/>
    <w:rsid w:val="00305A66"/>
    <w:rsid w:val="003074FD"/>
    <w:rsid w:val="00327A2D"/>
    <w:rsid w:val="003443C3"/>
    <w:rsid w:val="00384C61"/>
    <w:rsid w:val="00387A99"/>
    <w:rsid w:val="00387F5D"/>
    <w:rsid w:val="003A2124"/>
    <w:rsid w:val="003B00A5"/>
    <w:rsid w:val="003D28D8"/>
    <w:rsid w:val="003F75DE"/>
    <w:rsid w:val="00431283"/>
    <w:rsid w:val="00447FEE"/>
    <w:rsid w:val="0045514D"/>
    <w:rsid w:val="00464F88"/>
    <w:rsid w:val="004758B9"/>
    <w:rsid w:val="00484501"/>
    <w:rsid w:val="0049585E"/>
    <w:rsid w:val="004B521F"/>
    <w:rsid w:val="004D103F"/>
    <w:rsid w:val="004D6E74"/>
    <w:rsid w:val="00567638"/>
    <w:rsid w:val="0058575F"/>
    <w:rsid w:val="00594C17"/>
    <w:rsid w:val="005B79FF"/>
    <w:rsid w:val="005C1C74"/>
    <w:rsid w:val="006A28E0"/>
    <w:rsid w:val="00726DA6"/>
    <w:rsid w:val="0076007D"/>
    <w:rsid w:val="00765265"/>
    <w:rsid w:val="00772A38"/>
    <w:rsid w:val="00772D1A"/>
    <w:rsid w:val="0078026F"/>
    <w:rsid w:val="00780D64"/>
    <w:rsid w:val="007859BE"/>
    <w:rsid w:val="007909DD"/>
    <w:rsid w:val="00793577"/>
    <w:rsid w:val="007A6397"/>
    <w:rsid w:val="007A6E90"/>
    <w:rsid w:val="007B712C"/>
    <w:rsid w:val="007F095E"/>
    <w:rsid w:val="00816CE9"/>
    <w:rsid w:val="008376ED"/>
    <w:rsid w:val="008461B9"/>
    <w:rsid w:val="00883439"/>
    <w:rsid w:val="008941E2"/>
    <w:rsid w:val="008A3CA2"/>
    <w:rsid w:val="008C1FBD"/>
    <w:rsid w:val="008F4E61"/>
    <w:rsid w:val="008F5012"/>
    <w:rsid w:val="0090106C"/>
    <w:rsid w:val="00945D7C"/>
    <w:rsid w:val="00957D1A"/>
    <w:rsid w:val="009776AB"/>
    <w:rsid w:val="00980898"/>
    <w:rsid w:val="00985AC4"/>
    <w:rsid w:val="009F39CF"/>
    <w:rsid w:val="00A20555"/>
    <w:rsid w:val="00A22D90"/>
    <w:rsid w:val="00A2532D"/>
    <w:rsid w:val="00A303FC"/>
    <w:rsid w:val="00A45CD3"/>
    <w:rsid w:val="00A474B6"/>
    <w:rsid w:val="00AB3311"/>
    <w:rsid w:val="00AB6DA2"/>
    <w:rsid w:val="00AE02B3"/>
    <w:rsid w:val="00AE4A85"/>
    <w:rsid w:val="00B03CC0"/>
    <w:rsid w:val="00B13C30"/>
    <w:rsid w:val="00B259E8"/>
    <w:rsid w:val="00B3088B"/>
    <w:rsid w:val="00B76BEC"/>
    <w:rsid w:val="00BC7451"/>
    <w:rsid w:val="00BE6B79"/>
    <w:rsid w:val="00BF037E"/>
    <w:rsid w:val="00C03421"/>
    <w:rsid w:val="00C247D9"/>
    <w:rsid w:val="00C43946"/>
    <w:rsid w:val="00C625E1"/>
    <w:rsid w:val="00C838FF"/>
    <w:rsid w:val="00CA11C3"/>
    <w:rsid w:val="00CA2145"/>
    <w:rsid w:val="00CA6B8E"/>
    <w:rsid w:val="00CF38DB"/>
    <w:rsid w:val="00D252EF"/>
    <w:rsid w:val="00D5741A"/>
    <w:rsid w:val="00D8174B"/>
    <w:rsid w:val="00D9078A"/>
    <w:rsid w:val="00DA1CBF"/>
    <w:rsid w:val="00DA6210"/>
    <w:rsid w:val="00DB17F2"/>
    <w:rsid w:val="00DD4E25"/>
    <w:rsid w:val="00DE47F0"/>
    <w:rsid w:val="00E17B74"/>
    <w:rsid w:val="00E230BE"/>
    <w:rsid w:val="00E27204"/>
    <w:rsid w:val="00E66DD1"/>
    <w:rsid w:val="00E92AC8"/>
    <w:rsid w:val="00E95D1E"/>
    <w:rsid w:val="00E978A1"/>
    <w:rsid w:val="00F15712"/>
    <w:rsid w:val="00F55230"/>
    <w:rsid w:val="00F6075D"/>
    <w:rsid w:val="00F62987"/>
    <w:rsid w:val="00F66D32"/>
    <w:rsid w:val="00F80043"/>
    <w:rsid w:val="00F923D8"/>
    <w:rsid w:val="00F92AE4"/>
    <w:rsid w:val="00F9388C"/>
    <w:rsid w:val="00FB1BA1"/>
    <w:rsid w:val="00FB4583"/>
    <w:rsid w:val="00FC26B0"/>
    <w:rsid w:val="00FC3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62A0E3"/>
  <w15:chartTrackingRefBased/>
  <w15:docId w15:val="{E01BA4DA-8804-4075-AB7D-F17039B1C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1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B1BA1"/>
    <w:rPr>
      <w:color w:val="808080"/>
    </w:rPr>
  </w:style>
  <w:style w:type="paragraph" w:styleId="ListParagraph">
    <w:name w:val="List Paragraph"/>
    <w:basedOn w:val="Normal"/>
    <w:uiPriority w:val="34"/>
    <w:qFormat/>
    <w:rsid w:val="00A22D9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22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26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25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2532D"/>
  </w:style>
  <w:style w:type="paragraph" w:styleId="Footer">
    <w:name w:val="footer"/>
    <w:basedOn w:val="Normal"/>
    <w:link w:val="FooterChar"/>
    <w:uiPriority w:val="99"/>
    <w:unhideWhenUsed/>
    <w:rsid w:val="00A25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2532D"/>
  </w:style>
  <w:style w:type="character" w:styleId="Hyperlink">
    <w:name w:val="Hyperlink"/>
    <w:basedOn w:val="DefaultParagraphFont"/>
    <w:uiPriority w:val="99"/>
    <w:unhideWhenUsed/>
    <w:rsid w:val="002E75F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B4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629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9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9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9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9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1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656AF514154DCDB219FCB2F6FD9B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B6394A-6130-489C-AE39-26AC4EF368F6}"/>
      </w:docPartPr>
      <w:docPartBody>
        <w:p w:rsidR="004A1825" w:rsidRDefault="00F8355A" w:rsidP="00F8355A">
          <w:pPr>
            <w:pStyle w:val="04656AF514154DCDB219FCB2F6FD9B1123"/>
          </w:pPr>
          <w:r w:rsidRPr="00D252EF">
            <w:rPr>
              <w:rStyle w:val="PlaceholderText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07B1D163362F455A82B8ED05DDD381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D23F96-2F8C-42D6-BC3E-79E8CD295FC7}"/>
      </w:docPartPr>
      <w:docPartBody>
        <w:p w:rsidR="004A1825" w:rsidRDefault="00F8355A" w:rsidP="00F8355A">
          <w:pPr>
            <w:pStyle w:val="07B1D163362F455A82B8ED05DDD3817323"/>
          </w:pPr>
          <w:r w:rsidRPr="00D252EF">
            <w:rPr>
              <w:rStyle w:val="PlaceholderText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1AED9C539CB34B29A7CF607EE2D5D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C37631-A14F-490B-87F0-D90C214A63AF}"/>
      </w:docPartPr>
      <w:docPartBody>
        <w:p w:rsidR="004A1825" w:rsidRDefault="00F8355A" w:rsidP="00F8355A">
          <w:pPr>
            <w:pStyle w:val="1AED9C539CB34B29A7CF607EE2D5DBF023"/>
          </w:pPr>
          <w:r w:rsidRPr="00D252EF">
            <w:rPr>
              <w:rStyle w:val="PlaceholderText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21923397E70C494FB401A238DBECC1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7C2D7A-D74C-4B36-AD5D-C6FF6046B10B}"/>
      </w:docPartPr>
      <w:docPartBody>
        <w:p w:rsidR="004A1825" w:rsidRDefault="00F8355A" w:rsidP="00F8355A">
          <w:pPr>
            <w:pStyle w:val="21923397E70C494FB401A238DBECC15B23"/>
          </w:pPr>
          <w:r w:rsidRPr="00D252EF">
            <w:rPr>
              <w:rStyle w:val="PlaceholderText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017A1A8E92CF4AAC9850015849FA0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D26BA2-504B-4F44-8ED7-73DB2B0EF6D5}"/>
      </w:docPartPr>
      <w:docPartBody>
        <w:p w:rsidR="004A1825" w:rsidRDefault="00F8355A" w:rsidP="00F8355A">
          <w:pPr>
            <w:pStyle w:val="017A1A8E92CF4AAC9850015849FA07D423"/>
          </w:pPr>
          <w:r w:rsidRPr="00D252EF">
            <w:rPr>
              <w:rStyle w:val="PlaceholderText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00AC9AA9B7E64A459CEE5DBF5D824D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7D2C7-C58A-45F9-848F-553AF6FABBFE}"/>
      </w:docPartPr>
      <w:docPartBody>
        <w:p w:rsidR="004A1825" w:rsidRDefault="00F8355A" w:rsidP="00F8355A">
          <w:pPr>
            <w:pStyle w:val="00AC9AA9B7E64A459CEE5DBF5D824D2923"/>
          </w:pPr>
          <w:r w:rsidRPr="00D252EF">
            <w:rPr>
              <w:rStyle w:val="PlaceholderText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0C85966DFB55461AB1C2922EADDE6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ED8C16-48D3-4D20-A1F0-8E4437647A11}"/>
      </w:docPartPr>
      <w:docPartBody>
        <w:p w:rsidR="00F75BC1" w:rsidRDefault="00F8355A" w:rsidP="00F8355A">
          <w:pPr>
            <w:pStyle w:val="0C85966DFB55461AB1C2922EADDE67771"/>
          </w:pPr>
          <w:r w:rsidRPr="00D252EF">
            <w:rPr>
              <w:rStyle w:val="PlaceholderText"/>
              <w:shd w:val="clear" w:color="auto" w:fill="83CAEB" w:themeFill="accent1" w:themeFillTint="66"/>
            </w:rPr>
            <w:t>Click or tap here to enter text.</w:t>
          </w:r>
        </w:p>
      </w:docPartBody>
    </w:docPart>
    <w:docPart>
      <w:docPartPr>
        <w:name w:val="B457FDC420CE4F089CBE7843ECBC1A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4D179C-2FD8-40D9-828A-D9F692009C85}"/>
      </w:docPartPr>
      <w:docPartBody>
        <w:p w:rsidR="00F75BC1" w:rsidRDefault="00F8355A" w:rsidP="00F8355A">
          <w:pPr>
            <w:pStyle w:val="B457FDC420CE4F089CBE7843ECBC1AE5"/>
          </w:pPr>
          <w:r w:rsidRPr="0034724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954"/>
    <w:rsid w:val="00016F1B"/>
    <w:rsid w:val="00126AE3"/>
    <w:rsid w:val="00134517"/>
    <w:rsid w:val="003B0954"/>
    <w:rsid w:val="004A1825"/>
    <w:rsid w:val="005D03AB"/>
    <w:rsid w:val="006E3681"/>
    <w:rsid w:val="00871EA4"/>
    <w:rsid w:val="008A137D"/>
    <w:rsid w:val="009F39CF"/>
    <w:rsid w:val="00A20555"/>
    <w:rsid w:val="00A71CA4"/>
    <w:rsid w:val="00C838FF"/>
    <w:rsid w:val="00DB10DE"/>
    <w:rsid w:val="00E15F12"/>
    <w:rsid w:val="00F75BC1"/>
    <w:rsid w:val="00F83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5BC1"/>
    <w:rPr>
      <w:color w:val="808080"/>
    </w:rPr>
  </w:style>
  <w:style w:type="paragraph" w:customStyle="1" w:styleId="04656AF514154DCDB219FCB2F6FD9B1123">
    <w:name w:val="04656AF514154DCDB219FCB2F6FD9B1123"/>
    <w:rsid w:val="00F8355A"/>
    <w:rPr>
      <w:rFonts w:eastAsiaTheme="minorHAnsi"/>
    </w:rPr>
  </w:style>
  <w:style w:type="paragraph" w:customStyle="1" w:styleId="07B1D163362F455A82B8ED05DDD3817323">
    <w:name w:val="07B1D163362F455A82B8ED05DDD3817323"/>
    <w:rsid w:val="00F8355A"/>
    <w:rPr>
      <w:rFonts w:eastAsiaTheme="minorHAnsi"/>
    </w:rPr>
  </w:style>
  <w:style w:type="paragraph" w:customStyle="1" w:styleId="1AED9C539CB34B29A7CF607EE2D5DBF023">
    <w:name w:val="1AED9C539CB34B29A7CF607EE2D5DBF023"/>
    <w:rsid w:val="00F8355A"/>
    <w:rPr>
      <w:rFonts w:eastAsiaTheme="minorHAnsi"/>
    </w:rPr>
  </w:style>
  <w:style w:type="paragraph" w:customStyle="1" w:styleId="21923397E70C494FB401A238DBECC15B23">
    <w:name w:val="21923397E70C494FB401A238DBECC15B23"/>
    <w:rsid w:val="00F8355A"/>
    <w:rPr>
      <w:rFonts w:eastAsiaTheme="minorHAnsi"/>
    </w:rPr>
  </w:style>
  <w:style w:type="paragraph" w:customStyle="1" w:styleId="0C85966DFB55461AB1C2922EADDE67771">
    <w:name w:val="0C85966DFB55461AB1C2922EADDE67771"/>
    <w:rsid w:val="00F8355A"/>
    <w:rPr>
      <w:rFonts w:eastAsiaTheme="minorHAnsi"/>
    </w:rPr>
  </w:style>
  <w:style w:type="paragraph" w:customStyle="1" w:styleId="017A1A8E92CF4AAC9850015849FA07D423">
    <w:name w:val="017A1A8E92CF4AAC9850015849FA07D423"/>
    <w:rsid w:val="00F8355A"/>
    <w:rPr>
      <w:rFonts w:eastAsiaTheme="minorHAnsi"/>
    </w:rPr>
  </w:style>
  <w:style w:type="paragraph" w:customStyle="1" w:styleId="00AC9AA9B7E64A459CEE5DBF5D824D2923">
    <w:name w:val="00AC9AA9B7E64A459CEE5DBF5D824D2923"/>
    <w:rsid w:val="00F8355A"/>
    <w:rPr>
      <w:rFonts w:eastAsiaTheme="minorHAnsi"/>
    </w:rPr>
  </w:style>
  <w:style w:type="paragraph" w:customStyle="1" w:styleId="B457FDC420CE4F089CBE7843ECBC1AE5">
    <w:name w:val="B457FDC420CE4F089CBE7843ECBC1AE5"/>
    <w:rsid w:val="00F8355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D20EAC8ADAB5944A9FFE8198DB51C885" ma:contentTypeVersion="22" ma:contentTypeDescription="" ma:contentTypeScope="" ma:versionID="e6ce921b9d71cc4f481306bdeac733ec">
  <xsd:schema xmlns:xsd="http://www.w3.org/2001/XMLSchema" xmlns:xs="http://www.w3.org/2001/XMLSchema" xmlns:p="http://schemas.microsoft.com/office/2006/metadata/properties" xmlns:ns2="350c7f2d-22b5-4c05-88ab-16906deb3555" xmlns:ns3="788c119a-760f-4b2b-8894-380934a06c29" targetNamespace="http://schemas.microsoft.com/office/2006/metadata/properties" ma:root="true" ma:fieldsID="e4fe980b3366c475818714447362cd82" ns2:_="" ns3:_="">
    <xsd:import namespace="350c7f2d-22b5-4c05-88ab-16906deb3555"/>
    <xsd:import namespace="788c119a-760f-4b2b-8894-380934a06c29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TaxCatchAll" minOccurs="0"/>
                <xsd:element ref="ns2:iec6cfa028bf4e91bd7258a6733aefa5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3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4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TaxCatchAllLabel" ma:index="9" nillable="true" ma:displayName="Taxonomy Catch All Column1" ma:hidden="true" ma:list="{371afaea-5bfc-4a60-80be-77e24b8d2c42}" ma:internalName="TaxCatchAllLabel" ma:readOnly="true" ma:showField="CatchAllDataLabel" ma:web="788c119a-760f-4b2b-8894-380934a06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2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3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371afaea-5bfc-4a60-80be-77e24b8d2c42}" ma:internalName="TaxCatchAll" ma:readOnly="false" ma:showField="CatchAllData" ma:web="788c119a-760f-4b2b-8894-380934a06c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ec6cfa028bf4e91bd7258a6733aefa5" ma:index="17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c119a-760f-4b2b-8894-380934a06c29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bject_x0020_GoA xmlns="350c7f2d-22b5-4c05-88ab-16906deb3555" xsi:nil="true"/>
    <TaxCatchAll xmlns="350c7f2d-22b5-4c05-88ab-16906deb3555" xsi:nil="true"/>
    <b10e50595339447db3b0d16aff0e3d79 xmlns="350c7f2d-22b5-4c05-88ab-16906deb3555">
      <Terms xmlns="http://schemas.microsoft.com/office/infopath/2007/PartnerControls"/>
    </b10e50595339447db3b0d16aff0e3d79>
    <iec6cfa028bf4e91bd7258a6733aefa5 xmlns="350c7f2d-22b5-4c05-88ab-16906deb3555">
      <Terms xmlns="http://schemas.microsoft.com/office/infopath/2007/PartnerControls"/>
    </iec6cfa028bf4e91bd7258a6733aefa5>
    <Description_x0020_GoA xmlns="350c7f2d-22b5-4c05-88ab-16906deb3555" xsi:nil="true"/>
    <e14f78495b6d4881b0a4f259bbfaac0a xmlns="350c7f2d-22b5-4c05-88ab-16906deb3555">
      <Terms xmlns="http://schemas.microsoft.com/office/infopath/2007/PartnerControls"/>
    </e14f78495b6d4881b0a4f259bbfaac0a>
    <_dlc_DocId xmlns="788c119a-760f-4b2b-8894-380934a06c29">AVZXE4HAHHRS-1336373682-17333</_dlc_DocId>
    <_dlc_DocIdUrl xmlns="788c119a-760f-4b2b-8894-380934a06c29">
      <Url>https://abgov.sharepoint.com/sites/S500D07-NIMBUS/_layouts/15/DocIdRedir.aspx?ID=AVZXE4HAHHRS-1336373682-17333</Url>
      <Description>AVZXE4HAHHRS-1336373682-17333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Props1.xml><?xml version="1.0" encoding="utf-8"?>
<ds:datastoreItem xmlns:ds="http://schemas.openxmlformats.org/officeDocument/2006/customXml" ds:itemID="{68D55E5C-8609-4250-8290-88CC8993E1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0c7f2d-22b5-4c05-88ab-16906deb3555"/>
    <ds:schemaRef ds:uri="788c119a-760f-4b2b-8894-380934a06c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F9C73D-2051-4841-99C7-5E0B8BE1DE4E}">
  <ds:schemaRefs>
    <ds:schemaRef ds:uri="http://schemas.microsoft.com/office/2006/metadata/properties"/>
    <ds:schemaRef ds:uri="http://schemas.microsoft.com/office/infopath/2007/PartnerControls"/>
    <ds:schemaRef ds:uri="350c7f2d-22b5-4c05-88ab-16906deb3555"/>
    <ds:schemaRef ds:uri="788c119a-760f-4b2b-8894-380934a06c29"/>
  </ds:schemaRefs>
</ds:datastoreItem>
</file>

<file path=customXml/itemProps3.xml><?xml version="1.0" encoding="utf-8"?>
<ds:datastoreItem xmlns:ds="http://schemas.openxmlformats.org/officeDocument/2006/customXml" ds:itemID="{F5612C43-EFE3-4895-A9B9-078EBB87D1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A5FC6C-89FD-4E59-B972-09FC64FC28E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064EA99E-3EAD-4A9B-B0C0-99F4D641BE2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351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GoA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Flood assessment appendix</dc:title>
  <dc:subject/>
  <dc:creator>Government of Alberta - Education and Childcare</dc:creator>
  <cp:keywords/>
  <dc:description>Security Classification: Public</dc:description>
  <cp:revision>18</cp:revision>
  <cp:lastPrinted>2018-12-04T20:05:00Z</cp:lastPrinted>
  <dcterms:created xsi:type="dcterms:W3CDTF">2024-03-18T21:51:00Z</dcterms:created>
  <dcterms:modified xsi:type="dcterms:W3CDTF">2025-07-15T16:14:00Z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0x010100B6FCA605DBB3BD43929E639BB88658FC00D20EAC8ADAB5944A9FFE8198DB51C885</vt:lpwstr>
  </property>
  <property fmtid="{D5CDD505-2E9C-101B-9397-08002B2CF9AE}" pid="3" name="_dlc_DocIdItemGuid">
    <vt:lpwstr>18d4ba51-3d9d-4fb4-933c-c74c1e9db69f</vt:lpwstr>
  </property>
  <property fmtid="{D5CDD505-2E9C-101B-9397-08002B2CF9AE}" pid="4" name="MediaServiceImageTags">
    <vt:lpwstr/>
  </property>
  <property fmtid="{D5CDD505-2E9C-101B-9397-08002B2CF9AE}" pid="5" name="Organization_x0020_GoA">
    <vt:lpwstr/>
  </property>
  <property fmtid="{D5CDD505-2E9C-101B-9397-08002B2CF9AE}" pid="6" name="Document Type GoA">
    <vt:lpwstr/>
  </property>
  <property fmtid="{D5CDD505-2E9C-101B-9397-08002B2CF9AE}" pid="7" name="Document_x0020_Type_x0020_GoA">
    <vt:lpwstr/>
  </property>
  <property fmtid="{D5CDD505-2E9C-101B-9397-08002B2CF9AE}" pid="8" name="Status GoA">
    <vt:lpwstr/>
  </property>
  <property fmtid="{D5CDD505-2E9C-101B-9397-08002B2CF9AE}" pid="9" name="lcf76f155ced4ddcb4097134ff3c332f">
    <vt:lpwstr/>
  </property>
  <property fmtid="{D5CDD505-2E9C-101B-9397-08002B2CF9AE}" pid="10" name="Status_x0020_GoA">
    <vt:lpwstr/>
  </property>
  <property fmtid="{D5CDD505-2E9C-101B-9397-08002B2CF9AE}" pid="11" name="Organization GoA">
    <vt:lpwstr/>
  </property>
  <property fmtid="{D5CDD505-2E9C-101B-9397-08002B2CF9AE}" pid="12" name="ClassificationContentMarkingFooterShapeIds">
    <vt:lpwstr>6f942fc7,5712eea9,636cc19b</vt:lpwstr>
  </property>
  <property fmtid="{D5CDD505-2E9C-101B-9397-08002B2CF9AE}" pid="13" name="ClassificationContentMarkingFooterFontProps">
    <vt:lpwstr>#000000,11,Calibri</vt:lpwstr>
  </property>
  <property fmtid="{D5CDD505-2E9C-101B-9397-08002B2CF9AE}" pid="14" name="ClassificationContentMarkingFooterText">
    <vt:lpwstr>Classification: Public</vt:lpwstr>
  </property>
  <property fmtid="{D5CDD505-2E9C-101B-9397-08002B2CF9AE}" pid="15" name="MSIP_Label_60c3ebf9-3c2f-4745-a75f-55836bdb736f_Enabled">
    <vt:lpwstr>true</vt:lpwstr>
  </property>
  <property fmtid="{D5CDD505-2E9C-101B-9397-08002B2CF9AE}" pid="16" name="MSIP_Label_60c3ebf9-3c2f-4745-a75f-55836bdb736f_SetDate">
    <vt:lpwstr>2025-07-15T15:38:36Z</vt:lpwstr>
  </property>
  <property fmtid="{D5CDD505-2E9C-101B-9397-08002B2CF9AE}" pid="17" name="MSIP_Label_60c3ebf9-3c2f-4745-a75f-55836bdb736f_Method">
    <vt:lpwstr>Privileged</vt:lpwstr>
  </property>
  <property fmtid="{D5CDD505-2E9C-101B-9397-08002B2CF9AE}" pid="18" name="MSIP_Label_60c3ebf9-3c2f-4745-a75f-55836bdb736f_Name">
    <vt:lpwstr>Public</vt:lpwstr>
  </property>
  <property fmtid="{D5CDD505-2E9C-101B-9397-08002B2CF9AE}" pid="19" name="MSIP_Label_60c3ebf9-3c2f-4745-a75f-55836bdb736f_SiteId">
    <vt:lpwstr>2bb51c06-af9b-42c5-8bf5-3c3b7b10850b</vt:lpwstr>
  </property>
  <property fmtid="{D5CDD505-2E9C-101B-9397-08002B2CF9AE}" pid="20" name="MSIP_Label_60c3ebf9-3c2f-4745-a75f-55836bdb736f_ActionId">
    <vt:lpwstr>b715237f-e450-4d10-9707-3b4a76423607</vt:lpwstr>
  </property>
  <property fmtid="{D5CDD505-2E9C-101B-9397-08002B2CF9AE}" pid="21" name="MSIP_Label_60c3ebf9-3c2f-4745-a75f-55836bdb736f_ContentBits">
    <vt:lpwstr>2</vt:lpwstr>
  </property>
</Properties>
</file>