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C7C1" w14:textId="0DA04F68" w:rsidR="001C013A" w:rsidRDefault="00717228" w:rsidP="00717228">
      <w:pPr>
        <w:pStyle w:val="Heading1"/>
        <w:rPr>
          <w:rFonts w:ascii="Segoe UI Semibold" w:hAnsi="Segoe UI Semibold" w:cs="Segoe UI Semibold"/>
          <w:color w:val="538135" w:themeColor="accent6" w:themeShade="BF"/>
        </w:rPr>
      </w:pPr>
      <w:bookmarkStart w:id="0" w:name="_GoBack"/>
      <w:bookmarkEnd w:id="0"/>
      <w:r w:rsidRPr="00717228">
        <w:rPr>
          <w:rFonts w:ascii="Segoe UI Semibold" w:hAnsi="Segoe UI Semibold" w:cs="Segoe UI Semibold"/>
          <w:color w:val="538135" w:themeColor="accent6" w:themeShade="BF"/>
        </w:rPr>
        <w:t>Utility Base Plan Checklist</w:t>
      </w:r>
    </w:p>
    <w:p w14:paraId="250A024D" w14:textId="4F14B048" w:rsidR="00717228" w:rsidRPr="00717228" w:rsidRDefault="00717228" w:rsidP="00717228">
      <w:pPr>
        <w:autoSpaceDE w:val="0"/>
        <w:autoSpaceDN w:val="0"/>
        <w:adjustRightInd w:val="0"/>
        <w:spacing w:after="0" w:line="240" w:lineRule="auto"/>
        <w:rPr>
          <w:rFonts w:ascii="Segoe UI" w:hAnsi="Segoe UI" w:cs="Segoe UI"/>
          <w:bCs/>
          <w:lang w:val="en-CA"/>
        </w:rPr>
      </w:pPr>
      <w:r w:rsidRPr="00717228">
        <w:rPr>
          <w:rFonts w:ascii="Segoe UI" w:hAnsi="Segoe UI" w:cs="Segoe UI"/>
          <w:bCs/>
          <w:lang w:val="en-CA"/>
        </w:rPr>
        <w:t xml:space="preserve">The intent of this checklist is to capture key </w:t>
      </w:r>
      <w:r w:rsidR="00BB1145">
        <w:rPr>
          <w:rFonts w:ascii="Segoe UI" w:hAnsi="Segoe UI" w:cs="Segoe UI"/>
          <w:bCs/>
          <w:lang w:val="en-CA"/>
        </w:rPr>
        <w:t xml:space="preserve">tasks and </w:t>
      </w:r>
      <w:r w:rsidRPr="00717228">
        <w:rPr>
          <w:rFonts w:ascii="Segoe UI" w:hAnsi="Segoe UI" w:cs="Segoe UI"/>
          <w:bCs/>
          <w:lang w:val="en-CA"/>
        </w:rPr>
        <w:t>milestones with no particular order. It must conform to the process outlined in the latest version of the Utility Coordination Process Manual (UCPM), ECG and Engineering Drafting Guidelines for Highway and Bridge Projects. Additional information may have to be considered and provided on a project by project basis.</w:t>
      </w:r>
    </w:p>
    <w:p w14:paraId="5A12F1B1" w14:textId="77777777" w:rsidR="00717228" w:rsidRPr="00717228" w:rsidRDefault="00717228" w:rsidP="00717228"/>
    <w:tbl>
      <w:tblPr>
        <w:tblStyle w:val="TableGrid"/>
        <w:tblW w:w="0" w:type="auto"/>
        <w:tblLook w:val="04A0" w:firstRow="1" w:lastRow="0" w:firstColumn="1" w:lastColumn="0" w:noHBand="0" w:noVBand="1"/>
      </w:tblPr>
      <w:tblGrid>
        <w:gridCol w:w="715"/>
        <w:gridCol w:w="8100"/>
        <w:gridCol w:w="535"/>
      </w:tblGrid>
      <w:tr w:rsidR="00717228" w:rsidRPr="00CE17A0" w14:paraId="19B8BF65" w14:textId="77777777" w:rsidTr="00CC1646">
        <w:trPr>
          <w:trHeight w:val="432"/>
        </w:trPr>
        <w:tc>
          <w:tcPr>
            <w:tcW w:w="715" w:type="dxa"/>
            <w:tcBorders>
              <w:top w:val="single" w:sz="4" w:space="0" w:color="auto"/>
              <w:left w:val="single" w:sz="4" w:space="0" w:color="auto"/>
              <w:bottom w:val="nil"/>
              <w:right w:val="nil"/>
            </w:tcBorders>
          </w:tcPr>
          <w:p w14:paraId="5B6E8D86" w14:textId="77777777" w:rsidR="00717228" w:rsidRPr="00E402E4" w:rsidRDefault="00717228" w:rsidP="00CC1646">
            <w:pPr>
              <w:autoSpaceDE w:val="0"/>
              <w:autoSpaceDN w:val="0"/>
              <w:adjustRightInd w:val="0"/>
              <w:jc w:val="center"/>
              <w:rPr>
                <w:rFonts w:ascii="Segoe UI" w:hAnsi="Segoe UI" w:cs="Segoe UI"/>
                <w:bCs/>
                <w:sz w:val="20"/>
                <w:szCs w:val="20"/>
                <w:lang w:val="en-CA"/>
              </w:rPr>
            </w:pPr>
            <w:r w:rsidRPr="00E402E4">
              <w:rPr>
                <w:rFonts w:ascii="Segoe UI" w:hAnsi="Segoe UI" w:cs="Segoe UI"/>
                <w:bCs/>
                <w:sz w:val="20"/>
                <w:szCs w:val="20"/>
                <w:lang w:val="en-CA"/>
              </w:rPr>
              <w:t>1</w:t>
            </w:r>
          </w:p>
        </w:tc>
        <w:tc>
          <w:tcPr>
            <w:tcW w:w="8100" w:type="dxa"/>
            <w:tcBorders>
              <w:top w:val="single" w:sz="4" w:space="0" w:color="auto"/>
              <w:left w:val="nil"/>
              <w:bottom w:val="nil"/>
              <w:right w:val="nil"/>
            </w:tcBorders>
            <w:shd w:val="clear" w:color="auto" w:fill="auto"/>
          </w:tcPr>
          <w:p w14:paraId="3B3842DE" w14:textId="77777777" w:rsidR="00717228" w:rsidRPr="001C013A" w:rsidRDefault="00717228" w:rsidP="00CC1646">
            <w:pPr>
              <w:rPr>
                <w:rFonts w:ascii="Segoe UI" w:hAnsi="Segoe UI" w:cs="Segoe UI"/>
                <w:color w:val="000000"/>
                <w:sz w:val="20"/>
                <w:szCs w:val="20"/>
              </w:rPr>
            </w:pPr>
            <w:r>
              <w:rPr>
                <w:rFonts w:ascii="Segoe UI" w:hAnsi="Segoe UI" w:cs="Segoe UI"/>
                <w:color w:val="000000"/>
                <w:sz w:val="20"/>
                <w:szCs w:val="20"/>
              </w:rPr>
              <w:t xml:space="preserve">Existing Road Cross-Section Elements and any other pertinent information. See latest version of Alberta Transportation Highway Geometric Design Guide.  </w:t>
            </w:r>
          </w:p>
        </w:tc>
        <w:tc>
          <w:tcPr>
            <w:tcW w:w="535" w:type="dxa"/>
            <w:tcBorders>
              <w:top w:val="single" w:sz="4" w:space="0" w:color="auto"/>
              <w:left w:val="nil"/>
              <w:bottom w:val="nil"/>
              <w:right w:val="single" w:sz="4" w:space="0" w:color="auto"/>
            </w:tcBorders>
          </w:tcPr>
          <w:p w14:paraId="786A1BC8" w14:textId="77777777" w:rsidR="00717228" w:rsidRPr="00CE17A0" w:rsidRDefault="00717228" w:rsidP="00CC1646">
            <w:pPr>
              <w:autoSpaceDE w:val="0"/>
              <w:autoSpaceDN w:val="0"/>
              <w:adjustRightInd w:val="0"/>
              <w:jc w:val="center"/>
              <w:rPr>
                <w:rFonts w:ascii="Segoe UI" w:hAnsi="Segoe UI" w:cs="Segoe UI"/>
                <w:b/>
                <w:bCs/>
                <w:sz w:val="24"/>
                <w:szCs w:val="24"/>
                <w:lang w:val="en-CA"/>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57984" behindDoc="0" locked="0" layoutInCell="1" allowOverlap="1" wp14:anchorId="093D45AD" wp14:editId="0EA6A20B">
                      <wp:simplePos x="0" y="0"/>
                      <wp:positionH relativeFrom="margin">
                        <wp:posOffset>0</wp:posOffset>
                      </wp:positionH>
                      <wp:positionV relativeFrom="paragraph">
                        <wp:posOffset>24130</wp:posOffset>
                      </wp:positionV>
                      <wp:extent cx="150725" cy="150725"/>
                      <wp:effectExtent l="0" t="0" r="20955" b="20955"/>
                      <wp:wrapNone/>
                      <wp:docPr id="5" name="Rectangle 5"/>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F177E" id="Rectangle 5" o:spid="_x0000_s1026" style="position:absolute;margin-left:0;margin-top:1.9pt;width:11.85pt;height:11.85pt;z-index:252457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" filled="f" strokecolor="black [3213]" strokeweight="1.5pt">
                      <w10:wrap anchorx="margin"/>
                    </v:rect>
                  </w:pict>
                </mc:Fallback>
              </mc:AlternateContent>
            </w:r>
          </w:p>
        </w:tc>
      </w:tr>
      <w:tr w:rsidR="00717228" w:rsidRPr="00CE17A0" w14:paraId="1BB28D05" w14:textId="77777777" w:rsidTr="00CC1646">
        <w:trPr>
          <w:trHeight w:val="432"/>
        </w:trPr>
        <w:tc>
          <w:tcPr>
            <w:tcW w:w="715" w:type="dxa"/>
            <w:tcBorders>
              <w:top w:val="nil"/>
              <w:left w:val="single" w:sz="4" w:space="0" w:color="auto"/>
              <w:bottom w:val="nil"/>
              <w:right w:val="nil"/>
            </w:tcBorders>
          </w:tcPr>
          <w:p w14:paraId="5F93435B" w14:textId="77777777" w:rsidR="00717228" w:rsidRPr="00E402E4" w:rsidRDefault="00717228" w:rsidP="00CC1646">
            <w:pPr>
              <w:autoSpaceDE w:val="0"/>
              <w:autoSpaceDN w:val="0"/>
              <w:adjustRightInd w:val="0"/>
              <w:jc w:val="center"/>
              <w:rPr>
                <w:rFonts w:ascii="Segoe UI" w:hAnsi="Segoe UI" w:cs="Segoe UI"/>
                <w:bCs/>
                <w:sz w:val="20"/>
                <w:szCs w:val="20"/>
                <w:lang w:val="en-CA"/>
              </w:rPr>
            </w:pPr>
            <w:r w:rsidRPr="00E402E4">
              <w:rPr>
                <w:rFonts w:ascii="Segoe UI" w:hAnsi="Segoe UI" w:cs="Segoe UI"/>
                <w:bCs/>
                <w:sz w:val="20"/>
                <w:szCs w:val="20"/>
                <w:lang w:val="en-CA"/>
              </w:rPr>
              <w:t>2</w:t>
            </w:r>
          </w:p>
        </w:tc>
        <w:tc>
          <w:tcPr>
            <w:tcW w:w="8100" w:type="dxa"/>
            <w:tcBorders>
              <w:top w:val="nil"/>
              <w:left w:val="nil"/>
              <w:bottom w:val="nil"/>
              <w:right w:val="nil"/>
            </w:tcBorders>
            <w:shd w:val="clear" w:color="auto" w:fill="auto"/>
          </w:tcPr>
          <w:p w14:paraId="2F8BE6B5" w14:textId="77777777" w:rsidR="00717228" w:rsidRPr="001C013A" w:rsidRDefault="00717228" w:rsidP="00CC1646">
            <w:pPr>
              <w:rPr>
                <w:rFonts w:ascii="Segoe UI" w:hAnsi="Segoe UI" w:cs="Segoe UI"/>
                <w:color w:val="000000" w:themeColor="text1"/>
                <w:sz w:val="20"/>
                <w:szCs w:val="20"/>
              </w:rPr>
            </w:pPr>
            <w:r>
              <w:rPr>
                <w:rFonts w:ascii="Segoe UI" w:hAnsi="Segoe UI" w:cs="Segoe UI"/>
                <w:color w:val="000000" w:themeColor="text1"/>
                <w:sz w:val="20"/>
                <w:szCs w:val="20"/>
              </w:rPr>
              <w:t>Add all utilities that have been identified</w:t>
            </w:r>
          </w:p>
        </w:tc>
        <w:tc>
          <w:tcPr>
            <w:tcW w:w="535" w:type="dxa"/>
            <w:tcBorders>
              <w:top w:val="nil"/>
              <w:left w:val="nil"/>
              <w:bottom w:val="nil"/>
              <w:right w:val="single" w:sz="4" w:space="0" w:color="auto"/>
            </w:tcBorders>
          </w:tcPr>
          <w:p w14:paraId="251E6FC5" w14:textId="77777777" w:rsidR="00717228" w:rsidRPr="00CE17A0" w:rsidRDefault="00717228" w:rsidP="00CC1646">
            <w:pPr>
              <w:autoSpaceDE w:val="0"/>
              <w:autoSpaceDN w:val="0"/>
              <w:adjustRightInd w:val="0"/>
              <w:jc w:val="center"/>
              <w:rPr>
                <w:rFonts w:ascii="Segoe UI" w:hAnsi="Segoe UI" w:cs="Segoe UI"/>
                <w:b/>
                <w:bCs/>
                <w:sz w:val="24"/>
                <w:szCs w:val="24"/>
                <w:lang w:val="en-CA"/>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53888" behindDoc="0" locked="0" layoutInCell="1" allowOverlap="1" wp14:anchorId="29A32935" wp14:editId="7370AC58">
                      <wp:simplePos x="0" y="0"/>
                      <wp:positionH relativeFrom="margin">
                        <wp:posOffset>0</wp:posOffset>
                      </wp:positionH>
                      <wp:positionV relativeFrom="paragraph">
                        <wp:posOffset>14605</wp:posOffset>
                      </wp:positionV>
                      <wp:extent cx="150725" cy="150725"/>
                      <wp:effectExtent l="0" t="0" r="20955" b="20955"/>
                      <wp:wrapNone/>
                      <wp:docPr id="6" name="Rectangle 6"/>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EB660" id="Rectangle 6" o:spid="_x0000_s1026" style="position:absolute;margin-left:0;margin-top:1.15pt;width:11.85pt;height:11.85pt;z-index:252453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" filled="f" strokecolor="black [3213]" strokeweight="1.5pt">
                      <w10:wrap anchorx="margin"/>
                    </v:rect>
                  </w:pict>
                </mc:Fallback>
              </mc:AlternateContent>
            </w:r>
          </w:p>
        </w:tc>
      </w:tr>
      <w:tr w:rsidR="00717228" w:rsidRPr="00CE17A0" w14:paraId="787C0079" w14:textId="77777777" w:rsidTr="00CC1646">
        <w:trPr>
          <w:trHeight w:val="432"/>
        </w:trPr>
        <w:tc>
          <w:tcPr>
            <w:tcW w:w="715" w:type="dxa"/>
            <w:tcBorders>
              <w:top w:val="nil"/>
              <w:left w:val="single" w:sz="4" w:space="0" w:color="auto"/>
              <w:bottom w:val="nil"/>
              <w:right w:val="nil"/>
            </w:tcBorders>
          </w:tcPr>
          <w:p w14:paraId="2BD8B1FD" w14:textId="77777777" w:rsidR="00717228" w:rsidRPr="00E402E4" w:rsidRDefault="00717228" w:rsidP="00CC1646">
            <w:pPr>
              <w:autoSpaceDE w:val="0"/>
              <w:autoSpaceDN w:val="0"/>
              <w:adjustRightInd w:val="0"/>
              <w:jc w:val="center"/>
              <w:rPr>
                <w:rFonts w:ascii="Segoe UI" w:hAnsi="Segoe UI" w:cs="Segoe UI"/>
                <w:bCs/>
                <w:sz w:val="20"/>
                <w:szCs w:val="20"/>
                <w:lang w:val="en-CA"/>
              </w:rPr>
            </w:pPr>
            <w:r w:rsidRPr="00E402E4">
              <w:rPr>
                <w:rFonts w:ascii="Segoe UI" w:hAnsi="Segoe UI" w:cs="Segoe UI"/>
                <w:bCs/>
                <w:sz w:val="20"/>
                <w:szCs w:val="20"/>
                <w:lang w:val="en-CA"/>
              </w:rPr>
              <w:t>3</w:t>
            </w:r>
          </w:p>
        </w:tc>
        <w:tc>
          <w:tcPr>
            <w:tcW w:w="8100" w:type="dxa"/>
            <w:tcBorders>
              <w:top w:val="nil"/>
              <w:left w:val="nil"/>
              <w:bottom w:val="nil"/>
              <w:right w:val="nil"/>
            </w:tcBorders>
            <w:shd w:val="clear" w:color="auto" w:fill="auto"/>
          </w:tcPr>
          <w:p w14:paraId="33310117" w14:textId="77777777" w:rsidR="00717228" w:rsidRPr="001C013A" w:rsidRDefault="00717228" w:rsidP="00CC1646">
            <w:pPr>
              <w:rPr>
                <w:rFonts w:ascii="Segoe UI" w:hAnsi="Segoe UI" w:cs="Segoe UI"/>
                <w:color w:val="000000" w:themeColor="text1"/>
                <w:sz w:val="20"/>
                <w:szCs w:val="20"/>
              </w:rPr>
            </w:pPr>
            <w:r>
              <w:rPr>
                <w:rFonts w:ascii="Segoe UI" w:hAnsi="Segoe UI" w:cs="Segoe UI"/>
                <w:color w:val="000000" w:themeColor="text1"/>
                <w:sz w:val="20"/>
                <w:szCs w:val="20"/>
              </w:rPr>
              <w:t>Utility Legend with corresponding utility type</w:t>
            </w:r>
          </w:p>
        </w:tc>
        <w:tc>
          <w:tcPr>
            <w:tcW w:w="535" w:type="dxa"/>
            <w:tcBorders>
              <w:top w:val="nil"/>
              <w:left w:val="nil"/>
              <w:bottom w:val="nil"/>
              <w:right w:val="single" w:sz="4" w:space="0" w:color="auto"/>
            </w:tcBorders>
          </w:tcPr>
          <w:p w14:paraId="7A03A273" w14:textId="77777777" w:rsidR="00717228" w:rsidRPr="00CE17A0" w:rsidRDefault="00717228" w:rsidP="00CC1646">
            <w:pPr>
              <w:autoSpaceDE w:val="0"/>
              <w:autoSpaceDN w:val="0"/>
              <w:adjustRightInd w:val="0"/>
              <w:jc w:val="center"/>
              <w:rPr>
                <w:rFonts w:ascii="Segoe UI" w:hAnsi="Segoe UI" w:cs="Segoe UI"/>
                <w:b/>
                <w:bCs/>
                <w:sz w:val="24"/>
                <w:szCs w:val="24"/>
                <w:lang w:val="en-CA"/>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54912" behindDoc="0" locked="0" layoutInCell="1" allowOverlap="1" wp14:anchorId="4490A0DB" wp14:editId="7B77D92E">
                      <wp:simplePos x="0" y="0"/>
                      <wp:positionH relativeFrom="margin">
                        <wp:posOffset>0</wp:posOffset>
                      </wp:positionH>
                      <wp:positionV relativeFrom="paragraph">
                        <wp:posOffset>14605</wp:posOffset>
                      </wp:positionV>
                      <wp:extent cx="150725" cy="150725"/>
                      <wp:effectExtent l="0" t="0" r="20955" b="20955"/>
                      <wp:wrapNone/>
                      <wp:docPr id="8" name="Rectangle 8"/>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E2163" id="Rectangle 8" o:spid="_x0000_s1026" style="position:absolute;margin-left:0;margin-top:1.15pt;width:11.85pt;height:11.85pt;z-index:252454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" filled="f" strokecolor="black [3213]" strokeweight="1.5pt">
                      <w10:wrap anchorx="margin"/>
                    </v:rect>
                  </w:pict>
                </mc:Fallback>
              </mc:AlternateContent>
            </w:r>
          </w:p>
        </w:tc>
      </w:tr>
      <w:tr w:rsidR="00717228" w:rsidRPr="00CE17A0" w14:paraId="2F4F349B" w14:textId="77777777" w:rsidTr="00CC1646">
        <w:trPr>
          <w:trHeight w:val="432"/>
        </w:trPr>
        <w:tc>
          <w:tcPr>
            <w:tcW w:w="715" w:type="dxa"/>
            <w:tcBorders>
              <w:top w:val="nil"/>
              <w:left w:val="single" w:sz="4" w:space="0" w:color="auto"/>
              <w:bottom w:val="nil"/>
              <w:right w:val="nil"/>
            </w:tcBorders>
          </w:tcPr>
          <w:p w14:paraId="482B14F9" w14:textId="77777777" w:rsidR="00717228" w:rsidRPr="00E402E4" w:rsidRDefault="00717228" w:rsidP="00CC1646">
            <w:pPr>
              <w:autoSpaceDE w:val="0"/>
              <w:autoSpaceDN w:val="0"/>
              <w:adjustRightInd w:val="0"/>
              <w:jc w:val="center"/>
              <w:rPr>
                <w:rFonts w:ascii="Segoe UI" w:hAnsi="Segoe UI" w:cs="Segoe UI"/>
                <w:bCs/>
                <w:sz w:val="20"/>
                <w:szCs w:val="20"/>
                <w:lang w:val="en-CA"/>
              </w:rPr>
            </w:pPr>
            <w:r w:rsidRPr="00E402E4">
              <w:rPr>
                <w:rFonts w:ascii="Segoe UI" w:hAnsi="Segoe UI" w:cs="Segoe UI"/>
                <w:bCs/>
                <w:sz w:val="20"/>
                <w:szCs w:val="20"/>
                <w:lang w:val="en-CA"/>
              </w:rPr>
              <w:t>4</w:t>
            </w:r>
          </w:p>
        </w:tc>
        <w:tc>
          <w:tcPr>
            <w:tcW w:w="8100" w:type="dxa"/>
            <w:tcBorders>
              <w:top w:val="nil"/>
              <w:left w:val="nil"/>
              <w:bottom w:val="nil"/>
              <w:right w:val="nil"/>
            </w:tcBorders>
            <w:shd w:val="clear" w:color="auto" w:fill="auto"/>
          </w:tcPr>
          <w:p w14:paraId="37D06767" w14:textId="77777777" w:rsidR="00717228" w:rsidRPr="001C013A" w:rsidRDefault="00717228" w:rsidP="00CC1646">
            <w:pPr>
              <w:rPr>
                <w:rFonts w:ascii="Segoe UI" w:hAnsi="Segoe UI" w:cs="Segoe UI"/>
                <w:color w:val="000000" w:themeColor="text1"/>
                <w:sz w:val="20"/>
                <w:szCs w:val="20"/>
              </w:rPr>
            </w:pPr>
            <w:r>
              <w:rPr>
                <w:rFonts w:ascii="Segoe UI" w:hAnsi="Segoe UI" w:cs="Segoe UI"/>
                <w:color w:val="000000" w:themeColor="text1"/>
                <w:sz w:val="20"/>
                <w:szCs w:val="20"/>
              </w:rPr>
              <w:t>Provide overlay on Mosaic plan</w:t>
            </w:r>
          </w:p>
        </w:tc>
        <w:tc>
          <w:tcPr>
            <w:tcW w:w="535" w:type="dxa"/>
            <w:tcBorders>
              <w:top w:val="nil"/>
              <w:left w:val="nil"/>
              <w:bottom w:val="nil"/>
              <w:right w:val="single" w:sz="4" w:space="0" w:color="auto"/>
            </w:tcBorders>
          </w:tcPr>
          <w:p w14:paraId="511BB72E" w14:textId="77777777" w:rsidR="00717228" w:rsidRPr="00CE17A0" w:rsidRDefault="00717228" w:rsidP="00CC1646">
            <w:pPr>
              <w:autoSpaceDE w:val="0"/>
              <w:autoSpaceDN w:val="0"/>
              <w:adjustRightInd w:val="0"/>
              <w:jc w:val="center"/>
              <w:rPr>
                <w:rFonts w:ascii="Segoe UI" w:hAnsi="Segoe UI" w:cs="Segoe UI"/>
                <w:b/>
                <w:bCs/>
                <w:sz w:val="24"/>
                <w:szCs w:val="24"/>
                <w:lang w:val="en-CA"/>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55936" behindDoc="0" locked="0" layoutInCell="1" allowOverlap="1" wp14:anchorId="3FD3C1EE" wp14:editId="39C3A9FE">
                      <wp:simplePos x="0" y="0"/>
                      <wp:positionH relativeFrom="margin">
                        <wp:posOffset>0</wp:posOffset>
                      </wp:positionH>
                      <wp:positionV relativeFrom="paragraph">
                        <wp:posOffset>14605</wp:posOffset>
                      </wp:positionV>
                      <wp:extent cx="150725" cy="150725"/>
                      <wp:effectExtent l="0" t="0" r="20955" b="20955"/>
                      <wp:wrapNone/>
                      <wp:docPr id="9" name="Rectangle 9"/>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ACE40" id="Rectangle 9" o:spid="_x0000_s1026" style="position:absolute;margin-left:0;margin-top:1.15pt;width:11.85pt;height:11.85pt;z-index:252455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" filled="f" strokecolor="black [3213]" strokeweight="1.5pt">
                      <w10:wrap anchorx="margin"/>
                    </v:rect>
                  </w:pict>
                </mc:Fallback>
              </mc:AlternateContent>
            </w:r>
          </w:p>
        </w:tc>
      </w:tr>
      <w:tr w:rsidR="00717228" w:rsidRPr="00CE17A0" w14:paraId="1AD27F76" w14:textId="77777777" w:rsidTr="00CC1646">
        <w:trPr>
          <w:trHeight w:val="432"/>
        </w:trPr>
        <w:tc>
          <w:tcPr>
            <w:tcW w:w="715" w:type="dxa"/>
            <w:tcBorders>
              <w:top w:val="nil"/>
              <w:left w:val="single" w:sz="4" w:space="0" w:color="auto"/>
              <w:bottom w:val="nil"/>
              <w:right w:val="nil"/>
            </w:tcBorders>
          </w:tcPr>
          <w:p w14:paraId="0CA1F06F" w14:textId="77777777" w:rsidR="00717228" w:rsidRPr="00E402E4" w:rsidRDefault="00717228" w:rsidP="00CC1646">
            <w:pPr>
              <w:autoSpaceDE w:val="0"/>
              <w:autoSpaceDN w:val="0"/>
              <w:adjustRightInd w:val="0"/>
              <w:jc w:val="center"/>
              <w:rPr>
                <w:rFonts w:ascii="Segoe UI" w:hAnsi="Segoe UI" w:cs="Segoe UI"/>
                <w:bCs/>
                <w:sz w:val="20"/>
                <w:szCs w:val="20"/>
                <w:lang w:val="en-CA"/>
              </w:rPr>
            </w:pPr>
            <w:r w:rsidRPr="00E402E4">
              <w:rPr>
                <w:rFonts w:ascii="Segoe UI" w:hAnsi="Segoe UI" w:cs="Segoe UI"/>
                <w:bCs/>
                <w:sz w:val="20"/>
                <w:szCs w:val="20"/>
                <w:lang w:val="en-CA"/>
              </w:rPr>
              <w:t>5</w:t>
            </w:r>
          </w:p>
        </w:tc>
        <w:tc>
          <w:tcPr>
            <w:tcW w:w="8100" w:type="dxa"/>
            <w:tcBorders>
              <w:top w:val="nil"/>
              <w:left w:val="nil"/>
              <w:bottom w:val="nil"/>
              <w:right w:val="nil"/>
            </w:tcBorders>
            <w:shd w:val="clear" w:color="auto" w:fill="auto"/>
          </w:tcPr>
          <w:p w14:paraId="3B9188CC" w14:textId="77777777" w:rsidR="00717228" w:rsidRPr="001C013A" w:rsidRDefault="00717228" w:rsidP="00CC1646">
            <w:pPr>
              <w:rPr>
                <w:rFonts w:ascii="Segoe UI" w:hAnsi="Segoe UI" w:cs="Segoe UI"/>
                <w:color w:val="000000" w:themeColor="text1"/>
                <w:sz w:val="20"/>
                <w:szCs w:val="20"/>
              </w:rPr>
            </w:pPr>
            <w:r>
              <w:rPr>
                <w:rFonts w:ascii="Segoe UI" w:hAnsi="Segoe UI" w:cs="Segoe UI"/>
                <w:color w:val="000000" w:themeColor="text1"/>
                <w:sz w:val="20"/>
                <w:szCs w:val="20"/>
              </w:rPr>
              <w:t xml:space="preserve">Existing Right of Way and property lines/easement </w:t>
            </w:r>
          </w:p>
        </w:tc>
        <w:tc>
          <w:tcPr>
            <w:tcW w:w="535" w:type="dxa"/>
            <w:tcBorders>
              <w:top w:val="nil"/>
              <w:left w:val="nil"/>
              <w:bottom w:val="nil"/>
              <w:right w:val="single" w:sz="4" w:space="0" w:color="auto"/>
            </w:tcBorders>
          </w:tcPr>
          <w:p w14:paraId="5939D5F8" w14:textId="77777777" w:rsidR="00717228" w:rsidRPr="00CE17A0" w:rsidRDefault="00717228" w:rsidP="00CC1646">
            <w:pPr>
              <w:autoSpaceDE w:val="0"/>
              <w:autoSpaceDN w:val="0"/>
              <w:adjustRightInd w:val="0"/>
              <w:jc w:val="center"/>
              <w:rPr>
                <w:rFonts w:ascii="Segoe UI" w:hAnsi="Segoe UI" w:cs="Segoe UI"/>
                <w:b/>
                <w:bCs/>
                <w:sz w:val="24"/>
                <w:szCs w:val="24"/>
                <w:lang w:val="en-CA"/>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56960" behindDoc="0" locked="0" layoutInCell="1" allowOverlap="1" wp14:anchorId="225D49A5" wp14:editId="6FDF06A5">
                      <wp:simplePos x="0" y="0"/>
                      <wp:positionH relativeFrom="margin">
                        <wp:posOffset>0</wp:posOffset>
                      </wp:positionH>
                      <wp:positionV relativeFrom="paragraph">
                        <wp:posOffset>14605</wp:posOffset>
                      </wp:positionV>
                      <wp:extent cx="150725" cy="150725"/>
                      <wp:effectExtent l="0" t="0" r="20955" b="20955"/>
                      <wp:wrapNone/>
                      <wp:docPr id="10" name="Rectangle 10"/>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5C56D" id="Rectangle 10" o:spid="_x0000_s1026" style="position:absolute;margin-left:0;margin-top:1.15pt;width:11.85pt;height:11.85pt;z-index:252456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" filled="f" strokecolor="black [3213]" strokeweight="1.5pt">
                      <w10:wrap anchorx="margin"/>
                    </v:rect>
                  </w:pict>
                </mc:Fallback>
              </mc:AlternateContent>
            </w:r>
          </w:p>
        </w:tc>
      </w:tr>
      <w:tr w:rsidR="00717228" w:rsidRPr="00CE17A0" w14:paraId="547EAF71" w14:textId="77777777" w:rsidTr="00CC1646">
        <w:trPr>
          <w:trHeight w:val="432"/>
        </w:trPr>
        <w:tc>
          <w:tcPr>
            <w:tcW w:w="715" w:type="dxa"/>
            <w:tcBorders>
              <w:top w:val="nil"/>
              <w:left w:val="single" w:sz="4" w:space="0" w:color="auto"/>
              <w:bottom w:val="nil"/>
              <w:right w:val="nil"/>
            </w:tcBorders>
          </w:tcPr>
          <w:p w14:paraId="187088B8" w14:textId="77777777" w:rsidR="00717228" w:rsidRDefault="00717228" w:rsidP="00CC1646">
            <w:pPr>
              <w:autoSpaceDE w:val="0"/>
              <w:autoSpaceDN w:val="0"/>
              <w:adjustRightInd w:val="0"/>
              <w:jc w:val="center"/>
              <w:rPr>
                <w:rFonts w:ascii="Segoe UI" w:hAnsi="Segoe UI" w:cs="Segoe UI"/>
                <w:bCs/>
                <w:sz w:val="20"/>
                <w:szCs w:val="20"/>
                <w:lang w:val="en-CA"/>
              </w:rPr>
            </w:pPr>
            <w:r>
              <w:rPr>
                <w:rFonts w:ascii="Segoe UI" w:hAnsi="Segoe UI" w:cs="Segoe UI"/>
                <w:bCs/>
                <w:sz w:val="20"/>
                <w:szCs w:val="20"/>
                <w:lang w:val="en-CA"/>
              </w:rPr>
              <w:t>6</w:t>
            </w:r>
          </w:p>
        </w:tc>
        <w:tc>
          <w:tcPr>
            <w:tcW w:w="8100" w:type="dxa"/>
            <w:tcBorders>
              <w:top w:val="nil"/>
              <w:left w:val="nil"/>
              <w:bottom w:val="nil"/>
              <w:right w:val="nil"/>
            </w:tcBorders>
            <w:shd w:val="clear" w:color="auto" w:fill="auto"/>
          </w:tcPr>
          <w:p w14:paraId="3039ACD2" w14:textId="77777777" w:rsidR="00717228" w:rsidRDefault="00717228" w:rsidP="00CC1646">
            <w:pPr>
              <w:rPr>
                <w:rFonts w:ascii="Segoe UI" w:hAnsi="Segoe UI" w:cs="Segoe UI"/>
                <w:color w:val="000000" w:themeColor="text1"/>
                <w:sz w:val="20"/>
                <w:szCs w:val="20"/>
              </w:rPr>
            </w:pPr>
            <w:r>
              <w:rPr>
                <w:rFonts w:ascii="Segoe UI" w:hAnsi="Segoe UI" w:cs="Segoe UI"/>
                <w:color w:val="000000" w:themeColor="text1"/>
                <w:sz w:val="20"/>
                <w:szCs w:val="20"/>
              </w:rPr>
              <w:t>Proposed alignment</w:t>
            </w:r>
          </w:p>
        </w:tc>
        <w:tc>
          <w:tcPr>
            <w:tcW w:w="535" w:type="dxa"/>
            <w:tcBorders>
              <w:top w:val="nil"/>
              <w:left w:val="nil"/>
              <w:bottom w:val="nil"/>
              <w:right w:val="single" w:sz="4" w:space="0" w:color="auto"/>
            </w:tcBorders>
          </w:tcPr>
          <w:p w14:paraId="2FA7D40C" w14:textId="77777777" w:rsidR="00717228" w:rsidRPr="00CE17A0" w:rsidRDefault="00717228" w:rsidP="00CC1646">
            <w:pPr>
              <w:autoSpaceDE w:val="0"/>
              <w:autoSpaceDN w:val="0"/>
              <w:adjustRightInd w:val="0"/>
              <w:jc w:val="center"/>
              <w:rPr>
                <w:rFonts w:ascii="Segoe UI" w:hAnsi="Segoe UI" w:cs="Segoe UI"/>
                <w:b/>
                <w:bCs/>
                <w:noProof/>
                <w:sz w:val="24"/>
                <w:szCs w:val="24"/>
                <w:lang w:val="en-CA" w:eastAsia="en-CA"/>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60032" behindDoc="0" locked="0" layoutInCell="1" allowOverlap="1" wp14:anchorId="5A0EE1A0" wp14:editId="07F2905E">
                      <wp:simplePos x="0" y="0"/>
                      <wp:positionH relativeFrom="margin">
                        <wp:posOffset>0</wp:posOffset>
                      </wp:positionH>
                      <wp:positionV relativeFrom="paragraph">
                        <wp:posOffset>6350</wp:posOffset>
                      </wp:positionV>
                      <wp:extent cx="150725" cy="150725"/>
                      <wp:effectExtent l="0" t="0" r="20955" b="20955"/>
                      <wp:wrapNone/>
                      <wp:docPr id="11" name="Rectangle 11"/>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6A6B7" id="Rectangle 11" o:spid="_x0000_s1026" style="position:absolute;margin-left:0;margin-top:.5pt;width:11.85pt;height:11.85pt;z-index:252460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" filled="f" strokecolor="black [3213]" strokeweight="1.5pt">
                      <w10:wrap anchorx="margin"/>
                    </v:rect>
                  </w:pict>
                </mc:Fallback>
              </mc:AlternateContent>
            </w:r>
          </w:p>
        </w:tc>
      </w:tr>
      <w:tr w:rsidR="00717228" w:rsidRPr="00CE17A0" w14:paraId="0A12AB2B" w14:textId="77777777" w:rsidTr="00CC1646">
        <w:trPr>
          <w:trHeight w:val="432"/>
        </w:trPr>
        <w:tc>
          <w:tcPr>
            <w:tcW w:w="715" w:type="dxa"/>
            <w:tcBorders>
              <w:top w:val="nil"/>
              <w:left w:val="single" w:sz="4" w:space="0" w:color="auto"/>
              <w:bottom w:val="single" w:sz="4" w:space="0" w:color="auto"/>
              <w:right w:val="nil"/>
            </w:tcBorders>
          </w:tcPr>
          <w:p w14:paraId="1B1D6F26" w14:textId="77777777" w:rsidR="00717228" w:rsidRPr="00E402E4" w:rsidRDefault="00717228" w:rsidP="00CC1646">
            <w:pPr>
              <w:autoSpaceDE w:val="0"/>
              <w:autoSpaceDN w:val="0"/>
              <w:adjustRightInd w:val="0"/>
              <w:jc w:val="center"/>
              <w:rPr>
                <w:rFonts w:ascii="Segoe UI" w:hAnsi="Segoe UI" w:cs="Segoe UI"/>
                <w:bCs/>
                <w:sz w:val="20"/>
                <w:szCs w:val="20"/>
                <w:lang w:val="en-CA"/>
              </w:rPr>
            </w:pPr>
            <w:r>
              <w:rPr>
                <w:rFonts w:ascii="Segoe UI" w:hAnsi="Segoe UI" w:cs="Segoe UI"/>
                <w:bCs/>
                <w:sz w:val="20"/>
                <w:szCs w:val="20"/>
                <w:lang w:val="en-CA"/>
              </w:rPr>
              <w:t>7</w:t>
            </w:r>
          </w:p>
        </w:tc>
        <w:tc>
          <w:tcPr>
            <w:tcW w:w="8100" w:type="dxa"/>
            <w:tcBorders>
              <w:top w:val="nil"/>
              <w:left w:val="nil"/>
              <w:bottom w:val="single" w:sz="4" w:space="0" w:color="auto"/>
              <w:right w:val="nil"/>
            </w:tcBorders>
            <w:shd w:val="clear" w:color="auto" w:fill="auto"/>
          </w:tcPr>
          <w:p w14:paraId="533DCA43" w14:textId="77777777" w:rsidR="00717228" w:rsidRDefault="00717228" w:rsidP="00CC1646">
            <w:pPr>
              <w:rPr>
                <w:rFonts w:ascii="Segoe UI" w:hAnsi="Segoe UI" w:cs="Segoe UI"/>
                <w:color w:val="000000" w:themeColor="text1"/>
                <w:sz w:val="20"/>
                <w:szCs w:val="20"/>
              </w:rPr>
            </w:pPr>
            <w:r>
              <w:rPr>
                <w:rFonts w:ascii="Segoe UI" w:hAnsi="Segoe UI" w:cs="Segoe UI"/>
                <w:color w:val="000000" w:themeColor="text1"/>
                <w:sz w:val="20"/>
                <w:szCs w:val="20"/>
              </w:rPr>
              <w:t>North Arrow</w:t>
            </w:r>
          </w:p>
        </w:tc>
        <w:tc>
          <w:tcPr>
            <w:tcW w:w="535" w:type="dxa"/>
            <w:tcBorders>
              <w:top w:val="nil"/>
              <w:left w:val="nil"/>
              <w:bottom w:val="single" w:sz="4" w:space="0" w:color="auto"/>
              <w:right w:val="single" w:sz="4" w:space="0" w:color="auto"/>
            </w:tcBorders>
          </w:tcPr>
          <w:p w14:paraId="048554CB" w14:textId="77777777" w:rsidR="00717228" w:rsidRPr="00CE17A0" w:rsidRDefault="00717228" w:rsidP="00CC1646">
            <w:pPr>
              <w:autoSpaceDE w:val="0"/>
              <w:autoSpaceDN w:val="0"/>
              <w:adjustRightInd w:val="0"/>
              <w:jc w:val="center"/>
              <w:rPr>
                <w:rFonts w:ascii="Segoe UI" w:hAnsi="Segoe UI" w:cs="Segoe UI"/>
                <w:b/>
                <w:bCs/>
                <w:noProof/>
                <w:sz w:val="24"/>
                <w:szCs w:val="24"/>
              </w:rPr>
            </w:pPr>
            <w:r w:rsidRPr="00CE17A0">
              <w:rPr>
                <w:rFonts w:ascii="Segoe UI" w:hAnsi="Segoe UI" w:cs="Segoe UI"/>
                <w:b/>
                <w:bCs/>
                <w:noProof/>
                <w:sz w:val="24"/>
                <w:szCs w:val="24"/>
                <w:lang w:val="en-CA" w:eastAsia="en-CA"/>
              </w:rPr>
              <mc:AlternateContent>
                <mc:Choice Requires="wps">
                  <w:drawing>
                    <wp:anchor distT="0" distB="0" distL="114300" distR="114300" simplePos="0" relativeHeight="252459008" behindDoc="0" locked="0" layoutInCell="1" allowOverlap="1" wp14:anchorId="7F99266F" wp14:editId="31646AAF">
                      <wp:simplePos x="0" y="0"/>
                      <wp:positionH relativeFrom="margin">
                        <wp:posOffset>0</wp:posOffset>
                      </wp:positionH>
                      <wp:positionV relativeFrom="paragraph">
                        <wp:posOffset>6350</wp:posOffset>
                      </wp:positionV>
                      <wp:extent cx="150725" cy="150725"/>
                      <wp:effectExtent l="0" t="0" r="20955" b="20955"/>
                      <wp:wrapNone/>
                      <wp:docPr id="12" name="Rectangle 12"/>
                      <wp:cNvGraphicFramePr/>
                      <a:graphic xmlns:a="http://schemas.openxmlformats.org/drawingml/2006/main">
                        <a:graphicData uri="http://schemas.microsoft.com/office/word/2010/wordprocessingShape">
                          <wps:wsp>
                            <wps:cNvSpPr/>
                            <wps:spPr>
                              <a:xfrm>
                                <a:off x="0" y="0"/>
                                <a:ext cx="150725" cy="15072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F4ECF" id="Rectangle 12" o:spid="_x0000_s1026" style="position:absolute;margin-left:0;margin-top:.5pt;width:11.85pt;height:11.85pt;z-index:252459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" filled="f" strokecolor="black [3213]" strokeweight="1.5pt">
                      <w10:wrap anchorx="margin"/>
                    </v:rect>
                  </w:pict>
                </mc:Fallback>
              </mc:AlternateContent>
            </w:r>
          </w:p>
        </w:tc>
      </w:tr>
    </w:tbl>
    <w:p w14:paraId="1E884F04" w14:textId="77777777" w:rsidR="00717228" w:rsidRDefault="00717228" w:rsidP="009F2BEC">
      <w:pPr>
        <w:autoSpaceDE w:val="0"/>
        <w:autoSpaceDN w:val="0"/>
        <w:adjustRightInd w:val="0"/>
        <w:spacing w:after="0" w:line="240" w:lineRule="auto"/>
        <w:rPr>
          <w:rFonts w:ascii="Segoe UI" w:hAnsi="Segoe UI" w:cs="Segoe UI"/>
          <w:b/>
          <w:bCs/>
          <w:sz w:val="24"/>
          <w:szCs w:val="24"/>
          <w:lang w:val="en-CA"/>
        </w:rPr>
      </w:pPr>
    </w:p>
    <w:sectPr w:rsidR="0071722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538B" w14:textId="77777777" w:rsidR="00EE6AFB" w:rsidRDefault="00EE6AFB" w:rsidP="00B46F6D">
      <w:pPr>
        <w:spacing w:after="0" w:line="240" w:lineRule="auto"/>
      </w:pPr>
      <w:r>
        <w:separator/>
      </w:r>
    </w:p>
  </w:endnote>
  <w:endnote w:type="continuationSeparator" w:id="0">
    <w:p w14:paraId="115ACFB8" w14:textId="77777777" w:rsidR="00EE6AFB" w:rsidRDefault="00EE6AFB" w:rsidP="00B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BCED6" w14:textId="77777777" w:rsidR="00EE6AFB" w:rsidRDefault="00EE6AFB" w:rsidP="00B46F6D">
      <w:pPr>
        <w:spacing w:after="0" w:line="240" w:lineRule="auto"/>
      </w:pPr>
      <w:r>
        <w:separator/>
      </w:r>
    </w:p>
  </w:footnote>
  <w:footnote w:type="continuationSeparator" w:id="0">
    <w:p w14:paraId="17DADD02" w14:textId="77777777" w:rsidR="00EE6AFB" w:rsidRDefault="00EE6AFB" w:rsidP="00B4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5"/>
    </w:tblGrid>
    <w:tr w:rsidR="001470AC" w14:paraId="2E98C1F2" w14:textId="77777777" w:rsidTr="001470AC">
      <w:tc>
        <w:tcPr>
          <w:tcW w:w="5665" w:type="dxa"/>
          <w:vAlign w:val="center"/>
        </w:tcPr>
        <w:p w14:paraId="6D28CA3A" w14:textId="03AAD291" w:rsidR="001470AC" w:rsidRPr="00312914" w:rsidRDefault="00B03874" w:rsidP="001470AC">
          <w:pPr>
            <w:pStyle w:val="Header"/>
            <w:rPr>
              <w:rFonts w:ascii="Segoe UI Semibold" w:hAnsi="Segoe UI Semibold" w:cs="Segoe UI Semibold"/>
              <w:sz w:val="24"/>
              <w:szCs w:val="24"/>
            </w:rPr>
          </w:pPr>
          <w:r>
            <w:rPr>
              <w:rFonts w:ascii="Segoe UI Semibold" w:hAnsi="Segoe UI Semibold" w:cs="Segoe UI Semibold"/>
              <w:sz w:val="24"/>
              <w:szCs w:val="24"/>
            </w:rPr>
            <w:t xml:space="preserve">Utility Base Plan </w:t>
          </w:r>
          <w:r w:rsidR="001470AC" w:rsidRPr="00312914">
            <w:rPr>
              <w:rFonts w:ascii="Segoe UI Semibold" w:hAnsi="Segoe UI Semibold" w:cs="Segoe UI Semibold"/>
              <w:sz w:val="24"/>
              <w:szCs w:val="24"/>
            </w:rPr>
            <w:t>Checklist</w:t>
          </w:r>
        </w:p>
      </w:tc>
      <w:tc>
        <w:tcPr>
          <w:tcW w:w="3685" w:type="dxa"/>
          <w:vAlign w:val="center"/>
        </w:tcPr>
        <w:p w14:paraId="50E2F9DF" w14:textId="77777777" w:rsidR="001470AC" w:rsidRPr="00312914" w:rsidRDefault="001470AC" w:rsidP="001470AC">
          <w:pPr>
            <w:pStyle w:val="Header"/>
            <w:jc w:val="right"/>
            <w:rPr>
              <w:rFonts w:ascii="Segoe UI" w:hAnsi="Segoe UI" w:cs="Segoe UI"/>
            </w:rPr>
          </w:pPr>
          <w:r w:rsidRPr="00312914">
            <w:rPr>
              <w:rFonts w:ascii="Segoe UI" w:hAnsi="Segoe UI" w:cs="Segoe UI"/>
            </w:rPr>
            <w:t>Alberta Transportation</w:t>
          </w:r>
        </w:p>
      </w:tc>
    </w:tr>
  </w:tbl>
  <w:p w14:paraId="355523E7" w14:textId="77777777" w:rsidR="00A77BD3" w:rsidRPr="001470AC" w:rsidRDefault="00A77BD3" w:rsidP="0014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6684"/>
    <w:multiLevelType w:val="hybridMultilevel"/>
    <w:tmpl w:val="68D07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6F44A1"/>
    <w:multiLevelType w:val="hybridMultilevel"/>
    <w:tmpl w:val="4140B7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FB10AE"/>
    <w:multiLevelType w:val="hybridMultilevel"/>
    <w:tmpl w:val="2FF089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EC"/>
    <w:rsid w:val="00001F34"/>
    <w:rsid w:val="00002BA3"/>
    <w:rsid w:val="00002C57"/>
    <w:rsid w:val="00016246"/>
    <w:rsid w:val="00023ED7"/>
    <w:rsid w:val="0006190D"/>
    <w:rsid w:val="000646FE"/>
    <w:rsid w:val="00070252"/>
    <w:rsid w:val="000C53FC"/>
    <w:rsid w:val="000E2960"/>
    <w:rsid w:val="000F5C46"/>
    <w:rsid w:val="0010682F"/>
    <w:rsid w:val="00137D88"/>
    <w:rsid w:val="00140AF2"/>
    <w:rsid w:val="001470AC"/>
    <w:rsid w:val="00165F66"/>
    <w:rsid w:val="001A1590"/>
    <w:rsid w:val="001C013A"/>
    <w:rsid w:val="001D1203"/>
    <w:rsid w:val="001E3318"/>
    <w:rsid w:val="001F01D8"/>
    <w:rsid w:val="001F6B44"/>
    <w:rsid w:val="00230359"/>
    <w:rsid w:val="00242BEE"/>
    <w:rsid w:val="002672E8"/>
    <w:rsid w:val="00285E1B"/>
    <w:rsid w:val="00287E54"/>
    <w:rsid w:val="002945BF"/>
    <w:rsid w:val="002B6BFB"/>
    <w:rsid w:val="002C6A74"/>
    <w:rsid w:val="002D4381"/>
    <w:rsid w:val="002D4CEC"/>
    <w:rsid w:val="0031195D"/>
    <w:rsid w:val="00312506"/>
    <w:rsid w:val="00312914"/>
    <w:rsid w:val="00314C77"/>
    <w:rsid w:val="0032409F"/>
    <w:rsid w:val="003270A4"/>
    <w:rsid w:val="00345296"/>
    <w:rsid w:val="003552D2"/>
    <w:rsid w:val="003570A7"/>
    <w:rsid w:val="0037088A"/>
    <w:rsid w:val="00394A78"/>
    <w:rsid w:val="003971F1"/>
    <w:rsid w:val="003D27B0"/>
    <w:rsid w:val="003D28B2"/>
    <w:rsid w:val="003D2A92"/>
    <w:rsid w:val="003E7A48"/>
    <w:rsid w:val="003F0CBF"/>
    <w:rsid w:val="004064B1"/>
    <w:rsid w:val="00406B2E"/>
    <w:rsid w:val="00414B58"/>
    <w:rsid w:val="004259CC"/>
    <w:rsid w:val="00435E94"/>
    <w:rsid w:val="00442421"/>
    <w:rsid w:val="00472D97"/>
    <w:rsid w:val="0048477A"/>
    <w:rsid w:val="004866C6"/>
    <w:rsid w:val="00496A25"/>
    <w:rsid w:val="004A7587"/>
    <w:rsid w:val="004D6EEC"/>
    <w:rsid w:val="004F36AF"/>
    <w:rsid w:val="004F53EE"/>
    <w:rsid w:val="004F5AC2"/>
    <w:rsid w:val="00510D88"/>
    <w:rsid w:val="005146BC"/>
    <w:rsid w:val="00520E8F"/>
    <w:rsid w:val="00551A51"/>
    <w:rsid w:val="005677C2"/>
    <w:rsid w:val="00571B72"/>
    <w:rsid w:val="005840C0"/>
    <w:rsid w:val="0058743F"/>
    <w:rsid w:val="005A2F49"/>
    <w:rsid w:val="005C6B9A"/>
    <w:rsid w:val="005D5E76"/>
    <w:rsid w:val="0060573D"/>
    <w:rsid w:val="00614B96"/>
    <w:rsid w:val="00614BB4"/>
    <w:rsid w:val="006170FF"/>
    <w:rsid w:val="006227F2"/>
    <w:rsid w:val="00637499"/>
    <w:rsid w:val="00667E49"/>
    <w:rsid w:val="00693277"/>
    <w:rsid w:val="006A7585"/>
    <w:rsid w:val="006B6FAD"/>
    <w:rsid w:val="00715864"/>
    <w:rsid w:val="00717228"/>
    <w:rsid w:val="0071792D"/>
    <w:rsid w:val="007221C2"/>
    <w:rsid w:val="00764CE0"/>
    <w:rsid w:val="007C1480"/>
    <w:rsid w:val="007D4196"/>
    <w:rsid w:val="007E47BE"/>
    <w:rsid w:val="007F593A"/>
    <w:rsid w:val="007F7B44"/>
    <w:rsid w:val="00822C4F"/>
    <w:rsid w:val="00825A09"/>
    <w:rsid w:val="00826D91"/>
    <w:rsid w:val="008674FD"/>
    <w:rsid w:val="008A2B2D"/>
    <w:rsid w:val="008A6276"/>
    <w:rsid w:val="008E186C"/>
    <w:rsid w:val="008F0B96"/>
    <w:rsid w:val="0092327C"/>
    <w:rsid w:val="0092569C"/>
    <w:rsid w:val="00940F89"/>
    <w:rsid w:val="009461C2"/>
    <w:rsid w:val="009647A2"/>
    <w:rsid w:val="00965A59"/>
    <w:rsid w:val="009844A2"/>
    <w:rsid w:val="009844FD"/>
    <w:rsid w:val="00992F40"/>
    <w:rsid w:val="009A2BD4"/>
    <w:rsid w:val="009B55E6"/>
    <w:rsid w:val="009B60D4"/>
    <w:rsid w:val="009C0B06"/>
    <w:rsid w:val="009D22F2"/>
    <w:rsid w:val="009D4566"/>
    <w:rsid w:val="009F2BEC"/>
    <w:rsid w:val="00A0635A"/>
    <w:rsid w:val="00A07D94"/>
    <w:rsid w:val="00A3277A"/>
    <w:rsid w:val="00A34E9D"/>
    <w:rsid w:val="00A3526C"/>
    <w:rsid w:val="00A47E8B"/>
    <w:rsid w:val="00A51A64"/>
    <w:rsid w:val="00A61CDA"/>
    <w:rsid w:val="00A62715"/>
    <w:rsid w:val="00A710D3"/>
    <w:rsid w:val="00A77864"/>
    <w:rsid w:val="00A77BD3"/>
    <w:rsid w:val="00AB7804"/>
    <w:rsid w:val="00AC46AA"/>
    <w:rsid w:val="00AD4434"/>
    <w:rsid w:val="00AD456A"/>
    <w:rsid w:val="00AE7B72"/>
    <w:rsid w:val="00B01826"/>
    <w:rsid w:val="00B03874"/>
    <w:rsid w:val="00B038D2"/>
    <w:rsid w:val="00B10289"/>
    <w:rsid w:val="00B46F6D"/>
    <w:rsid w:val="00B47578"/>
    <w:rsid w:val="00B62D69"/>
    <w:rsid w:val="00B665C8"/>
    <w:rsid w:val="00B77430"/>
    <w:rsid w:val="00B90FC5"/>
    <w:rsid w:val="00BA60BB"/>
    <w:rsid w:val="00BB1145"/>
    <w:rsid w:val="00BC5787"/>
    <w:rsid w:val="00BC7660"/>
    <w:rsid w:val="00BE7AE2"/>
    <w:rsid w:val="00BF4667"/>
    <w:rsid w:val="00C02323"/>
    <w:rsid w:val="00C03B14"/>
    <w:rsid w:val="00C068A8"/>
    <w:rsid w:val="00C15F54"/>
    <w:rsid w:val="00C25BB1"/>
    <w:rsid w:val="00C476B7"/>
    <w:rsid w:val="00C54DD4"/>
    <w:rsid w:val="00C54FED"/>
    <w:rsid w:val="00C73492"/>
    <w:rsid w:val="00C868E5"/>
    <w:rsid w:val="00CA099B"/>
    <w:rsid w:val="00CA1688"/>
    <w:rsid w:val="00CA2DD6"/>
    <w:rsid w:val="00CC263B"/>
    <w:rsid w:val="00CC2AEE"/>
    <w:rsid w:val="00CC50F6"/>
    <w:rsid w:val="00CD5B7E"/>
    <w:rsid w:val="00CE17A0"/>
    <w:rsid w:val="00CF3CF4"/>
    <w:rsid w:val="00D04492"/>
    <w:rsid w:val="00D07344"/>
    <w:rsid w:val="00D25EEA"/>
    <w:rsid w:val="00D32DC9"/>
    <w:rsid w:val="00D33FE9"/>
    <w:rsid w:val="00D42DAE"/>
    <w:rsid w:val="00D51C07"/>
    <w:rsid w:val="00D527B6"/>
    <w:rsid w:val="00D60305"/>
    <w:rsid w:val="00D85D83"/>
    <w:rsid w:val="00D85DD4"/>
    <w:rsid w:val="00DB3351"/>
    <w:rsid w:val="00DB58B8"/>
    <w:rsid w:val="00DB69BD"/>
    <w:rsid w:val="00DC1CF6"/>
    <w:rsid w:val="00DC2203"/>
    <w:rsid w:val="00DC23B3"/>
    <w:rsid w:val="00DC31B1"/>
    <w:rsid w:val="00DE102F"/>
    <w:rsid w:val="00DF2330"/>
    <w:rsid w:val="00E2306D"/>
    <w:rsid w:val="00E402E4"/>
    <w:rsid w:val="00E53E71"/>
    <w:rsid w:val="00E61430"/>
    <w:rsid w:val="00E72C0A"/>
    <w:rsid w:val="00E814E3"/>
    <w:rsid w:val="00E817E9"/>
    <w:rsid w:val="00E841E7"/>
    <w:rsid w:val="00E9254C"/>
    <w:rsid w:val="00E937F9"/>
    <w:rsid w:val="00EA1945"/>
    <w:rsid w:val="00EB5822"/>
    <w:rsid w:val="00EC4AFD"/>
    <w:rsid w:val="00EE6AFB"/>
    <w:rsid w:val="00EF05CE"/>
    <w:rsid w:val="00EF3F53"/>
    <w:rsid w:val="00EF4024"/>
    <w:rsid w:val="00F06067"/>
    <w:rsid w:val="00F209BA"/>
    <w:rsid w:val="00F37982"/>
    <w:rsid w:val="00F37F09"/>
    <w:rsid w:val="00F41AF3"/>
    <w:rsid w:val="00F52E09"/>
    <w:rsid w:val="00F54E03"/>
    <w:rsid w:val="00F65C55"/>
    <w:rsid w:val="00F8423F"/>
    <w:rsid w:val="00F92FE2"/>
    <w:rsid w:val="00F9424E"/>
    <w:rsid w:val="00F957F6"/>
    <w:rsid w:val="00F97E70"/>
    <w:rsid w:val="00FA657B"/>
    <w:rsid w:val="00FC57B9"/>
    <w:rsid w:val="00FC5A8C"/>
    <w:rsid w:val="00FD5287"/>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7B59"/>
  <w15:chartTrackingRefBased/>
  <w15:docId w15:val="{A9851A11-BFEA-457E-A4F4-4E3E6AB9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7228"/>
    <w:pPr>
      <w:keepNext/>
      <w:keepLines/>
      <w:spacing w:before="240" w:after="0"/>
      <w:outlineLvl w:val="0"/>
    </w:pPr>
    <w:rPr>
      <w:rFonts w:asciiTheme="majorHAnsi" w:eastAsiaTheme="majorEastAsia" w:hAnsiTheme="majorHAnsi" w:cstheme="majorBidi"/>
      <w:color w:val="2E74B5"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BEC"/>
    <w:pPr>
      <w:ind w:left="720"/>
      <w:contextualSpacing/>
    </w:pPr>
  </w:style>
  <w:style w:type="table" w:styleId="TableGrid">
    <w:name w:val="Table Grid"/>
    <w:basedOn w:val="TableNormal"/>
    <w:uiPriority w:val="39"/>
    <w:rsid w:val="0076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EA"/>
    <w:rPr>
      <w:rFonts w:ascii="Segoe UI" w:hAnsi="Segoe UI" w:cs="Segoe UI"/>
      <w:sz w:val="18"/>
      <w:szCs w:val="18"/>
    </w:rPr>
  </w:style>
  <w:style w:type="paragraph" w:styleId="Header">
    <w:name w:val="header"/>
    <w:basedOn w:val="Normal"/>
    <w:link w:val="HeaderChar"/>
    <w:uiPriority w:val="99"/>
    <w:unhideWhenUsed/>
    <w:rsid w:val="00B4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6D"/>
  </w:style>
  <w:style w:type="paragraph" w:styleId="Footer">
    <w:name w:val="footer"/>
    <w:basedOn w:val="Normal"/>
    <w:link w:val="FooterChar"/>
    <w:uiPriority w:val="99"/>
    <w:unhideWhenUsed/>
    <w:rsid w:val="00B4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6D"/>
  </w:style>
  <w:style w:type="character" w:customStyle="1" w:styleId="Heading1Char">
    <w:name w:val="Heading 1 Char"/>
    <w:basedOn w:val="DefaultParagraphFont"/>
    <w:link w:val="Heading1"/>
    <w:uiPriority w:val="9"/>
    <w:rsid w:val="00717228"/>
    <w:rPr>
      <w:rFonts w:asciiTheme="majorHAnsi" w:eastAsiaTheme="majorEastAsia" w:hAnsiTheme="majorHAnsi" w:cstheme="majorBidi"/>
      <w:color w:val="2E74B5"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4440">
      <w:bodyDiv w:val="1"/>
      <w:marLeft w:val="0"/>
      <w:marRight w:val="0"/>
      <w:marTop w:val="0"/>
      <w:marBottom w:val="0"/>
      <w:divBdr>
        <w:top w:val="none" w:sz="0" w:space="0" w:color="auto"/>
        <w:left w:val="none" w:sz="0" w:space="0" w:color="auto"/>
        <w:bottom w:val="none" w:sz="0" w:space="0" w:color="auto"/>
        <w:right w:val="none" w:sz="0" w:space="0" w:color="auto"/>
      </w:divBdr>
    </w:div>
    <w:div w:id="2122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3" ma:contentTypeDescription="Create a new document." ma:contentTypeScope="" ma:versionID="f1653a9d8122bdf3af0478e1de6af6fa">
  <xsd:schema xmlns:xsd="http://www.w3.org/2001/XMLSchema" xmlns:xs="http://www.w3.org/2001/XMLSchema" xmlns:p="http://schemas.microsoft.com/office/2006/metadata/properties" xmlns:ns2="aaee857d-9f70-4714-bf1b-3f98fa81b7c7" xmlns:ns3="ab026814-f547-4728-b6ee-4d85c9fef7e4" targetNamespace="http://schemas.microsoft.com/office/2006/metadata/properties" ma:root="true" ma:fieldsID="3aded2e4ace7ae728414aaa6157ab16f" ns2:_="" ns3:_="">
    <xsd:import namespace="aaee857d-9f70-4714-bf1b-3f98fa81b7c7"/>
    <xsd:import namespace="ab026814-f547-4728-b6ee-4d85c9fef7e4"/>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026814-f547-4728-b6ee-4d85c9fef7e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b026814-f547-4728-b6ee-4d85c9fef7e4">DOCID-1401110945-2036</_dlc_DocId>
    <_dlc_DocIdUrl xmlns="ab026814-f547-4728-b6ee-4d85c9fef7e4">
      <Url>https://share.tbfsp.gov.ab.ca/CPE/outreach/WebTeams/_layouts/15/DocIdRedir.aspx?ID=DOCID-1401110945-2036</Url>
      <Description>DOCID-1401110945-2036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033501-87DC-4B57-A949-4B01FE561FD2}">
  <ds:schemaRefs>
    <ds:schemaRef ds:uri="http://schemas.microsoft.com/sharepoint/v3/contenttype/forms"/>
  </ds:schemaRefs>
</ds:datastoreItem>
</file>

<file path=customXml/itemProps2.xml><?xml version="1.0" encoding="utf-8"?>
<ds:datastoreItem xmlns:ds="http://schemas.openxmlformats.org/officeDocument/2006/customXml" ds:itemID="{09263240-23E1-49D1-9C23-165728565952}"/>
</file>

<file path=customXml/itemProps3.xml><?xml version="1.0" encoding="utf-8"?>
<ds:datastoreItem xmlns:ds="http://schemas.openxmlformats.org/officeDocument/2006/customXml" ds:itemID="{312FC089-9245-4D4F-8B73-0DF4D794BA6B}">
  <ds:schemaRefs>
    <ds:schemaRef ds:uri="http://schemas.microsoft.com/sharepoint/v4"/>
    <ds:schemaRef ds:uri="http://schemas.microsoft.com/office/2006/documentManagement/types"/>
    <ds:schemaRef ds:uri="http://schemas.openxmlformats.org/package/2006/metadata/core-properties"/>
    <ds:schemaRef ds:uri="a0e4d244-3eef-457f-bc47-01e76990aa46"/>
    <ds:schemaRef ds:uri="68b3267d-2424-4c24-a42e-db3b0bfd8bf4"/>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E5A2F9B-682A-42AA-800B-2A443A728EBD}">
  <ds:schemaRefs>
    <ds:schemaRef ds:uri="http://schemas.openxmlformats.org/officeDocument/2006/bibliography"/>
  </ds:schemaRefs>
</ds:datastoreItem>
</file>

<file path=customXml/itemProps5.xml><?xml version="1.0" encoding="utf-8"?>
<ds:datastoreItem xmlns:ds="http://schemas.openxmlformats.org/officeDocument/2006/customXml" ds:itemID="{9BD108A4-F652-4A9D-885B-C5CB851E1494}"/>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Utility Base Plan Checklist</vt:lpstr>
    </vt:vector>
  </TitlesOfParts>
  <Company>GoA</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Base Plan Checklist</dc:title>
  <dc:subject>Checklist</dc:subject>
  <dc:creator>Alberta Transportation, GoA</dc:creator>
  <cp:keywords>Utilities,Checklist, Utility Base Plan, Alberta Transportation, Utility Coordination, Process</cp:keywords>
  <dc:description/>
  <cp:lastModifiedBy>Anjita Parajuli</cp:lastModifiedBy>
  <cp:revision>4</cp:revision>
  <cp:lastPrinted>2019-02-15T19:36:00Z</cp:lastPrinted>
  <dcterms:created xsi:type="dcterms:W3CDTF">2020-01-16T22:32:00Z</dcterms:created>
  <dcterms:modified xsi:type="dcterms:W3CDTF">2020-02-11T17:59:00Z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_dlc_DocIdItemGuid">
    <vt:lpwstr>5bab4b5b-152e-4c05-95f7-facc5d39ccce</vt:lpwstr>
  </property>
</Properties>
</file>