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Layout w:type="fixed"/>
        <w:tblCellMar>
          <w:left w:w="115" w:type="dxa"/>
          <w:right w:w="115" w:type="dxa"/>
        </w:tblCellMar>
        <w:tblLook w:val="0000" w:firstRow="0" w:lastRow="0" w:firstColumn="0" w:lastColumn="0" w:noHBand="0" w:noVBand="0"/>
      </w:tblPr>
      <w:tblGrid>
        <w:gridCol w:w="6937"/>
        <w:gridCol w:w="3053"/>
      </w:tblGrid>
      <w:tr w:rsidR="00584474" w14:paraId="4FB6D993" w14:textId="77777777" w:rsidTr="002A12F5">
        <w:trPr>
          <w:cantSplit/>
          <w:trHeight w:hRule="exact" w:val="1647"/>
        </w:trPr>
        <w:tc>
          <w:tcPr>
            <w:tcW w:w="6937" w:type="dxa"/>
          </w:tcPr>
          <w:p w14:paraId="1C97EAF2" w14:textId="3BE7DF00" w:rsidR="00584474" w:rsidRPr="0084675F" w:rsidRDefault="005619F7" w:rsidP="00514D53">
            <w:pPr>
              <w:rPr>
                <w:rFonts w:cs="Arial"/>
                <w:noProof/>
                <w:sz w:val="18"/>
                <w:lang w:val="en-US"/>
              </w:rPr>
            </w:pPr>
            <w:r>
              <w:rPr>
                <w:noProof/>
                <w:lang w:eastAsia="en-CA"/>
              </w:rPr>
              <w:drawing>
                <wp:anchor distT="0" distB="0" distL="114300" distR="114300" simplePos="0" relativeHeight="251659264" behindDoc="0" locked="0" layoutInCell="1" allowOverlap="1" wp14:anchorId="4962D965" wp14:editId="69B1EAB0">
                  <wp:simplePos x="0" y="0"/>
                  <wp:positionH relativeFrom="column">
                    <wp:posOffset>-220980</wp:posOffset>
                  </wp:positionH>
                  <wp:positionV relativeFrom="page">
                    <wp:posOffset>-86360</wp:posOffset>
                  </wp:positionV>
                  <wp:extent cx="3387819" cy="445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7819" cy="445375"/>
                          </a:xfrm>
                          <a:prstGeom prst="rect">
                            <a:avLst/>
                          </a:prstGeom>
                        </pic:spPr>
                      </pic:pic>
                    </a:graphicData>
                  </a:graphic>
                  <wp14:sizeRelH relativeFrom="margin">
                    <wp14:pctWidth>0</wp14:pctWidth>
                  </wp14:sizeRelH>
                  <wp14:sizeRelV relativeFrom="margin">
                    <wp14:pctHeight>0</wp14:pctHeight>
                  </wp14:sizeRelV>
                </wp:anchor>
              </w:drawing>
            </w:r>
          </w:p>
        </w:tc>
        <w:tc>
          <w:tcPr>
            <w:tcW w:w="3053" w:type="dxa"/>
          </w:tcPr>
          <w:p w14:paraId="0B1D192A" w14:textId="77777777" w:rsidR="00584474" w:rsidRDefault="00584474" w:rsidP="00514D53">
            <w:pPr>
              <w:rPr>
                <w:b/>
                <w:sz w:val="16"/>
                <w:szCs w:val="16"/>
              </w:rPr>
            </w:pPr>
          </w:p>
          <w:p w14:paraId="765B0C2A" w14:textId="77777777" w:rsidR="00584474" w:rsidRPr="009751EE" w:rsidRDefault="00584474" w:rsidP="00514D53">
            <w:pPr>
              <w:rPr>
                <w:b/>
                <w:sz w:val="16"/>
                <w:szCs w:val="16"/>
              </w:rPr>
            </w:pPr>
            <w:r>
              <w:rPr>
                <w:b/>
                <w:sz w:val="16"/>
                <w:szCs w:val="16"/>
              </w:rPr>
              <w:fldChar w:fldCharType="begin">
                <w:ffData>
                  <w:name w:val="Text1"/>
                  <w:enabled/>
                  <w:calcOnExit w:val="0"/>
                  <w:textInput>
                    <w:default w:val="Division/Branch"/>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Division/Branch</w:t>
            </w:r>
            <w:r>
              <w:rPr>
                <w:b/>
                <w:sz w:val="16"/>
                <w:szCs w:val="16"/>
              </w:rPr>
              <w:fldChar w:fldCharType="end"/>
            </w:r>
          </w:p>
          <w:p w14:paraId="1DEE9208" w14:textId="77777777" w:rsidR="00584474" w:rsidRDefault="00584474" w:rsidP="00514D53">
            <w:pPr>
              <w:rPr>
                <w:sz w:val="16"/>
                <w:szCs w:val="16"/>
              </w:rPr>
            </w:pPr>
            <w:r>
              <w:rPr>
                <w:sz w:val="16"/>
                <w:szCs w:val="16"/>
              </w:rPr>
              <w:fldChar w:fldCharType="begin">
                <w:ffData>
                  <w:name w:val=""/>
                  <w:enabled/>
                  <w:calcOnExit w:val="0"/>
                  <w:textInput>
                    <w:default w:val="Address1"/>
                  </w:textInput>
                </w:ffData>
              </w:fldChar>
            </w:r>
            <w:r>
              <w:rPr>
                <w:sz w:val="16"/>
                <w:szCs w:val="16"/>
              </w:rPr>
              <w:instrText xml:space="preserve"> FORMTEXT </w:instrText>
            </w:r>
            <w:r>
              <w:rPr>
                <w:sz w:val="16"/>
                <w:szCs w:val="16"/>
              </w:rPr>
            </w:r>
            <w:r>
              <w:rPr>
                <w:sz w:val="16"/>
                <w:szCs w:val="16"/>
              </w:rPr>
              <w:fldChar w:fldCharType="separate"/>
            </w:r>
            <w:r>
              <w:rPr>
                <w:noProof/>
                <w:sz w:val="16"/>
                <w:szCs w:val="16"/>
              </w:rPr>
              <w:t>Address1</w:t>
            </w:r>
            <w:r>
              <w:rPr>
                <w:sz w:val="16"/>
                <w:szCs w:val="16"/>
              </w:rPr>
              <w:fldChar w:fldCharType="end"/>
            </w:r>
          </w:p>
          <w:p w14:paraId="64651099" w14:textId="77777777" w:rsidR="00584474" w:rsidRDefault="00584474" w:rsidP="00514D53">
            <w:pPr>
              <w:rPr>
                <w:b/>
                <w:sz w:val="16"/>
                <w:szCs w:val="16"/>
              </w:rPr>
            </w:pPr>
            <w:r>
              <w:rPr>
                <w:sz w:val="16"/>
                <w:szCs w:val="16"/>
              </w:rPr>
              <w:fldChar w:fldCharType="begin">
                <w:ffData>
                  <w:name w:val=""/>
                  <w:enabled/>
                  <w:calcOnExit w:val="0"/>
                  <w:textInput>
                    <w:default w:val="Address2"/>
                  </w:textInput>
                </w:ffData>
              </w:fldChar>
            </w:r>
            <w:r>
              <w:rPr>
                <w:sz w:val="16"/>
                <w:szCs w:val="16"/>
              </w:rPr>
              <w:instrText xml:space="preserve"> FORMTEXT </w:instrText>
            </w:r>
            <w:r>
              <w:rPr>
                <w:sz w:val="16"/>
                <w:szCs w:val="16"/>
              </w:rPr>
            </w:r>
            <w:r>
              <w:rPr>
                <w:sz w:val="16"/>
                <w:szCs w:val="16"/>
              </w:rPr>
              <w:fldChar w:fldCharType="separate"/>
            </w:r>
            <w:r>
              <w:rPr>
                <w:noProof/>
                <w:sz w:val="16"/>
                <w:szCs w:val="16"/>
              </w:rPr>
              <w:t>Address2</w:t>
            </w:r>
            <w:r>
              <w:rPr>
                <w:sz w:val="16"/>
                <w:szCs w:val="16"/>
              </w:rPr>
              <w:fldChar w:fldCharType="end"/>
            </w:r>
          </w:p>
          <w:p w14:paraId="143AB9AB" w14:textId="77777777" w:rsidR="00584474" w:rsidRDefault="00584474" w:rsidP="00514D53">
            <w:pPr>
              <w:rPr>
                <w:sz w:val="16"/>
                <w:szCs w:val="16"/>
              </w:rPr>
            </w:pPr>
            <w:r>
              <w:rPr>
                <w:sz w:val="16"/>
                <w:szCs w:val="16"/>
              </w:rPr>
              <w:fldChar w:fldCharType="begin">
                <w:ffData>
                  <w:name w:val="Text2"/>
                  <w:enabled/>
                  <w:calcOnExit w:val="0"/>
                  <w:textInput>
                    <w:default w:val="City"/>
                  </w:textInput>
                </w:ffData>
              </w:fldChar>
            </w:r>
            <w:r>
              <w:rPr>
                <w:sz w:val="16"/>
                <w:szCs w:val="16"/>
              </w:rPr>
              <w:instrText xml:space="preserve"> FORMTEXT </w:instrText>
            </w:r>
            <w:r>
              <w:rPr>
                <w:sz w:val="16"/>
                <w:szCs w:val="16"/>
              </w:rPr>
            </w:r>
            <w:r>
              <w:rPr>
                <w:sz w:val="16"/>
                <w:szCs w:val="16"/>
              </w:rPr>
              <w:fldChar w:fldCharType="separate"/>
            </w:r>
            <w:r>
              <w:rPr>
                <w:noProof/>
                <w:sz w:val="16"/>
                <w:szCs w:val="16"/>
              </w:rPr>
              <w:t>City</w:t>
            </w:r>
            <w:r>
              <w:rPr>
                <w:sz w:val="16"/>
                <w:szCs w:val="16"/>
              </w:rPr>
              <w:fldChar w:fldCharType="end"/>
            </w:r>
            <w:r w:rsidRPr="009751EE">
              <w:rPr>
                <w:sz w:val="16"/>
                <w:szCs w:val="16"/>
              </w:rPr>
              <w:t xml:space="preserve">, </w:t>
            </w:r>
            <w:smartTag w:uri="urn:schemas-microsoft-com:office:smarttags" w:element="place">
              <w:smartTag w:uri="urn:schemas-microsoft-com:office:smarttags" w:element="State">
                <w:r w:rsidRPr="009751EE">
                  <w:rPr>
                    <w:sz w:val="16"/>
                    <w:szCs w:val="16"/>
                  </w:rPr>
                  <w:t>Alberta</w:t>
                </w:r>
              </w:smartTag>
            </w:smartTag>
            <w:r w:rsidRPr="009751EE">
              <w:rPr>
                <w:sz w:val="16"/>
                <w:szCs w:val="16"/>
              </w:rPr>
              <w:t xml:space="preserve">  </w:t>
            </w:r>
            <w:r>
              <w:rPr>
                <w:sz w:val="16"/>
                <w:szCs w:val="16"/>
              </w:rPr>
              <w:fldChar w:fldCharType="begin">
                <w:ffData>
                  <w:name w:val=""/>
                  <w:enabled/>
                  <w:calcOnExit w:val="0"/>
                  <w:textInput>
                    <w:default w:val="Postal Code"/>
                  </w:textInput>
                </w:ffData>
              </w:fldChar>
            </w:r>
            <w:r>
              <w:rPr>
                <w:sz w:val="16"/>
                <w:szCs w:val="16"/>
              </w:rPr>
              <w:instrText xml:space="preserve"> FORMTEXT </w:instrText>
            </w:r>
            <w:r>
              <w:rPr>
                <w:sz w:val="16"/>
                <w:szCs w:val="16"/>
              </w:rPr>
            </w:r>
            <w:r>
              <w:rPr>
                <w:sz w:val="16"/>
                <w:szCs w:val="16"/>
              </w:rPr>
              <w:fldChar w:fldCharType="separate"/>
            </w:r>
            <w:r>
              <w:rPr>
                <w:noProof/>
                <w:sz w:val="16"/>
                <w:szCs w:val="16"/>
              </w:rPr>
              <w:t>Postal Code</w:t>
            </w:r>
            <w:r>
              <w:rPr>
                <w:sz w:val="16"/>
                <w:szCs w:val="16"/>
              </w:rPr>
              <w:fldChar w:fldCharType="end"/>
            </w:r>
          </w:p>
          <w:p w14:paraId="2BF180CE" w14:textId="77777777" w:rsidR="00584474" w:rsidRPr="009751EE" w:rsidRDefault="00584474" w:rsidP="00514D53">
            <w:pPr>
              <w:rPr>
                <w:sz w:val="16"/>
                <w:szCs w:val="16"/>
              </w:rPr>
            </w:pPr>
            <w:smartTag w:uri="urn:schemas-microsoft-com:office:smarttags" w:element="place">
              <w:smartTag w:uri="urn:schemas-microsoft-com:office:smarttags" w:element="country-region">
                <w:r>
                  <w:rPr>
                    <w:sz w:val="16"/>
                    <w:szCs w:val="16"/>
                  </w:rPr>
                  <w:t>Canada</w:t>
                </w:r>
              </w:smartTag>
            </w:smartTag>
          </w:p>
          <w:p w14:paraId="6AE734B4" w14:textId="77777777" w:rsidR="00584474" w:rsidRPr="009751EE" w:rsidRDefault="00584474" w:rsidP="00514D53">
            <w:pPr>
              <w:rPr>
                <w:sz w:val="16"/>
                <w:szCs w:val="16"/>
              </w:rPr>
            </w:pPr>
            <w:r w:rsidRPr="009751EE">
              <w:rPr>
                <w:sz w:val="16"/>
                <w:szCs w:val="16"/>
              </w:rPr>
              <w:t>Tel</w:t>
            </w:r>
            <w:r>
              <w:rPr>
                <w:sz w:val="16"/>
                <w:szCs w:val="16"/>
              </w:rPr>
              <w:t>ephone</w:t>
            </w:r>
            <w:r w:rsidRPr="009751EE">
              <w:rPr>
                <w:sz w:val="16"/>
                <w:szCs w:val="16"/>
              </w:rPr>
              <w:t xml:space="preserve">: </w:t>
            </w:r>
            <w:r>
              <w:rPr>
                <w:sz w:val="16"/>
                <w:szCs w:val="16"/>
              </w:rPr>
              <w:fldChar w:fldCharType="begin">
                <w:ffData>
                  <w:name w:val=""/>
                  <w:enabled/>
                  <w:calcOnExit w:val="0"/>
                  <w:textInput>
                    <w:default w:val="###-###-###"/>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42DDBD60" w14:textId="77777777" w:rsidR="00584474" w:rsidRPr="009751EE" w:rsidRDefault="00492B2B" w:rsidP="00514D53">
            <w:pPr>
              <w:rPr>
                <w:b/>
                <w:sz w:val="16"/>
                <w:szCs w:val="16"/>
              </w:rPr>
            </w:pPr>
            <w:hyperlink r:id="rId11" w:history="1">
              <w:r w:rsidR="00584474" w:rsidRPr="005D39BA">
                <w:rPr>
                  <w:rStyle w:val="Hyperlink"/>
                  <w:sz w:val="16"/>
                  <w:szCs w:val="16"/>
                </w:rPr>
                <w:t>www.alberta.ca</w:t>
              </w:r>
            </w:hyperlink>
          </w:p>
        </w:tc>
      </w:tr>
    </w:tbl>
    <w:p w14:paraId="34C5C41B" w14:textId="77777777" w:rsidR="00A24300" w:rsidRDefault="00A24300">
      <w:pPr>
        <w:rPr>
          <w:lang w:val="en-US"/>
        </w:rPr>
      </w:pPr>
    </w:p>
    <w:p w14:paraId="22010246" w14:textId="77777777" w:rsidR="00F27384" w:rsidRDefault="00F27384">
      <w:pPr>
        <w:rPr>
          <w:lang w:val="en-US"/>
        </w:rPr>
      </w:pPr>
    </w:p>
    <w:p w14:paraId="1BC0EF54" w14:textId="77777777" w:rsidR="00514D53" w:rsidRDefault="00514D53" w:rsidP="00514D53">
      <w:pPr>
        <w:ind w:firstLine="720"/>
        <w:jc w:val="right"/>
        <w:rPr>
          <w:lang w:val="en-US"/>
        </w:rPr>
      </w:pPr>
      <w:bookmarkStart w:id="0" w:name="_GoBack"/>
      <w:bookmarkEnd w:id="0"/>
      <w:r>
        <w:rPr>
          <w:lang w:val="en-US"/>
        </w:rPr>
        <w:t xml:space="preserve">Our File: </w:t>
      </w:r>
      <w:r>
        <w:rPr>
          <w:lang w:val="en-US"/>
        </w:rPr>
        <w:fldChar w:fldCharType="begin">
          <w:ffData>
            <w:name w:val="Text12"/>
            <w:enabled/>
            <w:calcOnExit w:val="0"/>
            <w:textInput/>
          </w:ffData>
        </w:fldChar>
      </w:r>
      <w:bookmarkStart w:id="1"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r>
        <w:rPr>
          <w:lang w:val="en-US"/>
        </w:rPr>
        <w:tab/>
      </w:r>
      <w:r>
        <w:rPr>
          <w:lang w:val="en-US"/>
        </w:rPr>
        <w:tab/>
      </w:r>
    </w:p>
    <w:p w14:paraId="53AA3052" w14:textId="77777777" w:rsidR="00514D53" w:rsidRDefault="00514D53" w:rsidP="00514D53">
      <w:pPr>
        <w:jc w:val="right"/>
        <w:rPr>
          <w:lang w:val="en-US"/>
        </w:rPr>
      </w:pPr>
      <w:r>
        <w:rPr>
          <w:lang w:val="en-US"/>
        </w:rPr>
        <w:t xml:space="preserve">Contract Number: </w:t>
      </w:r>
      <w:r>
        <w:rPr>
          <w:lang w:val="en-US"/>
        </w:rPr>
        <w:fldChar w:fldCharType="begin">
          <w:ffData>
            <w:name w:val="Text13"/>
            <w:enabled/>
            <w:calcOnExit w:val="0"/>
            <w:textInput/>
          </w:ffData>
        </w:fldChar>
      </w:r>
      <w:bookmarkStart w:id="2" w:name="Text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r>
        <w:rPr>
          <w:lang w:val="en-US"/>
        </w:rPr>
        <w:tab/>
      </w:r>
    </w:p>
    <w:p w14:paraId="430CAC94" w14:textId="77777777" w:rsidR="00F27384" w:rsidRDefault="00514D53">
      <w:pPr>
        <w:rPr>
          <w:lang w:val="en-US"/>
        </w:rPr>
      </w:pPr>
      <w:r>
        <w:rPr>
          <w:lang w:val="en-US"/>
        </w:rPr>
        <w:fldChar w:fldCharType="begin">
          <w:ffData>
            <w:name w:val="Text11"/>
            <w:enabled/>
            <w:calcOnExit w:val="0"/>
            <w:textInput/>
          </w:ffData>
        </w:fldChar>
      </w:r>
      <w:bookmarkStart w:id="3" w:name="Text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14:paraId="58458E18" w14:textId="77777777" w:rsidR="00514D53" w:rsidRDefault="00514D53">
      <w:pPr>
        <w:rPr>
          <w:lang w:val="en-US"/>
        </w:rPr>
      </w:pPr>
    </w:p>
    <w:p w14:paraId="7F6910DF" w14:textId="77777777" w:rsidR="00F27384" w:rsidRPr="00B23B71" w:rsidRDefault="00F27384" w:rsidP="00F27384">
      <w:r w:rsidRPr="00B23B71">
        <w:fldChar w:fldCharType="begin">
          <w:ffData>
            <w:name w:val=""/>
            <w:enabled/>
            <w:calcOnExit w:val="0"/>
            <w:textInput>
              <w:default w:val="{Title}"/>
            </w:textInput>
          </w:ffData>
        </w:fldChar>
      </w:r>
      <w:r w:rsidRPr="00B23B71">
        <w:instrText xml:space="preserve"> FORMTEXT </w:instrText>
      </w:r>
      <w:r w:rsidRPr="00B23B71">
        <w:fldChar w:fldCharType="separate"/>
      </w:r>
      <w:r>
        <w:rPr>
          <w:noProof/>
        </w:rPr>
        <w:t>{Title}</w:t>
      </w:r>
      <w:r w:rsidRPr="00B23B71">
        <w:fldChar w:fldCharType="end"/>
      </w:r>
      <w:r w:rsidRPr="00B23B71">
        <w:t xml:space="preserve"> </w:t>
      </w:r>
      <w:r w:rsidRPr="00B23B71">
        <w:fldChar w:fldCharType="begin">
          <w:ffData>
            <w:name w:val=""/>
            <w:enabled/>
            <w:calcOnExit w:val="0"/>
            <w:textInput>
              <w:default w:val="{First_Name}"/>
            </w:textInput>
          </w:ffData>
        </w:fldChar>
      </w:r>
      <w:r w:rsidRPr="00B23B71">
        <w:instrText xml:space="preserve"> FORMTEXT </w:instrText>
      </w:r>
      <w:r w:rsidRPr="00B23B71">
        <w:fldChar w:fldCharType="separate"/>
      </w:r>
      <w:r>
        <w:rPr>
          <w:noProof/>
        </w:rPr>
        <w:t>{First_Name}</w:t>
      </w:r>
      <w:r w:rsidRPr="00B23B71">
        <w:fldChar w:fldCharType="end"/>
      </w:r>
      <w:r w:rsidRPr="00B23B71">
        <w:t xml:space="preserve"> </w:t>
      </w:r>
      <w:r w:rsidRPr="00B23B71">
        <w:fldChar w:fldCharType="begin">
          <w:ffData>
            <w:name w:val=""/>
            <w:enabled/>
            <w:calcOnExit w:val="0"/>
            <w:textInput>
              <w:default w:val="{Middle_Name}"/>
            </w:textInput>
          </w:ffData>
        </w:fldChar>
      </w:r>
      <w:r w:rsidRPr="00B23B71">
        <w:instrText xml:space="preserve"> FORMTEXT </w:instrText>
      </w:r>
      <w:r w:rsidRPr="00B23B71">
        <w:fldChar w:fldCharType="separate"/>
      </w:r>
      <w:r>
        <w:rPr>
          <w:noProof/>
        </w:rPr>
        <w:t>{Middle_Name}</w:t>
      </w:r>
      <w:r w:rsidRPr="00B23B71">
        <w:fldChar w:fldCharType="end"/>
      </w:r>
      <w:r w:rsidRPr="00B23B71">
        <w:t xml:space="preserve"> </w:t>
      </w:r>
      <w:r w:rsidRPr="00B23B71">
        <w:fldChar w:fldCharType="begin">
          <w:ffData>
            <w:name w:val=""/>
            <w:enabled/>
            <w:calcOnExit w:val="0"/>
            <w:textInput>
              <w:default w:val="{Last_Name}"/>
            </w:textInput>
          </w:ffData>
        </w:fldChar>
      </w:r>
      <w:r w:rsidRPr="00B23B71">
        <w:instrText xml:space="preserve"> FORMTEXT </w:instrText>
      </w:r>
      <w:r w:rsidRPr="00B23B71">
        <w:fldChar w:fldCharType="separate"/>
      </w:r>
      <w:r>
        <w:rPr>
          <w:noProof/>
        </w:rPr>
        <w:t>{Last_Name}</w:t>
      </w:r>
      <w:r w:rsidRPr="00B23B71">
        <w:fldChar w:fldCharType="end"/>
      </w:r>
    </w:p>
    <w:p w14:paraId="4B1A7065" w14:textId="77777777" w:rsidR="009D79C7" w:rsidRDefault="009D79C7" w:rsidP="009D79C7">
      <w:r>
        <w:t>Canadian National, Great Plains District</w:t>
      </w:r>
    </w:p>
    <w:p w14:paraId="5056AF01" w14:textId="77777777" w:rsidR="009D79C7" w:rsidRDefault="009D79C7" w:rsidP="009D79C7">
      <w:r>
        <w:t>Floor 26, CN Building</w:t>
      </w:r>
    </w:p>
    <w:p w14:paraId="28848AD0" w14:textId="77777777" w:rsidR="009D79C7" w:rsidRDefault="009D79C7" w:rsidP="009D79C7">
      <w:r>
        <w:t>10004 - 104 Avenue</w:t>
      </w:r>
    </w:p>
    <w:p w14:paraId="7FCE120B" w14:textId="77777777" w:rsidR="009D79C7" w:rsidRDefault="009D79C7" w:rsidP="009D79C7">
      <w:smartTag w:uri="urn:schemas-microsoft-com:office:smarttags" w:element="Street">
        <w:smartTag w:uri="urn:schemas-microsoft-com:office:smarttags" w:element="address">
          <w:r>
            <w:t>Edmonton</w:t>
          </w:r>
        </w:smartTag>
        <w:r>
          <w:t xml:space="preserve">, </w:t>
        </w:r>
        <w:smartTag w:uri="urn:schemas-microsoft-com:office:smarttags" w:element="State">
          <w:r>
            <w:t>Alberta</w:t>
          </w:r>
        </w:smartTag>
      </w:smartTag>
      <w:r>
        <w:t xml:space="preserve">  </w:t>
      </w:r>
    </w:p>
    <w:p w14:paraId="69FDA219" w14:textId="34027CA7" w:rsidR="00F27384" w:rsidRPr="00B23B71" w:rsidRDefault="009D79C7" w:rsidP="009D79C7">
      <w:r>
        <w:t>T5J 0K2</w:t>
      </w:r>
    </w:p>
    <w:p w14:paraId="42408701" w14:textId="77777777" w:rsidR="00F27384" w:rsidRDefault="00F27384" w:rsidP="00F27384"/>
    <w:p w14:paraId="4087F6BF" w14:textId="77777777" w:rsidR="00F27384" w:rsidRPr="00B23B71" w:rsidRDefault="00F27384" w:rsidP="00F27384">
      <w:r w:rsidRPr="00B23B71">
        <w:t xml:space="preserve">Dear </w:t>
      </w:r>
      <w:r w:rsidRPr="00B23B71">
        <w:fldChar w:fldCharType="begin">
          <w:ffData>
            <w:name w:val=""/>
            <w:enabled/>
            <w:calcOnExit w:val="0"/>
            <w:textInput>
              <w:default w:val="{Title}"/>
            </w:textInput>
          </w:ffData>
        </w:fldChar>
      </w:r>
      <w:r w:rsidRPr="00B23B71">
        <w:instrText xml:space="preserve"> FORMTEXT </w:instrText>
      </w:r>
      <w:r w:rsidRPr="00B23B71">
        <w:fldChar w:fldCharType="separate"/>
      </w:r>
      <w:r>
        <w:rPr>
          <w:noProof/>
        </w:rPr>
        <w:t>{Title}</w:t>
      </w:r>
      <w:r w:rsidRPr="00B23B71">
        <w:fldChar w:fldCharType="end"/>
      </w:r>
      <w:r w:rsidRPr="00B23B71">
        <w:t xml:space="preserve"> </w:t>
      </w:r>
      <w:r w:rsidRPr="00B23B71">
        <w:fldChar w:fldCharType="begin">
          <w:ffData>
            <w:name w:val=""/>
            <w:enabled/>
            <w:calcOnExit w:val="0"/>
            <w:textInput>
              <w:default w:val="{Last_Name}"/>
            </w:textInput>
          </w:ffData>
        </w:fldChar>
      </w:r>
      <w:r w:rsidRPr="00B23B71">
        <w:instrText xml:space="preserve"> FORMTEXT </w:instrText>
      </w:r>
      <w:r w:rsidRPr="00B23B71">
        <w:fldChar w:fldCharType="separate"/>
      </w:r>
      <w:r>
        <w:rPr>
          <w:noProof/>
        </w:rPr>
        <w:t>{Last_Name}</w:t>
      </w:r>
      <w:r w:rsidRPr="00B23B71">
        <w:fldChar w:fldCharType="end"/>
      </w:r>
      <w:r w:rsidRPr="00B23B71">
        <w:t>:</w:t>
      </w:r>
    </w:p>
    <w:p w14:paraId="3B11DEDE" w14:textId="77777777" w:rsidR="00F27384" w:rsidRPr="00B23B71" w:rsidRDefault="00F27384" w:rsidP="00F27384"/>
    <w:p w14:paraId="479C6DA9" w14:textId="5C071000" w:rsidR="009D79C7" w:rsidRDefault="00F27384" w:rsidP="009D79C7">
      <w:pPr>
        <w:ind w:left="720" w:hanging="720"/>
        <w:rPr>
          <w:b/>
          <w:szCs w:val="20"/>
        </w:rPr>
      </w:pPr>
      <w:r w:rsidRPr="00B23B71">
        <w:rPr>
          <w:b/>
          <w:bCs/>
        </w:rPr>
        <w:t>Subject:</w:t>
      </w:r>
      <w:r w:rsidRPr="00B23B71">
        <w:rPr>
          <w:b/>
          <w:bCs/>
        </w:rPr>
        <w:tab/>
      </w:r>
      <w:r w:rsidR="00DC019D">
        <w:rPr>
          <w:b/>
        </w:rPr>
        <w:t>EXISTING</w:t>
      </w:r>
      <w:r w:rsidR="009D79C7">
        <w:rPr>
          <w:b/>
        </w:rPr>
        <w:t xml:space="preserve"> RAILWAY CROSSING </w:t>
      </w:r>
      <w:r w:rsidR="00DC019D">
        <w:rPr>
          <w:b/>
        </w:rPr>
        <w:t xml:space="preserve">– INTERSECTING HIGHWAY </w:t>
      </w:r>
      <w:r w:rsidR="00DC019D">
        <w:rPr>
          <w:b/>
        </w:rPr>
        <w:fldChar w:fldCharType="begin">
          <w:ffData>
            <w:name w:val="Text24"/>
            <w:enabled/>
            <w:calcOnExit w:val="0"/>
            <w:textInput/>
          </w:ffData>
        </w:fldChar>
      </w:r>
      <w:bookmarkStart w:id="4" w:name="Text24"/>
      <w:r w:rsidR="00DC019D">
        <w:rPr>
          <w:b/>
        </w:rPr>
        <w:instrText xml:space="preserve"> FORMTEXT </w:instrText>
      </w:r>
      <w:r w:rsidR="00DC019D">
        <w:rPr>
          <w:b/>
        </w:rPr>
      </w:r>
      <w:r w:rsidR="00DC019D">
        <w:rPr>
          <w:b/>
        </w:rPr>
        <w:fldChar w:fldCharType="separate"/>
      </w:r>
      <w:r w:rsidR="00DC019D">
        <w:rPr>
          <w:b/>
          <w:noProof/>
        </w:rPr>
        <w:t> </w:t>
      </w:r>
      <w:r w:rsidR="00DC019D">
        <w:rPr>
          <w:b/>
          <w:noProof/>
        </w:rPr>
        <w:t> </w:t>
      </w:r>
      <w:r w:rsidR="00DC019D">
        <w:rPr>
          <w:b/>
          <w:noProof/>
        </w:rPr>
        <w:t> </w:t>
      </w:r>
      <w:r w:rsidR="00DC019D">
        <w:rPr>
          <w:b/>
          <w:noProof/>
        </w:rPr>
        <w:t> </w:t>
      </w:r>
      <w:r w:rsidR="00DC019D">
        <w:rPr>
          <w:b/>
          <w:noProof/>
        </w:rPr>
        <w:t> </w:t>
      </w:r>
      <w:r w:rsidR="00DC019D">
        <w:rPr>
          <w:b/>
        </w:rPr>
        <w:fldChar w:fldCharType="end"/>
      </w:r>
      <w:bookmarkEnd w:id="4"/>
      <w:r w:rsidR="009D79C7">
        <w:rPr>
          <w:b/>
        </w:rPr>
        <w:t>)</w:t>
      </w:r>
    </w:p>
    <w:p w14:paraId="2E372316" w14:textId="3C058434" w:rsidR="009D79C7" w:rsidRPr="009D79C7" w:rsidRDefault="009D79C7" w:rsidP="009D79C7">
      <w:pPr>
        <w:ind w:left="1440" w:hanging="720"/>
        <w:rPr>
          <w:u w:val="single"/>
        </w:rPr>
      </w:pPr>
      <w:r>
        <w:rPr>
          <w:b/>
        </w:rPr>
        <w:tab/>
      </w:r>
      <w:r w:rsidR="00DC019D">
        <w:rPr>
          <w:b/>
          <w:u w:val="single"/>
        </w:rPr>
        <w:fldChar w:fldCharType="begin">
          <w:ffData>
            <w:name w:val="Text25"/>
            <w:enabled/>
            <w:calcOnExit w:val="0"/>
            <w:textInput>
              <w:default w:val="HIGHWAY PROJECT NAME"/>
            </w:textInput>
          </w:ffData>
        </w:fldChar>
      </w:r>
      <w:bookmarkStart w:id="5" w:name="Text25"/>
      <w:r w:rsidR="00DC019D">
        <w:rPr>
          <w:b/>
          <w:u w:val="single"/>
        </w:rPr>
        <w:instrText xml:space="preserve"> FORMTEXT </w:instrText>
      </w:r>
      <w:r w:rsidR="00DC019D">
        <w:rPr>
          <w:b/>
          <w:u w:val="single"/>
        </w:rPr>
      </w:r>
      <w:r w:rsidR="00DC019D">
        <w:rPr>
          <w:b/>
          <w:u w:val="single"/>
        </w:rPr>
        <w:fldChar w:fldCharType="separate"/>
      </w:r>
      <w:r w:rsidR="00DC019D">
        <w:rPr>
          <w:b/>
          <w:noProof/>
          <w:u w:val="single"/>
        </w:rPr>
        <w:t>HIGHWAY PROJECT NAME</w:t>
      </w:r>
      <w:r w:rsidR="00DC019D">
        <w:rPr>
          <w:b/>
          <w:u w:val="single"/>
        </w:rPr>
        <w:fldChar w:fldCharType="end"/>
      </w:r>
      <w:bookmarkEnd w:id="5"/>
    </w:p>
    <w:p w14:paraId="379FD08D" w14:textId="74B4653B" w:rsidR="00F27384" w:rsidRPr="00B23B71" w:rsidRDefault="00F27384" w:rsidP="00F27384">
      <w:pPr>
        <w:tabs>
          <w:tab w:val="left" w:pos="1080"/>
        </w:tabs>
        <w:ind w:left="1080" w:hanging="1080"/>
        <w:rPr>
          <w:b/>
          <w:bCs/>
        </w:rPr>
      </w:pPr>
    </w:p>
    <w:p w14:paraId="09108C44" w14:textId="77777777" w:rsidR="00F27384" w:rsidRPr="00B23B71" w:rsidRDefault="00F27384" w:rsidP="00F27384"/>
    <w:p w14:paraId="11141998" w14:textId="77777777" w:rsidR="00DC019D" w:rsidRDefault="00DC019D" w:rsidP="003B4F4A">
      <w:pPr>
        <w:jc w:val="both"/>
      </w:pPr>
      <w:r>
        <w:t>Please be advised that Transportation</w:t>
      </w:r>
      <w:r w:rsidRPr="79711D85">
        <w:rPr>
          <w:rFonts w:eastAsia="Arial" w:cs="Arial"/>
          <w:color w:val="000000" w:themeColor="text1"/>
        </w:rPr>
        <w:t xml:space="preserve"> and Economic Corridors</w:t>
      </w:r>
      <w:r>
        <w:t xml:space="preserve"> (the Department) acknowledges receipt of your cost estimate of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for the above noted project. Cost apportionments of the total project cost are as follows: Your portion is </w:t>
      </w:r>
      <w:r>
        <w:rPr>
          <w:color w:val="FF0000"/>
        </w:rPr>
        <w:fldChar w:fldCharType="begin">
          <w:ffData>
            <w:name w:val="Text23"/>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r>
        <w:rPr>
          <w:color w:val="FF0000"/>
        </w:rPr>
        <w:t xml:space="preserve"> </w:t>
      </w:r>
      <w:r>
        <w:t xml:space="preserve">per cent; the Department’s portion is </w:t>
      </w:r>
      <w:r>
        <w:rPr>
          <w:color w:val="FF0000"/>
        </w:rPr>
        <w:fldChar w:fldCharType="begin">
          <w:ffData>
            <w:name w:val="Text24"/>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r>
        <w:rPr>
          <w:color w:val="FF0000"/>
        </w:rPr>
        <w:t xml:space="preserve"> </w:t>
      </w:r>
      <w:r>
        <w:t xml:space="preserve">per cent. The Department agrees to reimburse </w:t>
      </w:r>
      <w:r>
        <w:fldChar w:fldCharType="begin">
          <w:ffData>
            <w:name w:val="Text16"/>
            <w:enabled/>
            <w:calcOnExit w:val="0"/>
            <w:textInput>
              <w:default w:val="Company"/>
            </w:textInput>
          </w:ffData>
        </w:fldChar>
      </w:r>
      <w:r>
        <w:instrText xml:space="preserve"> FORMTEXT </w:instrText>
      </w:r>
      <w:r>
        <w:fldChar w:fldCharType="separate"/>
      </w:r>
      <w:r>
        <w:rPr>
          <w:noProof/>
        </w:rPr>
        <w:t>Company</w:t>
      </w:r>
      <w:r>
        <w:fldChar w:fldCharType="end"/>
      </w:r>
      <w:r>
        <w:t xml:space="preserve"> (the Railway Company) based on actual close-out costs. This letter constitutes the Department approval for the Railway Company to proceed with the construction of the proposed new railway crossing. If there is a variation of more than five per cent (5%) or $10,000 whichever is greater from the original cost estimate, the Railway Company</w:t>
      </w:r>
      <w:r w:rsidDel="00AD0142">
        <w:t xml:space="preserve"> </w:t>
      </w:r>
      <w:r>
        <w:t>must contact the Department immediately and obtain approval for the additional cost before proceeding with the work.</w:t>
      </w:r>
    </w:p>
    <w:p w14:paraId="4B268DF9" w14:textId="77777777" w:rsidR="00DC019D" w:rsidRDefault="00DC019D">
      <w:pPr>
        <w:jc w:val="both"/>
      </w:pPr>
    </w:p>
    <w:p w14:paraId="21215450" w14:textId="77777777" w:rsidR="00DC019D" w:rsidRPr="00514D53" w:rsidRDefault="00DC019D">
      <w:pPr>
        <w:jc w:val="both"/>
        <w:rPr>
          <w:b/>
          <w:i/>
        </w:rPr>
      </w:pPr>
      <w:r>
        <w:rPr>
          <w:b/>
          <w:i/>
        </w:rPr>
        <w:t>Occupational Health a</w:t>
      </w:r>
      <w:r w:rsidRPr="00514D53">
        <w:rPr>
          <w:b/>
          <w:i/>
        </w:rPr>
        <w:t>nd Safety Act</w:t>
      </w:r>
    </w:p>
    <w:p w14:paraId="16AC4626" w14:textId="77777777" w:rsidR="00DC019D" w:rsidRDefault="00DC019D">
      <w:pPr>
        <w:jc w:val="both"/>
      </w:pPr>
      <w:r>
        <w:t xml:space="preserve">The Department assigns prime contractor responsibilities, as specified in the </w:t>
      </w:r>
      <w:r w:rsidRPr="403C3963">
        <w:rPr>
          <w:i/>
          <w:iCs/>
        </w:rPr>
        <w:t>Occupational Health and Safety Act</w:t>
      </w:r>
      <w:r>
        <w:t>, to all parties with which it enters into contracts and agreements</w:t>
      </w:r>
      <w:bookmarkStart w:id="6" w:name="_Int_DHzT8IeP"/>
      <w:r>
        <w:t xml:space="preserve">. </w:t>
      </w:r>
      <w:bookmarkEnd w:id="6"/>
      <w:r>
        <w:t>On highway and bridge construction or maintenance projects this would typically include a Contractor, a Consultant (the Department employs an engineering consultant on construction projects only), various Utility Companies and the Railway Company.</w:t>
      </w:r>
    </w:p>
    <w:p w14:paraId="6A0BE569" w14:textId="77777777" w:rsidR="00DC019D" w:rsidRDefault="00DC019D">
      <w:pPr>
        <w:jc w:val="both"/>
      </w:pPr>
    </w:p>
    <w:p w14:paraId="656CE387" w14:textId="77777777" w:rsidR="00DC019D" w:rsidRDefault="00DC019D">
      <w:pPr>
        <w:jc w:val="both"/>
      </w:pPr>
      <w:r>
        <w:t>During the course of the project, the work sites of the Contractor, Consultant, the Utility Companies and the Railway Company may be separated by time, space, or, may be in the same general vicinity or may be adjacent, depending on the circumstances on the project at any given point in time</w:t>
      </w:r>
      <w:bookmarkStart w:id="7" w:name="_Int_xK2Ady9X"/>
      <w:r>
        <w:t xml:space="preserve">. </w:t>
      </w:r>
      <w:bookmarkEnd w:id="7"/>
      <w:r>
        <w:t>It is a requirement of all Department contracts and agreements that the Contractor, Consultant, Utility Companies and Railway Company working within the project limits, coordinate their respective activities, as outlined herein, to ensure a safe project. However, it is not the Department's intent that any of these parties be responsible to ensure that the other parties, or the other parties' subcontractors, have adequate health and safety process for their respective activities</w:t>
      </w:r>
      <w:bookmarkStart w:id="8" w:name="_Int_x2X36tmU"/>
      <w:r>
        <w:t xml:space="preserve">. </w:t>
      </w:r>
      <w:bookmarkEnd w:id="8"/>
    </w:p>
    <w:p w14:paraId="7FA29ECB" w14:textId="14133355" w:rsidR="00514D53" w:rsidRDefault="00514D53" w:rsidP="001C0D50">
      <w:pPr>
        <w:jc w:val="both"/>
      </w:pPr>
    </w:p>
    <w:p w14:paraId="3FA4EE10" w14:textId="00AF4F3D" w:rsidR="004B19BB" w:rsidRDefault="004B19BB" w:rsidP="001C0D50">
      <w:pPr>
        <w:jc w:val="both"/>
      </w:pPr>
    </w:p>
    <w:p w14:paraId="607F8B3C" w14:textId="6BAFB9D5" w:rsidR="004B19BB" w:rsidRDefault="004B19BB" w:rsidP="001C0D50">
      <w:pPr>
        <w:jc w:val="both"/>
      </w:pPr>
    </w:p>
    <w:p w14:paraId="4F7913EB" w14:textId="77777777" w:rsidR="004B19BB" w:rsidRDefault="004B19BB" w:rsidP="001C0D50">
      <w:pPr>
        <w:jc w:val="both"/>
      </w:pPr>
    </w:p>
    <w:p w14:paraId="3A50B882" w14:textId="77777777" w:rsidR="00DC019D" w:rsidRPr="00514D53" w:rsidRDefault="00DC019D" w:rsidP="003B4F4A">
      <w:pPr>
        <w:jc w:val="both"/>
        <w:rPr>
          <w:b/>
        </w:rPr>
      </w:pPr>
      <w:r>
        <w:rPr>
          <w:b/>
        </w:rPr>
        <w:t>Designation of Prime Contractor</w:t>
      </w:r>
    </w:p>
    <w:p w14:paraId="45C32101" w14:textId="77777777" w:rsidR="00DC019D" w:rsidRDefault="00DC019D">
      <w:pPr>
        <w:jc w:val="both"/>
      </w:pPr>
      <w:r>
        <w:t xml:space="preserve">The Railway Company shall familiarize itself, its </w:t>
      </w:r>
      <w:bookmarkStart w:id="9" w:name="_Int_LDSDLbDj"/>
      <w:r>
        <w:t>staff,</w:t>
      </w:r>
      <w:bookmarkEnd w:id="9"/>
      <w:r>
        <w:t xml:space="preserve"> and its subcontractors with the terms of the </w:t>
      </w:r>
      <w:r w:rsidRPr="403C3963">
        <w:rPr>
          <w:i/>
          <w:iCs/>
        </w:rPr>
        <w:t xml:space="preserve">Occupational Health and Safety Act </w:t>
      </w:r>
      <w:r w:rsidRPr="00AD0142">
        <w:rPr>
          <w:iCs/>
        </w:rPr>
        <w:t>and Regulations</w:t>
      </w:r>
      <w:r>
        <w:t xml:space="preserve"> thereunder to ensure complete understanding respecting the responsibilities given and compliance required. The Railway Company acknowledges that it is and assumes all of the responsibilities and duties of the Prime Contractor, as defined by the </w:t>
      </w:r>
      <w:r w:rsidRPr="403C3963">
        <w:rPr>
          <w:i/>
          <w:iCs/>
        </w:rPr>
        <w:t>Occupational Health and Safety Act</w:t>
      </w:r>
      <w:r>
        <w:t xml:space="preserve">, and that it shall as a condition of this Agreement, comply with the </w:t>
      </w:r>
      <w:r w:rsidRPr="403C3963">
        <w:rPr>
          <w:i/>
          <w:iCs/>
        </w:rPr>
        <w:t>Occupational Health and Safety</w:t>
      </w:r>
      <w:r>
        <w:t xml:space="preserve"> Act and the regulations thereunder.</w:t>
      </w:r>
    </w:p>
    <w:p w14:paraId="69D5EBAB" w14:textId="77777777" w:rsidR="00DC019D" w:rsidRDefault="00DC019D">
      <w:pPr>
        <w:jc w:val="both"/>
      </w:pPr>
    </w:p>
    <w:p w14:paraId="4EBEE3D3" w14:textId="77777777" w:rsidR="00DC019D" w:rsidRPr="00514D53" w:rsidRDefault="00DC019D">
      <w:pPr>
        <w:jc w:val="both"/>
        <w:rPr>
          <w:b/>
        </w:rPr>
      </w:pPr>
      <w:r w:rsidRPr="00514D53">
        <w:rPr>
          <w:b/>
        </w:rPr>
        <w:t>Coordinating Activities</w:t>
      </w:r>
    </w:p>
    <w:p w14:paraId="0C36F44A" w14:textId="77777777" w:rsidR="00DC019D" w:rsidRDefault="00DC019D">
      <w:pPr>
        <w:jc w:val="both"/>
      </w:pPr>
      <w:r>
        <w:t xml:space="preserve">The Railway Company shall coordinate its activities on the project with those of the Consultant, the </w:t>
      </w:r>
      <w:bookmarkStart w:id="10" w:name="_Int_402iTX9h"/>
      <w:r>
        <w:t>Contractor,</w:t>
      </w:r>
      <w:bookmarkEnd w:id="10"/>
      <w:r>
        <w:t xml:space="preserve"> and the Utility Companies. When the Consultant and/or Contractor and/or Utility Companies are conducting activities within the project limits the Railway Company shall liaise with the Consultant and/or Contractor as the case may be, and jointly develop a health and safety system or process for the affected worksites. The health and safety system or process agreed to by the parties must be in writing. Any changes required to the health and safety system must be agreed to by all affected parties and must also be in writing. Documenting the written health and safety system or process, including any required changes shall be the responsibility of the Contractor.</w:t>
      </w:r>
    </w:p>
    <w:p w14:paraId="33467E2B" w14:textId="77777777" w:rsidR="00DC019D" w:rsidRDefault="00DC019D">
      <w:pPr>
        <w:jc w:val="both"/>
      </w:pPr>
    </w:p>
    <w:p w14:paraId="326315CF" w14:textId="77777777" w:rsidR="00DC019D" w:rsidRDefault="00DC019D">
      <w:pPr>
        <w:pStyle w:val="ListParagraph"/>
        <w:numPr>
          <w:ilvl w:val="0"/>
          <w:numId w:val="8"/>
        </w:numPr>
        <w:jc w:val="both"/>
      </w:pPr>
      <w:r>
        <w:t xml:space="preserve">Coordinating activities on Highway and Bridge Construction Projects </w:t>
      </w:r>
    </w:p>
    <w:p w14:paraId="1E48660A" w14:textId="77777777" w:rsidR="00DC019D" w:rsidRDefault="00DC019D">
      <w:pPr>
        <w:ind w:left="709"/>
        <w:jc w:val="both"/>
      </w:pPr>
      <w:r>
        <w:t xml:space="preserve">For the purposes of coordinating activities on highway/bridge construction projects, the contact persons for the Contractor, Consultant, the Utility </w:t>
      </w:r>
      <w:bookmarkStart w:id="11" w:name="_Int_X9SpEVWU"/>
      <w:r>
        <w:t>Companies,</w:t>
      </w:r>
      <w:bookmarkEnd w:id="11"/>
      <w:r>
        <w:t xml:space="preserve"> and the Railway Company shall be identified at the pre-construction meeting for the project. The responsibility to initiate contact for coordinating activities shall reside with the party entering a project or site on which work has commenced. This responsibility to initiate contact shall apply regardless of whether or not the worksites are separated by time and/or space, are in the same general vicinity or are adjacent.</w:t>
      </w:r>
    </w:p>
    <w:p w14:paraId="5A7F5E2E" w14:textId="77777777" w:rsidR="00DC019D" w:rsidRDefault="00DC019D">
      <w:pPr>
        <w:jc w:val="both"/>
      </w:pPr>
    </w:p>
    <w:p w14:paraId="634CEEAA" w14:textId="77777777" w:rsidR="00DC019D" w:rsidRDefault="00DC019D">
      <w:pPr>
        <w:pStyle w:val="ListParagraph"/>
        <w:numPr>
          <w:ilvl w:val="0"/>
          <w:numId w:val="8"/>
        </w:numPr>
        <w:jc w:val="both"/>
      </w:pPr>
      <w:r>
        <w:t>Coordinating activities not associated with a Highway or Bridge Construction Project</w:t>
      </w:r>
    </w:p>
    <w:p w14:paraId="196CD570" w14:textId="77777777" w:rsidR="00DC019D" w:rsidRDefault="00DC019D">
      <w:pPr>
        <w:pStyle w:val="ListParagraph"/>
        <w:jc w:val="both"/>
      </w:pPr>
      <w:r>
        <w:t>When the activities of the Railway Company are not being performed on a highway/bridge construction project, the Railway Company shall contact the local Transportation</w:t>
      </w:r>
      <w:r w:rsidRPr="79711D85">
        <w:rPr>
          <w:rFonts w:eastAsia="Arial" w:cs="Arial"/>
          <w:color w:val="000000" w:themeColor="text1"/>
        </w:rPr>
        <w:t xml:space="preserve"> and Economic Corridors</w:t>
      </w:r>
      <w:r>
        <w:t xml:space="preserve"> office prior to commencing work, to obtain the name of the contact person for the Department’s highway maintenance contractor. The responsibility to initiate contact for coordinating activities shall reside with the party entering a project or site on which work has commenced</w:t>
      </w:r>
      <w:bookmarkStart w:id="12" w:name="_Int_g7bV0eWL"/>
      <w:r>
        <w:t xml:space="preserve">. </w:t>
      </w:r>
      <w:bookmarkEnd w:id="12"/>
      <w:r>
        <w:t xml:space="preserve">This responsibility to initiate contact shall apply regardless of whether or not the worksites are separated by time and/or space, are in the same general vicinity or are adjacent. </w:t>
      </w:r>
    </w:p>
    <w:p w14:paraId="070B2CB6" w14:textId="77777777" w:rsidR="00514D53" w:rsidRDefault="00514D53" w:rsidP="001C0D50">
      <w:pPr>
        <w:jc w:val="both"/>
      </w:pPr>
    </w:p>
    <w:p w14:paraId="52BEEB41" w14:textId="77777777" w:rsidR="00514D53" w:rsidRPr="00514D53" w:rsidRDefault="00514D53" w:rsidP="001C0D50">
      <w:pPr>
        <w:jc w:val="both"/>
        <w:rPr>
          <w:b/>
        </w:rPr>
      </w:pPr>
      <w:r w:rsidRPr="00514D53">
        <w:rPr>
          <w:b/>
        </w:rPr>
        <w:t>Resolving Disputes Related to Coordination of Activities</w:t>
      </w:r>
    </w:p>
    <w:p w14:paraId="59885DD6" w14:textId="5C7EA7FD" w:rsidR="00514D53" w:rsidRDefault="00514D53" w:rsidP="001C0D50">
      <w:pPr>
        <w:jc w:val="both"/>
      </w:pPr>
      <w:r>
        <w:t>If the parties cannot agree on a process or system that addresses the safety concerns of all parties, work at the affected worksites shall cease and this matter shall be referred to the Consultant. However, if the Consultant is one of the parties involved in the dispute, or the Department has not employed a Consultant for the project, the matter shall be referred to the Department.</w:t>
      </w:r>
    </w:p>
    <w:p w14:paraId="3B9E0D1A" w14:textId="3ED45032" w:rsidR="00514D53" w:rsidRDefault="00514D53" w:rsidP="001C0D50">
      <w:pPr>
        <w:jc w:val="both"/>
      </w:pPr>
    </w:p>
    <w:p w14:paraId="0153EBBE" w14:textId="0E72A784" w:rsidR="001C0D50" w:rsidRDefault="00514D53" w:rsidP="001C0D50">
      <w:pPr>
        <w:jc w:val="both"/>
      </w:pPr>
      <w:r>
        <w:t>The Consultant or Department as applicable, after review, will decide which party shall be responsible for resolving the disputed safety issue. Such decision shall be final and binding upon all parties.</w:t>
      </w:r>
    </w:p>
    <w:p w14:paraId="5F913D35" w14:textId="77777777" w:rsidR="001C0D50" w:rsidRDefault="001C0D50">
      <w:pPr>
        <w:spacing w:after="200" w:line="276" w:lineRule="auto"/>
      </w:pPr>
      <w:r>
        <w:br w:type="page"/>
      </w:r>
    </w:p>
    <w:p w14:paraId="72A71236" w14:textId="77777777" w:rsidR="00514D53" w:rsidRDefault="00514D53" w:rsidP="001C0D50">
      <w:pPr>
        <w:jc w:val="both"/>
      </w:pPr>
    </w:p>
    <w:p w14:paraId="0B87844F" w14:textId="77777777" w:rsidR="00514D53" w:rsidRDefault="00514D53" w:rsidP="001C0D50">
      <w:pPr>
        <w:jc w:val="both"/>
      </w:pPr>
    </w:p>
    <w:p w14:paraId="68EB8B96" w14:textId="77777777" w:rsidR="00514D53" w:rsidRPr="00514D53" w:rsidRDefault="00514D53" w:rsidP="001C0D50">
      <w:pPr>
        <w:jc w:val="both"/>
        <w:rPr>
          <w:b/>
        </w:rPr>
      </w:pPr>
      <w:r w:rsidRPr="00514D53">
        <w:rPr>
          <w:b/>
        </w:rPr>
        <w:t>Responsibility for Subcontractors/Owner Operato</w:t>
      </w:r>
      <w:r>
        <w:rPr>
          <w:b/>
        </w:rPr>
        <w:t>rs</w:t>
      </w:r>
    </w:p>
    <w:p w14:paraId="2F56EA5F" w14:textId="7CFEE246" w:rsidR="00514D53" w:rsidRDefault="00514D53" w:rsidP="001C0D50">
      <w:pPr>
        <w:jc w:val="both"/>
      </w:pPr>
      <w:r>
        <w:t xml:space="preserve">The Prime Contractor shall, to the extent required by the </w:t>
      </w:r>
      <w:r w:rsidRPr="00514D53">
        <w:rPr>
          <w:i/>
        </w:rPr>
        <w:t>Occupational Health and Safety Act</w:t>
      </w:r>
      <w:r>
        <w:t>, establish and maintain a health and safety system or process to ensure compliance to the Act by his subcontractors/owner operators.</w:t>
      </w:r>
    </w:p>
    <w:p w14:paraId="593B92E9" w14:textId="658C04FD" w:rsidR="004B19BB" w:rsidRDefault="004B19BB" w:rsidP="001C0D50">
      <w:pPr>
        <w:jc w:val="both"/>
      </w:pPr>
    </w:p>
    <w:p w14:paraId="1253AC0A" w14:textId="3A642AA1" w:rsidR="4A5F01F3" w:rsidRPr="00E4195A" w:rsidRDefault="00907EF8" w:rsidP="001C0D50">
      <w:pPr>
        <w:jc w:val="both"/>
      </w:pPr>
      <w:r>
        <w:t>The Railway Company</w:t>
      </w:r>
      <w:r w:rsidR="00E4195A">
        <w:t xml:space="preserve"> </w:t>
      </w:r>
      <w:r w:rsidR="4A5F01F3" w:rsidRPr="00E4195A">
        <w:t>shall comply with the following:</w:t>
      </w:r>
    </w:p>
    <w:p w14:paraId="5C0AA2FB" w14:textId="77777777" w:rsidR="00907EF8" w:rsidRPr="00907EF8" w:rsidRDefault="00907EF8" w:rsidP="001C0D50">
      <w:pPr>
        <w:pStyle w:val="ListParagraph"/>
        <w:numPr>
          <w:ilvl w:val="0"/>
          <w:numId w:val="1"/>
        </w:numPr>
        <w:jc w:val="both"/>
        <w:rPr>
          <w:rFonts w:eastAsia="Arial" w:cs="Arial"/>
        </w:rPr>
      </w:pPr>
      <w:r w:rsidRPr="00907EF8">
        <w:rPr>
          <w:rFonts w:eastAsia="Arial" w:cs="Arial"/>
        </w:rPr>
        <w:t>Contact Consultant's Representative to co-ordinate work within the project limits.</w:t>
      </w:r>
    </w:p>
    <w:p w14:paraId="45E7FC85" w14:textId="77777777" w:rsidR="00907EF8" w:rsidRPr="001C0D50" w:rsidRDefault="00907EF8" w:rsidP="001C0D50">
      <w:pPr>
        <w:ind w:left="1440"/>
        <w:jc w:val="both"/>
        <w:rPr>
          <w:b/>
        </w:rPr>
      </w:pPr>
      <w:r w:rsidRPr="001C0D50">
        <w:rPr>
          <w:b/>
        </w:rPr>
        <w:fldChar w:fldCharType="begin">
          <w:ffData>
            <w:name w:val="Text17"/>
            <w:enabled/>
            <w:calcOnExit w:val="0"/>
            <w:textInput>
              <w:default w:val="Name"/>
            </w:textInput>
          </w:ffData>
        </w:fldChar>
      </w:r>
      <w:r w:rsidRPr="001C0D50">
        <w:rPr>
          <w:b/>
        </w:rPr>
        <w:instrText xml:space="preserve"> FORMTEXT </w:instrText>
      </w:r>
      <w:r w:rsidRPr="001C0D50">
        <w:rPr>
          <w:b/>
        </w:rPr>
      </w:r>
      <w:r w:rsidRPr="001C0D50">
        <w:rPr>
          <w:b/>
        </w:rPr>
        <w:fldChar w:fldCharType="separate"/>
      </w:r>
      <w:r w:rsidRPr="001C0D50">
        <w:rPr>
          <w:b/>
          <w:noProof/>
        </w:rPr>
        <w:t>Name</w:t>
      </w:r>
      <w:r w:rsidRPr="001C0D50">
        <w:rPr>
          <w:b/>
        </w:rPr>
        <w:fldChar w:fldCharType="end"/>
      </w:r>
      <w:r w:rsidRPr="001C0D50">
        <w:rPr>
          <w:b/>
        </w:rPr>
        <w:t xml:space="preserve">, </w:t>
      </w:r>
      <w:r w:rsidRPr="001C0D50">
        <w:rPr>
          <w:b/>
        </w:rPr>
        <w:fldChar w:fldCharType="begin">
          <w:ffData>
            <w:name w:val=""/>
            <w:enabled/>
            <w:calcOnExit w:val="0"/>
            <w:textInput>
              <w:default w:val="Title"/>
            </w:textInput>
          </w:ffData>
        </w:fldChar>
      </w:r>
      <w:r w:rsidRPr="001C0D50">
        <w:rPr>
          <w:b/>
        </w:rPr>
        <w:instrText xml:space="preserve"> FORMTEXT </w:instrText>
      </w:r>
      <w:r w:rsidRPr="001C0D50">
        <w:rPr>
          <w:b/>
        </w:rPr>
      </w:r>
      <w:r w:rsidRPr="001C0D50">
        <w:rPr>
          <w:b/>
        </w:rPr>
        <w:fldChar w:fldCharType="separate"/>
      </w:r>
      <w:r w:rsidRPr="001C0D50">
        <w:rPr>
          <w:b/>
          <w:noProof/>
        </w:rPr>
        <w:t>Title</w:t>
      </w:r>
      <w:r w:rsidRPr="001C0D50">
        <w:rPr>
          <w:b/>
        </w:rPr>
        <w:fldChar w:fldCharType="end"/>
      </w:r>
    </w:p>
    <w:p w14:paraId="6FCF428B" w14:textId="77777777" w:rsidR="00907EF8" w:rsidRPr="001C0D50" w:rsidRDefault="00907EF8" w:rsidP="001C0D50">
      <w:pPr>
        <w:ind w:left="1440"/>
        <w:jc w:val="both"/>
        <w:rPr>
          <w:b/>
        </w:rPr>
      </w:pPr>
      <w:r w:rsidRPr="001C0D50">
        <w:rPr>
          <w:b/>
        </w:rPr>
        <w:fldChar w:fldCharType="begin">
          <w:ffData>
            <w:name w:val=""/>
            <w:enabled/>
            <w:calcOnExit w:val="0"/>
            <w:textInput>
              <w:default w:val="Firm's Name"/>
            </w:textInput>
          </w:ffData>
        </w:fldChar>
      </w:r>
      <w:r w:rsidRPr="001C0D50">
        <w:rPr>
          <w:b/>
        </w:rPr>
        <w:instrText xml:space="preserve"> FORMTEXT </w:instrText>
      </w:r>
      <w:r w:rsidRPr="001C0D50">
        <w:rPr>
          <w:b/>
        </w:rPr>
      </w:r>
      <w:r w:rsidRPr="001C0D50">
        <w:rPr>
          <w:b/>
        </w:rPr>
        <w:fldChar w:fldCharType="separate"/>
      </w:r>
      <w:r w:rsidRPr="001C0D50">
        <w:rPr>
          <w:b/>
          <w:noProof/>
        </w:rPr>
        <w:t>Firm's Name</w:t>
      </w:r>
      <w:r w:rsidRPr="001C0D50">
        <w:rPr>
          <w:b/>
        </w:rPr>
        <w:fldChar w:fldCharType="end"/>
      </w:r>
    </w:p>
    <w:p w14:paraId="7D38D297" w14:textId="77777777" w:rsidR="00907EF8" w:rsidRPr="001C0D50" w:rsidRDefault="00907EF8" w:rsidP="001C0D50">
      <w:pPr>
        <w:ind w:left="1440"/>
        <w:jc w:val="both"/>
        <w:rPr>
          <w:b/>
        </w:rPr>
      </w:pPr>
      <w:r w:rsidRPr="001C0D50">
        <w:rPr>
          <w:b/>
        </w:rPr>
        <w:fldChar w:fldCharType="begin">
          <w:ffData>
            <w:name w:val=""/>
            <w:enabled/>
            <w:calcOnExit w:val="0"/>
            <w:textInput>
              <w:default w:val="Mailing Address"/>
            </w:textInput>
          </w:ffData>
        </w:fldChar>
      </w:r>
      <w:r w:rsidRPr="001C0D50">
        <w:rPr>
          <w:b/>
        </w:rPr>
        <w:instrText xml:space="preserve"> FORMTEXT </w:instrText>
      </w:r>
      <w:r w:rsidRPr="001C0D50">
        <w:rPr>
          <w:b/>
        </w:rPr>
      </w:r>
      <w:r w:rsidRPr="001C0D50">
        <w:rPr>
          <w:b/>
        </w:rPr>
        <w:fldChar w:fldCharType="separate"/>
      </w:r>
      <w:r w:rsidRPr="001C0D50">
        <w:rPr>
          <w:b/>
          <w:noProof/>
        </w:rPr>
        <w:t>Mailing Address</w:t>
      </w:r>
      <w:r w:rsidRPr="001C0D50">
        <w:rPr>
          <w:b/>
        </w:rPr>
        <w:fldChar w:fldCharType="end"/>
      </w:r>
    </w:p>
    <w:p w14:paraId="07F3F40E" w14:textId="44336A30" w:rsidR="00907EF8" w:rsidRDefault="00907EF8" w:rsidP="001C0D50">
      <w:pPr>
        <w:ind w:left="1440"/>
        <w:jc w:val="both"/>
        <w:rPr>
          <w:b/>
        </w:rPr>
      </w:pPr>
      <w:r>
        <w:t>T</w:t>
      </w:r>
      <w:r w:rsidRPr="3F35F882">
        <w:t xml:space="preserve">elephone </w:t>
      </w:r>
      <w:r>
        <w:t>N</w:t>
      </w:r>
      <w:r w:rsidRPr="3F35F882">
        <w:t>umber</w:t>
      </w:r>
      <w:r>
        <w:t>:</w:t>
      </w:r>
      <w:r w:rsidRPr="3F35F882">
        <w:t xml:space="preserve"> </w:t>
      </w:r>
      <w:r w:rsidRPr="001C0D50">
        <w:rPr>
          <w:b/>
        </w:rPr>
        <w:fldChar w:fldCharType="begin">
          <w:ffData>
            <w:name w:val="Text19"/>
            <w:enabled/>
            <w:calcOnExit w:val="0"/>
            <w:textInput>
              <w:default w:val="000-000-0000"/>
            </w:textInput>
          </w:ffData>
        </w:fldChar>
      </w:r>
      <w:bookmarkStart w:id="13" w:name="Text19"/>
      <w:r w:rsidRPr="001C0D50">
        <w:rPr>
          <w:b/>
        </w:rPr>
        <w:instrText xml:space="preserve"> FORMTEXT </w:instrText>
      </w:r>
      <w:r w:rsidRPr="001C0D50">
        <w:rPr>
          <w:b/>
        </w:rPr>
      </w:r>
      <w:r w:rsidRPr="001C0D50">
        <w:rPr>
          <w:b/>
        </w:rPr>
        <w:fldChar w:fldCharType="separate"/>
      </w:r>
      <w:r w:rsidRPr="001C0D50">
        <w:rPr>
          <w:b/>
          <w:noProof/>
        </w:rPr>
        <w:t>000-000-0000</w:t>
      </w:r>
      <w:r w:rsidRPr="001C0D50">
        <w:rPr>
          <w:b/>
        </w:rPr>
        <w:fldChar w:fldCharType="end"/>
      </w:r>
      <w:bookmarkEnd w:id="13"/>
    </w:p>
    <w:p w14:paraId="1C5F1EF0" w14:textId="6E602222" w:rsidR="4A5F01F3" w:rsidRDefault="4A5F01F3" w:rsidP="001C0D50">
      <w:pPr>
        <w:pStyle w:val="ListParagraph"/>
        <w:numPr>
          <w:ilvl w:val="0"/>
          <w:numId w:val="1"/>
        </w:numPr>
        <w:jc w:val="both"/>
        <w:rPr>
          <w:rFonts w:eastAsia="Arial" w:cs="Arial"/>
        </w:rPr>
      </w:pPr>
      <w:r w:rsidRPr="315E9FFE">
        <w:rPr>
          <w:rFonts w:eastAsia="Arial" w:cs="Arial"/>
        </w:rPr>
        <w:t>Provide the Consultant’s representative with the name and contact information of the person responsible for the work.</w:t>
      </w:r>
    </w:p>
    <w:p w14:paraId="21F11D0A" w14:textId="687B3C04" w:rsidR="4A5F01F3" w:rsidRDefault="4A5F01F3" w:rsidP="001C0D50">
      <w:pPr>
        <w:pStyle w:val="ListParagraph"/>
        <w:numPr>
          <w:ilvl w:val="0"/>
          <w:numId w:val="1"/>
        </w:numPr>
        <w:jc w:val="both"/>
        <w:rPr>
          <w:rFonts w:eastAsia="Arial" w:cs="Arial"/>
        </w:rPr>
      </w:pPr>
      <w:r w:rsidRPr="5588FB56">
        <w:rPr>
          <w:rFonts w:eastAsia="Arial" w:cs="Arial"/>
        </w:rPr>
        <w:t>Submit a traffic control plan and a written Traffic Accommodation Strategy (TAS) to address for the safe accommodation of traffic for Transportation</w:t>
      </w:r>
      <w:r w:rsidR="73AEB037" w:rsidRPr="5588FB56">
        <w:rPr>
          <w:rFonts w:eastAsia="Arial" w:cs="Arial"/>
          <w:color w:val="000000" w:themeColor="text1"/>
        </w:rPr>
        <w:t xml:space="preserve"> and Economic Corridors’</w:t>
      </w:r>
      <w:r w:rsidRPr="5588FB56">
        <w:rPr>
          <w:rFonts w:eastAsia="Arial" w:cs="Arial"/>
        </w:rPr>
        <w:t xml:space="preserve"> review and comment.</w:t>
      </w:r>
    </w:p>
    <w:p w14:paraId="4923C23A" w14:textId="1D035AA9" w:rsidR="4A5F01F3" w:rsidRDefault="4A5F01F3" w:rsidP="001C0D50">
      <w:pPr>
        <w:pStyle w:val="ListParagraph"/>
        <w:numPr>
          <w:ilvl w:val="0"/>
          <w:numId w:val="1"/>
        </w:numPr>
        <w:jc w:val="both"/>
        <w:rPr>
          <w:rFonts w:eastAsia="Arial" w:cs="Arial"/>
        </w:rPr>
      </w:pPr>
      <w:r w:rsidRPr="315E9FFE">
        <w:rPr>
          <w:rFonts w:eastAsia="Arial" w:cs="Arial"/>
        </w:rPr>
        <w:t>Desist from starting work until the TAS has been reviewed.</w:t>
      </w:r>
    </w:p>
    <w:p w14:paraId="001F26E1" w14:textId="0A942157" w:rsidR="4A5F01F3" w:rsidRDefault="4A5F01F3" w:rsidP="001C0D50">
      <w:pPr>
        <w:pStyle w:val="ListParagraph"/>
        <w:numPr>
          <w:ilvl w:val="0"/>
          <w:numId w:val="1"/>
        </w:numPr>
        <w:jc w:val="both"/>
        <w:rPr>
          <w:rFonts w:eastAsia="Arial" w:cs="Arial"/>
        </w:rPr>
      </w:pPr>
      <w:r w:rsidRPr="315E9FFE">
        <w:rPr>
          <w:rFonts w:eastAsia="Arial" w:cs="Arial"/>
        </w:rPr>
        <w:t>Notify the Consultant and Contractor(s) a minimum of 72 hours in advance of the proposed commencement or cessation of utility construction work.</w:t>
      </w:r>
    </w:p>
    <w:p w14:paraId="2B7AE4A7" w14:textId="4D21F374" w:rsidR="4A5F01F3" w:rsidRDefault="4A5F01F3" w:rsidP="001C0D50">
      <w:pPr>
        <w:pStyle w:val="ListParagraph"/>
        <w:numPr>
          <w:ilvl w:val="0"/>
          <w:numId w:val="1"/>
        </w:numPr>
        <w:jc w:val="both"/>
        <w:rPr>
          <w:rFonts w:eastAsia="Arial" w:cs="Arial"/>
        </w:rPr>
      </w:pPr>
      <w:r w:rsidRPr="5588FB56">
        <w:rPr>
          <w:rFonts w:eastAsia="Arial" w:cs="Arial"/>
        </w:rPr>
        <w:t>Maintain a copy of the TAS on site for inspection by Transportation</w:t>
      </w:r>
      <w:r w:rsidR="248F4E60" w:rsidRPr="5588FB56">
        <w:rPr>
          <w:rFonts w:eastAsia="Arial" w:cs="Arial"/>
          <w:color w:val="000000" w:themeColor="text1"/>
        </w:rPr>
        <w:t xml:space="preserve"> and Economic Corridors</w:t>
      </w:r>
      <w:r w:rsidRPr="5588FB56">
        <w:rPr>
          <w:rFonts w:eastAsia="Arial" w:cs="Arial"/>
        </w:rPr>
        <w:t xml:space="preserve"> or their designated representative(s).</w:t>
      </w:r>
    </w:p>
    <w:p w14:paraId="75A5544F" w14:textId="77777777" w:rsidR="00514D53" w:rsidRDefault="00514D53" w:rsidP="001C0D50">
      <w:pPr>
        <w:jc w:val="both"/>
      </w:pPr>
    </w:p>
    <w:p w14:paraId="62A0422C" w14:textId="0124A18A" w:rsidR="00514D53" w:rsidRDefault="00514D53" w:rsidP="001C0D50">
      <w:pPr>
        <w:jc w:val="both"/>
      </w:pPr>
      <w:r>
        <w:t>The final invoice for your work must be accompanied by back-up documentation and detailed breakdown sufficient and reasonable to support the actual close-out costs claimed. The breakdown of the estimate for the project should include the following:</w:t>
      </w:r>
    </w:p>
    <w:p w14:paraId="39178C58" w14:textId="77777777" w:rsidR="00514D53" w:rsidRDefault="00514D53" w:rsidP="001C0D50">
      <w:pPr>
        <w:jc w:val="both"/>
      </w:pPr>
    </w:p>
    <w:p w14:paraId="35D45B49" w14:textId="77777777" w:rsidR="00907EF8" w:rsidRPr="001C0D50" w:rsidRDefault="00907EF8" w:rsidP="001C0D50">
      <w:pPr>
        <w:pStyle w:val="ListParagraph"/>
        <w:numPr>
          <w:ilvl w:val="0"/>
          <w:numId w:val="1"/>
        </w:numPr>
        <w:jc w:val="both"/>
        <w:rPr>
          <w:rFonts w:eastAsia="Arial" w:cs="Arial"/>
        </w:rPr>
      </w:pPr>
      <w:r w:rsidRPr="001C0D50">
        <w:rPr>
          <w:rFonts w:eastAsia="Arial" w:cs="Arial"/>
        </w:rPr>
        <w:t>Direct labour costs – hours and rates</w:t>
      </w:r>
    </w:p>
    <w:p w14:paraId="2EBECE58" w14:textId="77777777" w:rsidR="00907EF8" w:rsidRPr="001C0D50" w:rsidRDefault="00907EF8" w:rsidP="001C0D50">
      <w:pPr>
        <w:pStyle w:val="ListParagraph"/>
        <w:numPr>
          <w:ilvl w:val="0"/>
          <w:numId w:val="1"/>
        </w:numPr>
        <w:jc w:val="both"/>
        <w:rPr>
          <w:rFonts w:eastAsia="Arial" w:cs="Arial"/>
        </w:rPr>
      </w:pPr>
      <w:r w:rsidRPr="001C0D50">
        <w:rPr>
          <w:rFonts w:eastAsia="Arial" w:cs="Arial"/>
        </w:rPr>
        <w:t>Sub-consultant/contractor charges – proof of payments</w:t>
      </w:r>
    </w:p>
    <w:p w14:paraId="68FEE31A" w14:textId="77777777" w:rsidR="00907EF8" w:rsidRPr="001C0D50" w:rsidRDefault="00907EF8" w:rsidP="001C0D50">
      <w:pPr>
        <w:pStyle w:val="ListParagraph"/>
        <w:numPr>
          <w:ilvl w:val="0"/>
          <w:numId w:val="1"/>
        </w:numPr>
        <w:jc w:val="both"/>
        <w:rPr>
          <w:rFonts w:eastAsia="Arial" w:cs="Arial"/>
        </w:rPr>
      </w:pPr>
      <w:r w:rsidRPr="001C0D50">
        <w:rPr>
          <w:rFonts w:eastAsia="Arial" w:cs="Arial"/>
        </w:rPr>
        <w:t>Materials – proof of payments</w:t>
      </w:r>
    </w:p>
    <w:p w14:paraId="155B542F" w14:textId="77777777" w:rsidR="00907EF8" w:rsidRPr="001C0D50" w:rsidRDefault="00907EF8" w:rsidP="001C0D50">
      <w:pPr>
        <w:pStyle w:val="ListParagraph"/>
        <w:numPr>
          <w:ilvl w:val="0"/>
          <w:numId w:val="1"/>
        </w:numPr>
        <w:jc w:val="both"/>
        <w:rPr>
          <w:rFonts w:eastAsia="Arial" w:cs="Arial"/>
        </w:rPr>
      </w:pPr>
      <w:r w:rsidRPr="001C0D50">
        <w:rPr>
          <w:rFonts w:eastAsia="Arial" w:cs="Arial"/>
        </w:rPr>
        <w:t>Salvage costs / credits (if applicable)</w:t>
      </w:r>
    </w:p>
    <w:p w14:paraId="6BB94C97" w14:textId="77777777" w:rsidR="00907EF8" w:rsidRPr="001C0D50" w:rsidRDefault="00907EF8" w:rsidP="001C0D50">
      <w:pPr>
        <w:pStyle w:val="ListParagraph"/>
        <w:numPr>
          <w:ilvl w:val="0"/>
          <w:numId w:val="1"/>
        </w:numPr>
        <w:jc w:val="both"/>
        <w:rPr>
          <w:rFonts w:eastAsia="Arial" w:cs="Arial"/>
        </w:rPr>
      </w:pPr>
      <w:r w:rsidRPr="001C0D50">
        <w:rPr>
          <w:rFonts w:eastAsia="Arial" w:cs="Arial"/>
        </w:rPr>
        <w:t>Subsidiary costs if any (e.g. easements, etc.) – proof of payments</w:t>
      </w:r>
    </w:p>
    <w:p w14:paraId="3EBC1B91" w14:textId="77777777" w:rsidR="00907EF8" w:rsidRPr="001C0D50" w:rsidRDefault="00907EF8" w:rsidP="001C0D50">
      <w:pPr>
        <w:pStyle w:val="ListParagraph"/>
        <w:numPr>
          <w:ilvl w:val="0"/>
          <w:numId w:val="1"/>
        </w:numPr>
        <w:jc w:val="both"/>
        <w:rPr>
          <w:rFonts w:eastAsia="Arial" w:cs="Arial"/>
        </w:rPr>
      </w:pPr>
      <w:r w:rsidRPr="001C0D50">
        <w:rPr>
          <w:rFonts w:eastAsia="Arial" w:cs="Arial"/>
        </w:rPr>
        <w:t>Overheads – as percentage of total cost (per prior arrangement)</w:t>
      </w:r>
    </w:p>
    <w:p w14:paraId="7CD9DF1E" w14:textId="77777777" w:rsidR="00514D53" w:rsidRDefault="00514D53" w:rsidP="001C0D50">
      <w:pPr>
        <w:jc w:val="both"/>
      </w:pPr>
    </w:p>
    <w:p w14:paraId="4D516ED8" w14:textId="77777777" w:rsidR="00514D53" w:rsidRDefault="00514D53" w:rsidP="001C0D50">
      <w:pPr>
        <w:jc w:val="both"/>
      </w:pPr>
      <w:r>
        <w:t>Please forward the invoice and associated documentation to the Consultant’s office for reimbursement.</w:t>
      </w:r>
    </w:p>
    <w:p w14:paraId="48163281" w14:textId="77777777" w:rsidR="00514D53" w:rsidRDefault="00514D53" w:rsidP="001C0D50">
      <w:pPr>
        <w:jc w:val="both"/>
      </w:pPr>
    </w:p>
    <w:p w14:paraId="4EBC429A" w14:textId="44919CD2" w:rsidR="7A81B8A5" w:rsidRDefault="7A81B8A5" w:rsidP="001C0D50">
      <w:pPr>
        <w:jc w:val="both"/>
      </w:pPr>
      <w:r>
        <w:t>Please have an authorized representative digitally sign and return the signed agreement for final signature. If hand signature is preferred, please sign two (2) copies of the agreement and return them by mail.</w:t>
      </w:r>
    </w:p>
    <w:p w14:paraId="06C765C8" w14:textId="77777777" w:rsidR="00F27384" w:rsidRPr="00B23B71" w:rsidRDefault="00F27384" w:rsidP="001C0D50">
      <w:pPr>
        <w:jc w:val="both"/>
      </w:pPr>
    </w:p>
    <w:p w14:paraId="2A986680" w14:textId="77777777" w:rsidR="00F27384" w:rsidRPr="00B23B71" w:rsidRDefault="00514D53" w:rsidP="001C0D50">
      <w:pPr>
        <w:jc w:val="both"/>
      </w:pPr>
      <w:r>
        <w:t>Sincerely,</w:t>
      </w:r>
    </w:p>
    <w:p w14:paraId="33A102DC" w14:textId="77777777" w:rsidR="00F27384" w:rsidRPr="00B23B71" w:rsidRDefault="00F27384" w:rsidP="00F27384"/>
    <w:p w14:paraId="55FA2E94" w14:textId="6E5B7C42" w:rsidR="00F27384" w:rsidRDefault="00F27384" w:rsidP="00F27384"/>
    <w:p w14:paraId="46BAED2F" w14:textId="0C29EBA2" w:rsidR="003B4F4A" w:rsidRDefault="003B4F4A" w:rsidP="00F27384"/>
    <w:p w14:paraId="3F416B3C" w14:textId="77777777" w:rsidR="003B4F4A" w:rsidRPr="00B23B71" w:rsidRDefault="003B4F4A" w:rsidP="00F27384"/>
    <w:p w14:paraId="64B93077" w14:textId="77777777" w:rsidR="00907EF8" w:rsidRPr="00B23B71" w:rsidRDefault="00907EF8" w:rsidP="00907EF8">
      <w:r>
        <w:fldChar w:fldCharType="begin">
          <w:ffData>
            <w:name w:val="Text10"/>
            <w:enabled/>
            <w:calcOnExit w:val="0"/>
            <w:textInput>
              <w:default w:val="Construction Manager"/>
            </w:textInput>
          </w:ffData>
        </w:fldChar>
      </w:r>
      <w:r>
        <w:instrText xml:space="preserve"> </w:instrText>
      </w:r>
      <w:bookmarkStart w:id="14" w:name="Text10"/>
      <w:r>
        <w:instrText xml:space="preserve">FORMTEXT </w:instrText>
      </w:r>
      <w:r>
        <w:fldChar w:fldCharType="separate"/>
      </w:r>
      <w:r>
        <w:rPr>
          <w:noProof/>
        </w:rPr>
        <w:t>Construction Manager</w:t>
      </w:r>
      <w:r>
        <w:fldChar w:fldCharType="end"/>
      </w:r>
      <w:bookmarkEnd w:id="14"/>
      <w:r>
        <w:t xml:space="preserve">, </w:t>
      </w:r>
      <w:r>
        <w:fldChar w:fldCharType="begin">
          <w:ffData>
            <w:name w:val=""/>
            <w:enabled/>
            <w:calcOnExit w:val="0"/>
            <w:textInput>
              <w:default w:val="Region"/>
            </w:textInput>
          </w:ffData>
        </w:fldChar>
      </w:r>
      <w:r>
        <w:instrText xml:space="preserve"> FORMTEXT </w:instrText>
      </w:r>
      <w:r>
        <w:fldChar w:fldCharType="separate"/>
      </w:r>
      <w:r>
        <w:rPr>
          <w:noProof/>
        </w:rPr>
        <w:t>Region</w:t>
      </w:r>
      <w:r>
        <w:fldChar w:fldCharType="end"/>
      </w:r>
    </w:p>
    <w:p w14:paraId="342B93E0" w14:textId="77777777" w:rsidR="00F27384" w:rsidRPr="00B23B71" w:rsidRDefault="00F27384" w:rsidP="00F27384"/>
    <w:p w14:paraId="06D4BEBD" w14:textId="77777777" w:rsidR="00F27384" w:rsidRPr="00B23B71" w:rsidRDefault="00F27384" w:rsidP="00F27384">
      <w:r w:rsidRPr="00B23B71">
        <w:t>Enclosure</w:t>
      </w:r>
    </w:p>
    <w:p w14:paraId="2AA5FB47" w14:textId="77777777" w:rsidR="00F27384" w:rsidRPr="00B23B71" w:rsidRDefault="00F27384" w:rsidP="00F27384"/>
    <w:p w14:paraId="23AD52AA" w14:textId="363CF5E8" w:rsidR="0020559B" w:rsidRDefault="0020559B" w:rsidP="0020559B">
      <w:pPr>
        <w:rPr>
          <w:lang w:val="en-US"/>
        </w:rPr>
      </w:pPr>
    </w:p>
    <w:p w14:paraId="5BB29DC5" w14:textId="77777777" w:rsidR="003B4F4A" w:rsidRPr="0020559B" w:rsidRDefault="003B4F4A" w:rsidP="0020559B">
      <w:pPr>
        <w:rPr>
          <w:lang w:val="en-US"/>
        </w:rPr>
      </w:pPr>
    </w:p>
    <w:p w14:paraId="4B49023F" w14:textId="77777777" w:rsidR="0020559B" w:rsidRPr="0020559B" w:rsidRDefault="0020559B" w:rsidP="0020559B">
      <w:pPr>
        <w:rPr>
          <w:lang w:val="en-US"/>
        </w:rPr>
      </w:pPr>
      <w:r w:rsidRPr="0020559B">
        <w:rPr>
          <w:lang w:val="en-US"/>
        </w:rPr>
        <w:t xml:space="preserve">_______________________________        </w:t>
      </w:r>
      <w:r w:rsidRPr="0020559B">
        <w:rPr>
          <w:lang w:val="en-US"/>
        </w:rPr>
        <w:tab/>
        <w:t>____________________________</w:t>
      </w:r>
    </w:p>
    <w:p w14:paraId="4AE81775" w14:textId="77777777" w:rsidR="0020559B" w:rsidRPr="0020559B" w:rsidRDefault="0020559B" w:rsidP="0020559B">
      <w:pPr>
        <w:rPr>
          <w:lang w:val="en-US"/>
        </w:rPr>
      </w:pPr>
      <w:r w:rsidRPr="0020559B">
        <w:rPr>
          <w:lang w:val="en-US"/>
        </w:rPr>
        <w:t xml:space="preserve">Authorized Representative of </w:t>
      </w:r>
      <w:r w:rsidRPr="0020559B">
        <w:rPr>
          <w:lang w:val="en-US"/>
        </w:rPr>
        <w:tab/>
      </w:r>
      <w:r>
        <w:rPr>
          <w:lang w:val="en-US"/>
        </w:rPr>
        <w:tab/>
      </w:r>
      <w:r w:rsidRPr="0020559B">
        <w:rPr>
          <w:lang w:val="en-US"/>
        </w:rPr>
        <w:t>Witness</w:t>
      </w:r>
    </w:p>
    <w:p w14:paraId="02E11445" w14:textId="77777777" w:rsidR="003B4F4A" w:rsidRPr="0020559B" w:rsidRDefault="003B4F4A" w:rsidP="003B4F4A">
      <w:pPr>
        <w:rPr>
          <w:lang w:val="en-US"/>
        </w:rPr>
      </w:pPr>
      <w:r>
        <w:rPr>
          <w:lang w:val="en-US"/>
        </w:rPr>
        <w:fldChar w:fldCharType="begin">
          <w:ffData>
            <w:name w:val="Text20"/>
            <w:enabled/>
            <w:calcOnExit w:val="0"/>
            <w:textInput>
              <w:default w:val="Company"/>
            </w:textInput>
          </w:ffData>
        </w:fldChar>
      </w:r>
      <w:r>
        <w:rPr>
          <w:lang w:val="en-US"/>
        </w:rPr>
        <w:instrText xml:space="preserve"> FORMTEXT </w:instrText>
      </w:r>
      <w:r>
        <w:rPr>
          <w:lang w:val="en-US"/>
        </w:rPr>
      </w:r>
      <w:r>
        <w:rPr>
          <w:lang w:val="en-US"/>
        </w:rPr>
        <w:fldChar w:fldCharType="separate"/>
      </w:r>
      <w:r>
        <w:rPr>
          <w:noProof/>
          <w:lang w:val="en-US"/>
        </w:rPr>
        <w:t>Company</w:t>
      </w:r>
      <w:r>
        <w:rPr>
          <w:lang w:val="en-US"/>
        </w:rPr>
        <w:fldChar w:fldCharType="end"/>
      </w:r>
      <w:r>
        <w:rPr>
          <w:lang w:val="en-US"/>
        </w:rPr>
        <w:br/>
      </w:r>
      <w:r>
        <w:rPr>
          <w:lang w:val="en-US"/>
        </w:rPr>
        <w:fldChar w:fldCharType="begin">
          <w:ffData>
            <w:name w:val="Text25"/>
            <w:enabled/>
            <w:calcOnExit w:val="0"/>
            <w:textInput>
              <w:default w:val="Name, Title"/>
            </w:textInput>
          </w:ffData>
        </w:fldChar>
      </w:r>
      <w:r>
        <w:rPr>
          <w:lang w:val="en-US"/>
        </w:rPr>
        <w:instrText xml:space="preserve"> FORMTEXT </w:instrText>
      </w:r>
      <w:r>
        <w:rPr>
          <w:lang w:val="en-US"/>
        </w:rPr>
      </w:r>
      <w:r>
        <w:rPr>
          <w:lang w:val="en-US"/>
        </w:rPr>
        <w:fldChar w:fldCharType="separate"/>
      </w:r>
      <w:r>
        <w:rPr>
          <w:noProof/>
          <w:lang w:val="en-US"/>
        </w:rPr>
        <w:t>Name, Title</w:t>
      </w:r>
      <w:r>
        <w:rPr>
          <w:lang w:val="en-US"/>
        </w:rPr>
        <w:fldChar w:fldCharType="end"/>
      </w:r>
    </w:p>
    <w:p w14:paraId="7EF952CB" w14:textId="77777777" w:rsidR="0020559B" w:rsidRPr="0020559B" w:rsidRDefault="0020559B" w:rsidP="0020559B">
      <w:pPr>
        <w:rPr>
          <w:lang w:val="en-US"/>
        </w:rPr>
      </w:pPr>
    </w:p>
    <w:p w14:paraId="3DEA43D0" w14:textId="77777777" w:rsidR="0020559B" w:rsidRPr="0020559B" w:rsidRDefault="0020559B" w:rsidP="0020559B">
      <w:pPr>
        <w:rPr>
          <w:lang w:val="en-US"/>
        </w:rPr>
      </w:pPr>
      <w:r w:rsidRPr="0020559B">
        <w:rPr>
          <w:lang w:val="en-US"/>
        </w:rPr>
        <w:t>_______________________________</w:t>
      </w:r>
      <w:r w:rsidRPr="0020559B">
        <w:rPr>
          <w:lang w:val="en-US"/>
        </w:rPr>
        <w:tab/>
        <w:t>_______________________________</w:t>
      </w:r>
    </w:p>
    <w:p w14:paraId="5F384506" w14:textId="77777777" w:rsidR="0020559B" w:rsidRDefault="0020559B" w:rsidP="0020559B">
      <w:pPr>
        <w:rPr>
          <w:lang w:val="en-US"/>
        </w:rPr>
      </w:pPr>
      <w:r w:rsidRPr="0020559B">
        <w:rPr>
          <w:lang w:val="en-US"/>
        </w:rPr>
        <w:t>Date</w:t>
      </w:r>
      <w:r w:rsidRPr="0020559B">
        <w:rPr>
          <w:lang w:val="en-US"/>
        </w:rPr>
        <w:tab/>
      </w:r>
      <w:r>
        <w:rPr>
          <w:lang w:val="en-US"/>
        </w:rPr>
        <w:tab/>
      </w:r>
      <w:r>
        <w:rPr>
          <w:lang w:val="en-US"/>
        </w:rPr>
        <w:tab/>
      </w:r>
      <w:r>
        <w:rPr>
          <w:lang w:val="en-US"/>
        </w:rPr>
        <w:tab/>
      </w:r>
      <w:r>
        <w:rPr>
          <w:lang w:val="en-US"/>
        </w:rPr>
        <w:tab/>
      </w:r>
      <w:r>
        <w:rPr>
          <w:lang w:val="en-US"/>
        </w:rPr>
        <w:tab/>
      </w:r>
      <w:r w:rsidRPr="0020559B">
        <w:rPr>
          <w:lang w:val="en-US"/>
        </w:rPr>
        <w:t>Date</w:t>
      </w:r>
    </w:p>
    <w:p w14:paraId="0CBCD571" w14:textId="77777777" w:rsidR="0020559B" w:rsidRDefault="0020559B" w:rsidP="0020559B">
      <w:pPr>
        <w:rPr>
          <w:lang w:val="en-US"/>
        </w:rPr>
      </w:pPr>
    </w:p>
    <w:p w14:paraId="435516DC" w14:textId="77777777" w:rsidR="0020559B" w:rsidRPr="00F27384" w:rsidRDefault="0020559B" w:rsidP="0020559B">
      <w:pPr>
        <w:rPr>
          <w:lang w:val="en-US"/>
        </w:rPr>
      </w:pPr>
      <w:r>
        <w:rPr>
          <w:lang w:val="en-US"/>
        </w:rPr>
        <w:t xml:space="preserve">cc:  </w:t>
      </w:r>
      <w:r>
        <w:rPr>
          <w:lang w:val="en-US"/>
        </w:rPr>
        <w:fldChar w:fldCharType="begin">
          <w:ffData>
            <w:name w:val="Text21"/>
            <w:enabled/>
            <w:calcOnExit w:val="0"/>
            <w:textInput>
              <w:default w:val="Consultant"/>
            </w:textInput>
          </w:ffData>
        </w:fldChar>
      </w:r>
      <w:bookmarkStart w:id="15" w:name="Text21"/>
      <w:r>
        <w:rPr>
          <w:lang w:val="en-US"/>
        </w:rPr>
        <w:instrText xml:space="preserve"> FORMTEXT </w:instrText>
      </w:r>
      <w:r>
        <w:rPr>
          <w:lang w:val="en-US"/>
        </w:rPr>
      </w:r>
      <w:r>
        <w:rPr>
          <w:lang w:val="en-US"/>
        </w:rPr>
        <w:fldChar w:fldCharType="separate"/>
      </w:r>
      <w:r>
        <w:rPr>
          <w:noProof/>
          <w:lang w:val="en-US"/>
        </w:rPr>
        <w:t>Consultant</w:t>
      </w:r>
      <w:r>
        <w:rPr>
          <w:lang w:val="en-US"/>
        </w:rPr>
        <w:fldChar w:fldCharType="end"/>
      </w:r>
      <w:bookmarkEnd w:id="15"/>
    </w:p>
    <w:sectPr w:rsidR="0020559B" w:rsidRPr="00F27384" w:rsidSect="0012268D">
      <w:headerReference w:type="even" r:id="rId12"/>
      <w:headerReference w:type="default" r:id="rId13"/>
      <w:footerReference w:type="default" r:id="rId14"/>
      <w:headerReference w:type="first" r:id="rId15"/>
      <w:pgSz w:w="12240" w:h="15840"/>
      <w:pgMar w:top="990" w:right="720" w:bottom="1872"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74AC2F" w16cex:dateUtc="2022-09-16T22:47:54.916Z"/>
</w16cex:commentsExtensible>
</file>

<file path=word/commentsIds.xml><?xml version="1.0" encoding="utf-8"?>
<w16cid:commentsIds xmlns:mc="http://schemas.openxmlformats.org/markup-compatibility/2006" xmlns:w16cid="http://schemas.microsoft.com/office/word/2016/wordml/cid" mc:Ignorable="w16cid">
  <w16cid:commentId w16cid:paraId="1072242C" w16cid:durableId="61AFE019"/>
  <w16cid:commentId w16cid:paraId="793C256B" w16cid:durableId="5374AC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89CF" w14:textId="77777777" w:rsidR="00492B2B" w:rsidRDefault="00492B2B" w:rsidP="0020559B">
      <w:r>
        <w:separator/>
      </w:r>
    </w:p>
  </w:endnote>
  <w:endnote w:type="continuationSeparator" w:id="0">
    <w:p w14:paraId="27272488" w14:textId="77777777" w:rsidR="00492B2B" w:rsidRDefault="00492B2B" w:rsidP="0020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Med Cn">
    <w:altName w:val="Franklin Gothic Medium Cond"/>
    <w:panose1 w:val="00000000000000000000"/>
    <w:charset w:val="00"/>
    <w:family w:val="swiss"/>
    <w:notTrueType/>
    <w:pitch w:val="variable"/>
    <w:sig w:usb0="00000003"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953972"/>
      <w:docPartObj>
        <w:docPartGallery w:val="Page Numbers (Bottom of Page)"/>
        <w:docPartUnique/>
      </w:docPartObj>
    </w:sdtPr>
    <w:sdtEndPr>
      <w:rPr>
        <w:noProof/>
      </w:rPr>
    </w:sdtEndPr>
    <w:sdtContent>
      <w:p w14:paraId="7713946B" w14:textId="77777777" w:rsidR="00BF255C" w:rsidRDefault="00BF255C" w:rsidP="00BF255C">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BF255C" w14:paraId="03AC2388" w14:textId="77777777" w:rsidTr="00BF255C">
          <w:tc>
            <w:tcPr>
              <w:tcW w:w="3356" w:type="dxa"/>
            </w:tcPr>
            <w:p w14:paraId="34AA00AD" w14:textId="236A207A" w:rsidR="00BF255C" w:rsidRDefault="00BF255C" w:rsidP="00BF255C">
              <w:pPr>
                <w:pStyle w:val="Footer"/>
              </w:pPr>
              <w:r>
                <w:t xml:space="preserve">Revised: </w:t>
              </w:r>
              <w:r w:rsidR="00507F7A" w:rsidRPr="00507F7A">
                <w:t>February</w:t>
              </w:r>
              <w:r>
                <w:t xml:space="preserve"> 2023</w:t>
              </w:r>
            </w:p>
          </w:tc>
          <w:tc>
            <w:tcPr>
              <w:tcW w:w="3357" w:type="dxa"/>
            </w:tcPr>
            <w:p w14:paraId="78E8C928" w14:textId="77777777" w:rsidR="00BF255C" w:rsidRDefault="00BF255C" w:rsidP="00BF255C">
              <w:pPr>
                <w:pStyle w:val="Footer"/>
                <w:jc w:val="right"/>
              </w:pPr>
            </w:p>
          </w:tc>
          <w:tc>
            <w:tcPr>
              <w:tcW w:w="3357" w:type="dxa"/>
            </w:tcPr>
            <w:p w14:paraId="1579FB58" w14:textId="07227BCB" w:rsidR="00BF255C" w:rsidRDefault="00BF255C" w:rsidP="00BF255C">
              <w:pPr>
                <w:pStyle w:val="Footer"/>
                <w:jc w:val="right"/>
              </w:pPr>
              <w:r>
                <w:fldChar w:fldCharType="begin"/>
              </w:r>
              <w:r>
                <w:instrText xml:space="preserve"> PAGE   \* MERGEFORMAT </w:instrText>
              </w:r>
              <w:r>
                <w:fldChar w:fldCharType="separate"/>
              </w:r>
              <w:r w:rsidR="005619F7">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619F7">
                <w:rPr>
                  <w:noProof/>
                </w:rPr>
                <w:t>4</w:t>
              </w:r>
              <w:r>
                <w:rPr>
                  <w:noProof/>
                </w:rPr>
                <w:fldChar w:fldCharType="end"/>
              </w:r>
            </w:p>
          </w:tc>
        </w:tr>
      </w:tbl>
      <w:p w14:paraId="51B7F346" w14:textId="10005041" w:rsidR="00BF255C" w:rsidRDefault="00BF255C" w:rsidP="00BF255C">
        <w:pPr>
          <w:pStyle w:val="Footer"/>
          <w:jc w:val="right"/>
        </w:pPr>
      </w:p>
      <w:p w14:paraId="7D55D324" w14:textId="5DD1AE46" w:rsidR="001C0D50" w:rsidRDefault="00492B2B" w:rsidP="001C0D50">
        <w:pPr>
          <w:pStyle w:val="Footer"/>
        </w:pPr>
      </w:p>
    </w:sdtContent>
  </w:sdt>
  <w:p w14:paraId="5BC887CA" w14:textId="64E34911" w:rsidR="0020559B" w:rsidRDefault="00BF255C">
    <w:pPr>
      <w:pStyle w:val="Footer"/>
    </w:pPr>
    <w:r>
      <w:rPr>
        <w:noProof/>
        <w:lang w:eastAsia="en-CA"/>
      </w:rPr>
      <mc:AlternateContent>
        <mc:Choice Requires="wps">
          <w:drawing>
            <wp:anchor distT="0" distB="0" distL="114300" distR="114300" simplePos="0" relativeHeight="251666432" behindDoc="0" locked="0" layoutInCell="0" allowOverlap="1" wp14:anchorId="7E76FB92" wp14:editId="69BBF9B8">
              <wp:simplePos x="0" y="0"/>
              <wp:positionH relativeFrom="page">
                <wp:posOffset>0</wp:posOffset>
              </wp:positionH>
              <wp:positionV relativeFrom="page">
                <wp:posOffset>9594215</wp:posOffset>
              </wp:positionV>
              <wp:extent cx="7772400" cy="273050"/>
              <wp:effectExtent l="0" t="0" r="0" b="12700"/>
              <wp:wrapNone/>
              <wp:docPr id="1" name="MSIPCM454b4999b65e78e898ec3e1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AA388" w14:textId="0966EE82" w:rsidR="00BF255C" w:rsidRPr="00BF255C" w:rsidRDefault="00BF255C" w:rsidP="00BF255C">
                          <w:pPr>
                            <w:rPr>
                              <w:rFonts w:ascii="Calibri" w:hAnsi="Calibri" w:cs="Calibri"/>
                              <w:color w:val="000000"/>
                            </w:rPr>
                          </w:pPr>
                          <w:r w:rsidRPr="00BF255C">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76FB92" id="_x0000_t202" coordsize="21600,21600" o:spt="202" path="m,l,21600r21600,l21600,xe">
              <v:stroke joinstyle="miter"/>
              <v:path gradientshapeok="t" o:connecttype="rect"/>
            </v:shapetype>
            <v:shape id="MSIPCM454b4999b65e78e898ec3e1b"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E/bv0oaAwAANQYAAA4AAAAAAAAAAAAA&#10;AAAALgIAAGRycy9lMm9Eb2MueG1sUEsBAi0AFAAGAAgAAAAhABgFQNzeAAAACwEAAA8AAAAAAAAA&#10;AAAAAAAAdAUAAGRycy9kb3ducmV2LnhtbFBLBQYAAAAABAAEAPMAAAB/BgAAAAA=&#10;" o:allowincell="f" filled="f" stroked="f" strokeweight=".5pt">
              <v:textbox inset="20pt,0,,0">
                <w:txbxContent>
                  <w:p w14:paraId="337AA388" w14:textId="0966EE82" w:rsidR="00BF255C" w:rsidRPr="00BF255C" w:rsidRDefault="00BF255C" w:rsidP="00BF255C">
                    <w:pPr>
                      <w:rPr>
                        <w:rFonts w:ascii="Calibri" w:hAnsi="Calibri" w:cs="Calibri"/>
                        <w:color w:val="000000"/>
                      </w:rPr>
                    </w:pPr>
                    <w:r w:rsidRPr="00BF255C">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5BB0" w14:textId="77777777" w:rsidR="00492B2B" w:rsidRDefault="00492B2B" w:rsidP="0020559B">
      <w:r>
        <w:separator/>
      </w:r>
    </w:p>
  </w:footnote>
  <w:footnote w:type="continuationSeparator" w:id="0">
    <w:p w14:paraId="5AB5D853" w14:textId="77777777" w:rsidR="00492B2B" w:rsidRDefault="00492B2B" w:rsidP="0020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84BC" w14:textId="2F0D0295" w:rsidR="0020559B" w:rsidRDefault="00492B2B">
    <w:pPr>
      <w:pStyle w:val="Header"/>
    </w:pPr>
    <w:r>
      <w:rPr>
        <w:noProof/>
      </w:rPr>
      <w:pict w14:anchorId="73EEE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360" o:spid="_x0000_s2050" type="#_x0000_t136" style="position:absolute;margin-left:0;margin-top:0;width:621.8pt;height:88.8pt;rotation:315;z-index:-251653120;mso-position-horizontal:center;mso-position-horizontal-relative:margin;mso-position-vertical:center;mso-position-vertical-relative:margin" o:allowincell="f" fillcolor="#92d050" stroked="f">
          <v:fill opacity=".5"/>
          <v:textpath style="font-family:&quot;Arial&quot;;font-size:1pt" string="App H Sample 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71FB7" w14:textId="5DB6007E" w:rsidR="001C0D50" w:rsidRPr="001C0D50" w:rsidRDefault="001C0D50" w:rsidP="001C0D50">
    <w:pPr>
      <w:pStyle w:val="Header"/>
      <w:jc w:val="right"/>
      <w:rPr>
        <w:rFonts w:asciiTheme="minorHAnsi" w:hAnsiTheme="minorHAnsi" w:cstheme="minorHAnsi"/>
      </w:rPr>
    </w:pPr>
    <w:r w:rsidRPr="001C0D50">
      <w:rPr>
        <w:rFonts w:asciiTheme="minorHAnsi" w:hAnsiTheme="minorHAnsi" w:cstheme="minorHAnsi"/>
      </w:rPr>
      <w:t>ECG Vol</w:t>
    </w:r>
    <w:r w:rsidR="005619F7">
      <w:rPr>
        <w:rFonts w:asciiTheme="minorHAnsi" w:hAnsiTheme="minorHAnsi" w:cstheme="minorHAnsi"/>
      </w:rPr>
      <w:t xml:space="preserve"> </w:t>
    </w:r>
    <w:r w:rsidRPr="001C0D50">
      <w:rPr>
        <w:rFonts w:asciiTheme="minorHAnsi" w:hAnsiTheme="minorHAnsi" w:cstheme="minorHAnsi"/>
      </w:rPr>
      <w:t>1 – Appendix H: Sample 9</w:t>
    </w:r>
  </w:p>
  <w:p w14:paraId="2CDD46DC" w14:textId="69244B21" w:rsidR="0020559B" w:rsidRDefault="00492B2B">
    <w:pPr>
      <w:pStyle w:val="Header"/>
    </w:pPr>
    <w:r>
      <w:rPr>
        <w:noProof/>
      </w:rPr>
      <w:pict w14:anchorId="48470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361" o:spid="_x0000_s2051" type="#_x0000_t136" style="position:absolute;margin-left:0;margin-top:0;width:621.8pt;height:88.8pt;rotation:315;z-index:-251651072;mso-position-horizontal:center;mso-position-horizontal-relative:margin;mso-position-vertical:center;mso-position-vertical-relative:margin" o:allowincell="f" fillcolor="#92d050" stroked="f">
          <v:fill opacity=".5"/>
          <v:textpath style="font-family:&quot;Arial&quot;;font-size:1pt" string="App H Sample 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02F6" w14:textId="33227D79" w:rsidR="0020559B" w:rsidRDefault="00492B2B">
    <w:pPr>
      <w:pStyle w:val="Header"/>
    </w:pPr>
    <w:r>
      <w:rPr>
        <w:noProof/>
      </w:rPr>
      <w:pict w14:anchorId="7A65E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359" o:spid="_x0000_s2049" type="#_x0000_t136" style="position:absolute;margin-left:0;margin-top:0;width:621.8pt;height:88.8pt;rotation:315;z-index:-251655168;mso-position-horizontal:center;mso-position-horizontal-relative:margin;mso-position-vertical:center;mso-position-vertical-relative:margin" o:allowincell="f" fillcolor="#92d050" stroked="f">
          <v:fill opacity=".5"/>
          <v:textpath style="font-family:&quot;Arial&quot;;font-size:1pt" string="App H Sample 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44CDC2"/>
    <w:multiLevelType w:val="hybridMultilevel"/>
    <w:tmpl w:val="5420B6AC"/>
    <w:lvl w:ilvl="0" w:tplc="777EAC08">
      <w:start w:val="1"/>
      <w:numFmt w:val="bullet"/>
      <w:lvlText w:val="·"/>
      <w:lvlJc w:val="left"/>
      <w:pPr>
        <w:ind w:left="720" w:hanging="360"/>
      </w:pPr>
      <w:rPr>
        <w:rFonts w:ascii="Symbol" w:hAnsi="Symbol" w:hint="default"/>
      </w:rPr>
    </w:lvl>
    <w:lvl w:ilvl="1" w:tplc="1A66F912">
      <w:start w:val="1"/>
      <w:numFmt w:val="bullet"/>
      <w:lvlText w:val="o"/>
      <w:lvlJc w:val="left"/>
      <w:pPr>
        <w:ind w:left="1440" w:hanging="360"/>
      </w:pPr>
      <w:rPr>
        <w:rFonts w:ascii="Courier New" w:hAnsi="Courier New" w:hint="default"/>
      </w:rPr>
    </w:lvl>
    <w:lvl w:ilvl="2" w:tplc="C5CCBFBC">
      <w:start w:val="1"/>
      <w:numFmt w:val="bullet"/>
      <w:lvlText w:val=""/>
      <w:lvlJc w:val="left"/>
      <w:pPr>
        <w:ind w:left="2160" w:hanging="360"/>
      </w:pPr>
      <w:rPr>
        <w:rFonts w:ascii="Wingdings" w:hAnsi="Wingdings" w:hint="default"/>
      </w:rPr>
    </w:lvl>
    <w:lvl w:ilvl="3" w:tplc="35987FB6">
      <w:start w:val="1"/>
      <w:numFmt w:val="bullet"/>
      <w:lvlText w:val=""/>
      <w:lvlJc w:val="left"/>
      <w:pPr>
        <w:ind w:left="2880" w:hanging="360"/>
      </w:pPr>
      <w:rPr>
        <w:rFonts w:ascii="Symbol" w:hAnsi="Symbol" w:hint="default"/>
      </w:rPr>
    </w:lvl>
    <w:lvl w:ilvl="4" w:tplc="D89A3470">
      <w:start w:val="1"/>
      <w:numFmt w:val="bullet"/>
      <w:lvlText w:val="o"/>
      <w:lvlJc w:val="left"/>
      <w:pPr>
        <w:ind w:left="3600" w:hanging="360"/>
      </w:pPr>
      <w:rPr>
        <w:rFonts w:ascii="Courier New" w:hAnsi="Courier New" w:hint="default"/>
      </w:rPr>
    </w:lvl>
    <w:lvl w:ilvl="5" w:tplc="2DE4D8A2">
      <w:start w:val="1"/>
      <w:numFmt w:val="bullet"/>
      <w:lvlText w:val=""/>
      <w:lvlJc w:val="left"/>
      <w:pPr>
        <w:ind w:left="4320" w:hanging="360"/>
      </w:pPr>
      <w:rPr>
        <w:rFonts w:ascii="Wingdings" w:hAnsi="Wingdings" w:hint="default"/>
      </w:rPr>
    </w:lvl>
    <w:lvl w:ilvl="6" w:tplc="3C3C242A">
      <w:start w:val="1"/>
      <w:numFmt w:val="bullet"/>
      <w:lvlText w:val=""/>
      <w:lvlJc w:val="left"/>
      <w:pPr>
        <w:ind w:left="5040" w:hanging="360"/>
      </w:pPr>
      <w:rPr>
        <w:rFonts w:ascii="Symbol" w:hAnsi="Symbol" w:hint="default"/>
      </w:rPr>
    </w:lvl>
    <w:lvl w:ilvl="7" w:tplc="C0C82D56">
      <w:start w:val="1"/>
      <w:numFmt w:val="bullet"/>
      <w:lvlText w:val="o"/>
      <w:lvlJc w:val="left"/>
      <w:pPr>
        <w:ind w:left="5760" w:hanging="360"/>
      </w:pPr>
      <w:rPr>
        <w:rFonts w:ascii="Courier New" w:hAnsi="Courier New" w:hint="default"/>
      </w:rPr>
    </w:lvl>
    <w:lvl w:ilvl="8" w:tplc="BEE88058">
      <w:start w:val="1"/>
      <w:numFmt w:val="bullet"/>
      <w:lvlText w:val=""/>
      <w:lvlJc w:val="left"/>
      <w:pPr>
        <w:ind w:left="6480" w:hanging="360"/>
      </w:pPr>
      <w:rPr>
        <w:rFonts w:ascii="Wingdings" w:hAnsi="Wingdings" w:hint="default"/>
      </w:rPr>
    </w:lvl>
  </w:abstractNum>
  <w:abstractNum w:abstractNumId="2" w15:restartNumberingAfterBreak="0">
    <w:nsid w:val="5CF85378"/>
    <w:multiLevelType w:val="hybridMultilevel"/>
    <w:tmpl w:val="C72C6C50"/>
    <w:lvl w:ilvl="0" w:tplc="84FA0F2E">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9F7991"/>
    <w:multiLevelType w:val="hybridMultilevel"/>
    <w:tmpl w:val="F2C86CBC"/>
    <w:lvl w:ilvl="0" w:tplc="6FCC48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8"/>
    <w:rsid w:val="00025FD4"/>
    <w:rsid w:val="000429DD"/>
    <w:rsid w:val="000B6E93"/>
    <w:rsid w:val="000C2C04"/>
    <w:rsid w:val="0012268D"/>
    <w:rsid w:val="001977EA"/>
    <w:rsid w:val="001C0D50"/>
    <w:rsid w:val="001E1BDF"/>
    <w:rsid w:val="0020559B"/>
    <w:rsid w:val="00222346"/>
    <w:rsid w:val="002A12F5"/>
    <w:rsid w:val="002E7E34"/>
    <w:rsid w:val="002F44B4"/>
    <w:rsid w:val="003B4F4A"/>
    <w:rsid w:val="00492B2B"/>
    <w:rsid w:val="004B19BB"/>
    <w:rsid w:val="004B6F48"/>
    <w:rsid w:val="005069F9"/>
    <w:rsid w:val="00507F7A"/>
    <w:rsid w:val="00514D53"/>
    <w:rsid w:val="005619F7"/>
    <w:rsid w:val="00584474"/>
    <w:rsid w:val="005C2CF8"/>
    <w:rsid w:val="005F4729"/>
    <w:rsid w:val="005F5D46"/>
    <w:rsid w:val="007270E8"/>
    <w:rsid w:val="00764DF3"/>
    <w:rsid w:val="007A103B"/>
    <w:rsid w:val="007A10AB"/>
    <w:rsid w:val="007E5F82"/>
    <w:rsid w:val="00833D62"/>
    <w:rsid w:val="008E0475"/>
    <w:rsid w:val="00907EF8"/>
    <w:rsid w:val="00912FA7"/>
    <w:rsid w:val="009D79C7"/>
    <w:rsid w:val="00A24300"/>
    <w:rsid w:val="00B116D5"/>
    <w:rsid w:val="00B138EC"/>
    <w:rsid w:val="00B52C37"/>
    <w:rsid w:val="00B87738"/>
    <w:rsid w:val="00BA67B6"/>
    <w:rsid w:val="00BF255C"/>
    <w:rsid w:val="00C36390"/>
    <w:rsid w:val="00C67077"/>
    <w:rsid w:val="00CF4221"/>
    <w:rsid w:val="00D07CE1"/>
    <w:rsid w:val="00DC019D"/>
    <w:rsid w:val="00E168BF"/>
    <w:rsid w:val="00E4195A"/>
    <w:rsid w:val="00E632E6"/>
    <w:rsid w:val="00F27384"/>
    <w:rsid w:val="00F67317"/>
    <w:rsid w:val="00FF7858"/>
    <w:rsid w:val="01AF0B28"/>
    <w:rsid w:val="064814D0"/>
    <w:rsid w:val="196A8BD4"/>
    <w:rsid w:val="23FEF146"/>
    <w:rsid w:val="248F4E60"/>
    <w:rsid w:val="2A1CE7F9"/>
    <w:rsid w:val="2E008D7F"/>
    <w:rsid w:val="315E9FFE"/>
    <w:rsid w:val="31CD2BA2"/>
    <w:rsid w:val="34B7012D"/>
    <w:rsid w:val="3B4D332E"/>
    <w:rsid w:val="4136AEC6"/>
    <w:rsid w:val="420B965F"/>
    <w:rsid w:val="43AD7F10"/>
    <w:rsid w:val="4A5F01F3"/>
    <w:rsid w:val="4E420BF9"/>
    <w:rsid w:val="51533AFE"/>
    <w:rsid w:val="5588FB56"/>
    <w:rsid w:val="57A95425"/>
    <w:rsid w:val="614A80EC"/>
    <w:rsid w:val="73AEB037"/>
    <w:rsid w:val="7A81B8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4:docId w14:val="2BDEC790"/>
  <w15:docId w15:val="{7F2AE495-610A-4086-815F-FAE0449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HelveticaNeueLT Std Cn"/>
        <w:color w:val="00353A"/>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384"/>
    <w:pPr>
      <w:spacing w:after="0" w:line="240" w:lineRule="auto"/>
    </w:pPr>
    <w:rPr>
      <w:rFonts w:eastAsia="Times New Roman" w:cs="Times New Roman"/>
      <w:color w:val="auto"/>
      <w:sz w:val="22"/>
      <w:szCs w:val="22"/>
    </w:rPr>
  </w:style>
  <w:style w:type="paragraph" w:styleId="Heading1">
    <w:name w:val="heading 1"/>
    <w:basedOn w:val="Normal"/>
    <w:next w:val="Normal"/>
    <w:link w:val="Heading1Char"/>
    <w:uiPriority w:val="9"/>
    <w:qFormat/>
    <w:rsid w:val="000C2C04"/>
    <w:pPr>
      <w:keepNext/>
      <w:keepLines/>
      <w:spacing w:before="480"/>
      <w:outlineLvl w:val="0"/>
    </w:pPr>
    <w:rPr>
      <w:rFonts w:asciiTheme="majorHAnsi" w:eastAsiaTheme="majorEastAsia" w:hAnsiTheme="majorHAnsi" w:cstheme="majorBidi"/>
      <w:b/>
      <w:bCs/>
      <w:color w:val="9AA19E" w:themeColor="accent1" w:themeShade="BF"/>
      <w:sz w:val="28"/>
      <w:szCs w:val="28"/>
    </w:rPr>
  </w:style>
  <w:style w:type="paragraph" w:styleId="Heading2">
    <w:name w:val="heading 2"/>
    <w:basedOn w:val="Sub-Head2medcondensed"/>
    <w:next w:val="Normal"/>
    <w:link w:val="Heading2Char"/>
    <w:autoRedefine/>
    <w:uiPriority w:val="2"/>
    <w:unhideWhenUsed/>
    <w:qFormat/>
    <w:rsid w:val="000C2C04"/>
    <w:pPr>
      <w:spacing w:before="240" w:line="240" w:lineRule="auto"/>
      <w:contextualSpacing/>
      <w:outlineLvl w:val="1"/>
    </w:pPr>
    <w:rPr>
      <w:rFonts w:ascii="Arial Narrow" w:hAnsi="Arial Narrow"/>
      <w:b/>
      <w:color w:val="77B8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FF7900" w:themeFill="accent3"/>
      </w:tcPr>
    </w:tblStylePr>
    <w:tblStylePr w:type="lastRow">
      <w:pPr>
        <w:spacing w:before="0" w:after="0" w:line="240" w:lineRule="auto"/>
      </w:pPr>
      <w:rPr>
        <w:b/>
        <w:bCs/>
      </w:rPr>
      <w:tblPr/>
      <w:tcPr>
        <w:tcBorders>
          <w:top w:val="double" w:sz="6" w:space="0" w:color="FF7900" w:themeColor="accent3"/>
          <w:left w:val="single" w:sz="8" w:space="0" w:color="FF7900" w:themeColor="accent3"/>
          <w:bottom w:val="single" w:sz="8" w:space="0" w:color="FF7900" w:themeColor="accent3"/>
          <w:right w:val="single" w:sz="8" w:space="0" w:color="FF7900"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7"/>
      </w:numPr>
    </w:pPr>
  </w:style>
  <w:style w:type="paragraph" w:customStyle="1" w:styleId="Footer-URL">
    <w:name w:val="Footer - URL"/>
    <w:basedOn w:val="BasicParagraph"/>
    <w:link w:val="Footer-URLChar"/>
    <w:uiPriority w:val="4"/>
    <w:qFormat/>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qFormat/>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qFormat/>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qFormat/>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0C2C04"/>
    <w:rPr>
      <w:rFonts w:ascii="Arial Narrow" w:hAnsi="Arial Narrow" w:cs="HelveticaNeueLT Std Med Cn"/>
      <w:b/>
      <w:color w:val="77B800"/>
      <w:sz w:val="28"/>
      <w:szCs w:val="28"/>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9AA19E"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nhideWhenUsed/>
    <w:rsid w:val="000C2C04"/>
    <w:rPr>
      <w:color w:val="0000FF" w:themeColor="hyperlink"/>
      <w:u w:val="single"/>
    </w:rPr>
  </w:style>
  <w:style w:type="paragraph" w:styleId="ListParagraph">
    <w:name w:val="List Paragraph"/>
    <w:basedOn w:val="Normal"/>
    <w:uiPriority w:val="34"/>
    <w:qFormat/>
    <w:rsid w:val="000C2C04"/>
    <w:pPr>
      <w:ind w:left="720"/>
      <w:contextualSpacing/>
    </w:pPr>
  </w:style>
  <w:style w:type="paragraph" w:customStyle="1" w:styleId="Sub-headingstyle">
    <w:name w:val="Sub-heading style"/>
    <w:basedOn w:val="Sub-heading"/>
    <w:link w:val="Sub-headingstyleChar"/>
    <w:qFormat/>
    <w:rsid w:val="000C2C04"/>
  </w:style>
  <w:style w:type="character" w:customStyle="1" w:styleId="Sub-headingstyleChar">
    <w:name w:val="Sub-heading style Char"/>
    <w:basedOn w:val="Sub-headingChar"/>
    <w:link w:val="Sub-headingstyle"/>
    <w:rsid w:val="000C2C04"/>
    <w:rPr>
      <w:rFonts w:ascii="Arial Narrow" w:hAnsi="Arial Narrow" w:cs="HelveticaNeueLT Std Med Cn"/>
      <w:b/>
      <w:color w:val="77B800"/>
      <w:sz w:val="28"/>
      <w:szCs w:val="28"/>
      <w:lang w:val="en-US"/>
    </w:rPr>
  </w:style>
  <w:style w:type="paragraph" w:customStyle="1" w:styleId="Bulletlist">
    <w:name w:val="Bullet list"/>
    <w:basedOn w:val="Bullet1"/>
    <w:link w:val="BulletlistChar"/>
    <w:qFormat/>
    <w:rsid w:val="000C2C04"/>
    <w:pPr>
      <w:numPr>
        <w:numId w:val="0"/>
      </w:numPr>
    </w:pPr>
  </w:style>
  <w:style w:type="character" w:customStyle="1" w:styleId="BulletlistChar">
    <w:name w:val="Bullet list Char"/>
    <w:basedOn w:val="Bullet1Char"/>
    <w:link w:val="Bulletlist"/>
    <w:rsid w:val="000C2C04"/>
    <w:rPr>
      <w:rFonts w:ascii="Arial Narrow" w:hAnsi="Arial Narrow" w:cs="HelveticaNeueLT Std Cn"/>
      <w:color w:val="00353A"/>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color w:val="77B800"/>
      <w:sz w:val="28"/>
      <w:szCs w:val="28"/>
      <w:lang w:val="en-US"/>
    </w:rPr>
  </w:style>
  <w:style w:type="character" w:styleId="CommentReference">
    <w:name w:val="annotation reference"/>
    <w:basedOn w:val="DefaultParagraphFont"/>
    <w:uiPriority w:val="99"/>
    <w:semiHidden/>
    <w:unhideWhenUsed/>
    <w:rsid w:val="009D79C7"/>
    <w:rPr>
      <w:sz w:val="16"/>
      <w:szCs w:val="16"/>
    </w:rPr>
  </w:style>
  <w:style w:type="paragraph" w:styleId="CommentText">
    <w:name w:val="annotation text"/>
    <w:basedOn w:val="Normal"/>
    <w:link w:val="CommentTextChar"/>
    <w:uiPriority w:val="99"/>
    <w:semiHidden/>
    <w:unhideWhenUsed/>
    <w:rsid w:val="009D79C7"/>
    <w:rPr>
      <w:sz w:val="20"/>
      <w:szCs w:val="20"/>
    </w:rPr>
  </w:style>
  <w:style w:type="character" w:customStyle="1" w:styleId="CommentTextChar">
    <w:name w:val="Comment Text Char"/>
    <w:basedOn w:val="DefaultParagraphFont"/>
    <w:link w:val="CommentText"/>
    <w:uiPriority w:val="99"/>
    <w:semiHidden/>
    <w:rsid w:val="009D79C7"/>
    <w:rPr>
      <w:rFonts w:eastAsia="Times New Roman" w:cs="Times New Roman"/>
      <w:color w:val="auto"/>
    </w:rPr>
  </w:style>
  <w:style w:type="paragraph" w:styleId="CommentSubject">
    <w:name w:val="annotation subject"/>
    <w:basedOn w:val="CommentText"/>
    <w:next w:val="CommentText"/>
    <w:link w:val="CommentSubjectChar"/>
    <w:uiPriority w:val="99"/>
    <w:semiHidden/>
    <w:unhideWhenUsed/>
    <w:rsid w:val="009D79C7"/>
    <w:rPr>
      <w:b/>
      <w:bCs/>
    </w:rPr>
  </w:style>
  <w:style w:type="character" w:customStyle="1" w:styleId="CommentSubjectChar">
    <w:name w:val="Comment Subject Char"/>
    <w:basedOn w:val="CommentTextChar"/>
    <w:link w:val="CommentSubject"/>
    <w:uiPriority w:val="99"/>
    <w:semiHidden/>
    <w:rsid w:val="009D79C7"/>
    <w:rPr>
      <w:rFonts w:eastAsia="Times New Roman" w:cs="Times New Roman"/>
      <w:b/>
      <w:bCs/>
      <w:color w:val="auto"/>
    </w:rPr>
  </w:style>
  <w:style w:type="paragraph" w:styleId="BalloonText">
    <w:name w:val="Balloon Text"/>
    <w:basedOn w:val="Normal"/>
    <w:link w:val="BalloonTextChar"/>
    <w:uiPriority w:val="99"/>
    <w:semiHidden/>
    <w:unhideWhenUsed/>
    <w:rsid w:val="009D7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C7"/>
    <w:rPr>
      <w:rFonts w:ascii="Segoe UI" w:eastAsia="Times New Roman" w:hAnsi="Segoe UI" w:cs="Segoe UI"/>
      <w:color w:val="auto"/>
      <w:sz w:val="18"/>
      <w:szCs w:val="18"/>
    </w:rPr>
  </w:style>
  <w:style w:type="table" w:styleId="TableGrid">
    <w:name w:val="Table Grid"/>
    <w:basedOn w:val="TableNormal"/>
    <w:uiPriority w:val="59"/>
    <w:rsid w:val="00BF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851464">
      <w:bodyDiv w:val="1"/>
      <w:marLeft w:val="0"/>
      <w:marRight w:val="0"/>
      <w:marTop w:val="0"/>
      <w:marBottom w:val="0"/>
      <w:divBdr>
        <w:top w:val="none" w:sz="0" w:space="0" w:color="auto"/>
        <w:left w:val="none" w:sz="0" w:space="0" w:color="auto"/>
        <w:bottom w:val="none" w:sz="0" w:space="0" w:color="auto"/>
        <w:right w:val="none" w:sz="0" w:space="0" w:color="auto"/>
      </w:divBdr>
    </w:div>
    <w:div w:id="12540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8a44ebc4bf7c4b60" Type="http://schemas.microsoft.com/office/2018/08/relationships/commentsExtensible" Target="commentsExtensible.xml"/><Relationship Id="rId3" Type="http://schemas.openxmlformats.org/officeDocument/2006/relationships/customXml" Target="../customXml/item3.xml"/><Relationship Id="Rfe6392260bf249c6"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berta.ca"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oA Primary">
      <a:dk1>
        <a:sysClr val="windowText" lastClr="000000"/>
      </a:dk1>
      <a:lt1>
        <a:sysClr val="window" lastClr="FFFFFF"/>
      </a:lt1>
      <a:dk2>
        <a:srgbClr val="6A737B"/>
      </a:dk2>
      <a:lt2>
        <a:srgbClr val="A5ACB0"/>
      </a:lt2>
      <a:accent1>
        <a:srgbClr val="D1D4D3"/>
      </a:accent1>
      <a:accent2>
        <a:srgbClr val="D40072"/>
      </a:accent2>
      <a:accent3>
        <a:srgbClr val="FF7900"/>
      </a:accent3>
      <a:accent4>
        <a:srgbClr val="EDB70A"/>
      </a:accent4>
      <a:accent5>
        <a:srgbClr val="77B800"/>
      </a:accent5>
      <a:accent6>
        <a:srgbClr val="00AAD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293-D574-49EC-823B-F1ADE3061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F86D7F-34B0-434D-B0EC-4983450B6F96}">
  <ds:schemaRefs>
    <ds:schemaRef ds:uri="http://schemas.microsoft.com/sharepoint/v3/contenttype/forms"/>
  </ds:schemaRefs>
</ds:datastoreItem>
</file>

<file path=customXml/itemProps3.xml><?xml version="1.0" encoding="utf-8"?>
<ds:datastoreItem xmlns:ds="http://schemas.openxmlformats.org/officeDocument/2006/customXml" ds:itemID="{B50B6144-3BEF-490A-9063-45A139BA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ECG Appendix H Sample 9</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9</dc:title>
  <dc:subject>Utilities Sample 9</dc:subject>
  <dc:creator>Government of Alberta - Transportation and Economic Corridors</dc:creator>
  <cp:keywords>Utilities, Samples, Engineering Consultant Guidelines</cp:keywords>
  <cp:lastModifiedBy>Anjita Parajuli</cp:lastModifiedBy>
  <cp:revision>18</cp:revision>
  <cp:lastPrinted>2022-09-21T22:53:00Z</cp:lastPrinted>
  <dcterms:created xsi:type="dcterms:W3CDTF">2022-09-11T18:53:00Z</dcterms:created>
  <dcterms:modified xsi:type="dcterms:W3CDTF">2023-02-07T21:44:00Z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2023-02-07T21:44:09Z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80842caf-53da-49ba-83b6-5f81afd66af8</vt:lpwstr>
  </property>
  <property fmtid="{D5CDD505-2E9C-101B-9397-08002B2CF9AE}" pid="9" name="MSIP_Label_60c3ebf9-3c2f-4745-a75f-55836bdb736f_ContentBits">
    <vt:lpwstr>2</vt:lpwstr>
  </property>
</Properties>
</file>