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FB42" w14:textId="3662748A" w:rsidR="00D1757C" w:rsidRPr="00D1757C" w:rsidRDefault="00D1757C" w:rsidP="00D1757C">
      <w:pPr>
        <w:rPr>
          <w:rFonts w:ascii="Arial" w:eastAsia="Times New Roman" w:hAnsi="Arial" w:cs="Times New Roman"/>
          <w:b/>
          <w:i/>
          <w:color w:val="5F497A" w:themeColor="accent4" w:themeShade="BF"/>
          <w:sz w:val="24"/>
          <w:szCs w:val="24"/>
          <w:lang w:val="en-US"/>
        </w:rPr>
      </w:pPr>
      <w:bookmarkStart w:id="0" w:name="_Toc285612651"/>
      <w:r w:rsidRPr="00D1757C">
        <w:rPr>
          <w:rFonts w:ascii="Arial" w:eastAsia="Times New Roman" w:hAnsi="Arial" w:cs="Times New Roman"/>
          <w:b/>
          <w:i/>
          <w:color w:val="5F497A" w:themeColor="accent4" w:themeShade="BF"/>
          <w:sz w:val="24"/>
          <w:szCs w:val="24"/>
          <w:lang w:val="en-US"/>
        </w:rPr>
        <w:t>(Use in all tenders where the presence of cliff swallow nests</w:t>
      </w:r>
      <w:r w:rsidR="00E41B1A">
        <w:rPr>
          <w:rFonts w:ascii="Arial" w:eastAsia="Times New Roman" w:hAnsi="Arial" w:cs="Times New Roman"/>
          <w:b/>
          <w:i/>
          <w:color w:val="5F497A" w:themeColor="accent4" w:themeShade="BF"/>
          <w:sz w:val="24"/>
          <w:szCs w:val="24"/>
          <w:lang w:val="en-US"/>
        </w:rPr>
        <w:t xml:space="preserve"> </w:t>
      </w:r>
      <w:r w:rsidRPr="00D1757C">
        <w:rPr>
          <w:rFonts w:ascii="Arial" w:eastAsia="Times New Roman" w:hAnsi="Arial" w:cs="Times New Roman"/>
          <w:b/>
          <w:i/>
          <w:color w:val="5F497A" w:themeColor="accent4" w:themeShade="BF"/>
          <w:sz w:val="24"/>
          <w:szCs w:val="24"/>
          <w:lang w:val="en-US"/>
        </w:rPr>
        <w:t>is a concern, suspected, or confirmed</w:t>
      </w:r>
      <w:r w:rsidR="004B5651">
        <w:rPr>
          <w:rFonts w:ascii="Arial" w:eastAsia="Times New Roman" w:hAnsi="Arial" w:cs="Times New Roman"/>
          <w:b/>
          <w:i/>
          <w:color w:val="5F497A" w:themeColor="accent4" w:themeShade="BF"/>
          <w:sz w:val="24"/>
          <w:szCs w:val="24"/>
          <w:lang w:val="en-US"/>
        </w:rPr>
        <w:t xml:space="preserve"> [SELECT FROM OPTIONS BELOW]</w:t>
      </w:r>
      <w:r w:rsidRPr="00D1757C">
        <w:rPr>
          <w:rFonts w:ascii="Arial" w:eastAsia="Times New Roman" w:hAnsi="Arial" w:cs="Times New Roman"/>
          <w:b/>
          <w:i/>
          <w:color w:val="5F497A" w:themeColor="accent4" w:themeShade="BF"/>
          <w:sz w:val="24"/>
          <w:szCs w:val="24"/>
          <w:lang w:val="en-US"/>
        </w:rPr>
        <w:t>)</w:t>
      </w:r>
    </w:p>
    <w:p w14:paraId="49131AE1" w14:textId="0D490C66" w:rsidR="00D1757C" w:rsidRPr="00D1757C" w:rsidRDefault="00D1757C" w:rsidP="00D1757C">
      <w:pPr>
        <w:rPr>
          <w:rFonts w:ascii="Arial" w:eastAsia="Times New Roman" w:hAnsi="Arial" w:cs="Times New Roman"/>
          <w:bCs/>
          <w:i/>
          <w:color w:val="5F497A" w:themeColor="accent4" w:themeShade="BF"/>
          <w:sz w:val="24"/>
          <w:szCs w:val="24"/>
          <w:lang w:val="en-US"/>
        </w:rPr>
      </w:pPr>
      <w:r w:rsidRPr="00D1757C">
        <w:rPr>
          <w:rFonts w:ascii="Arial" w:eastAsia="Times New Roman" w:hAnsi="Arial" w:cs="Times New Roman"/>
          <w:bCs/>
          <w:i/>
          <w:color w:val="5F497A" w:themeColor="accent4" w:themeShade="BF"/>
          <w:sz w:val="24"/>
          <w:szCs w:val="24"/>
          <w:lang w:val="en-US"/>
        </w:rPr>
        <w:t>Use in tenders where cliff swallow nest presence confirmed, and the highway maintenance contractor (= “other forces”) is to deter cliff swallow nesting prior to the project’s tendered contractor (= “the Contractor”) start date:</w:t>
      </w:r>
    </w:p>
    <w:p w14:paraId="3B29A374" w14:textId="0BDA1409" w:rsidR="00D1757C" w:rsidRPr="001157CB" w:rsidRDefault="00D1757C" w:rsidP="00D1757C">
      <w:pPr>
        <w:pStyle w:val="ListParagraph"/>
        <w:numPr>
          <w:ilvl w:val="1"/>
          <w:numId w:val="12"/>
        </w:numPr>
        <w:snapToGrid w:val="0"/>
        <w:spacing w:after="0" w:line="240" w:lineRule="auto"/>
        <w:jc w:val="both"/>
        <w:rPr>
          <w:rFonts w:ascii="Arial" w:eastAsia="Times New Roman" w:hAnsi="Arial" w:cs="Arial"/>
          <w:b/>
          <w:sz w:val="24"/>
          <w:szCs w:val="24"/>
        </w:rPr>
      </w:pPr>
      <w:r>
        <w:rPr>
          <w:rFonts w:ascii="Arial" w:eastAsia="Times New Roman" w:hAnsi="Arial" w:cs="Arial"/>
          <w:b/>
          <w:sz w:val="24"/>
          <w:szCs w:val="24"/>
        </w:rPr>
        <w:t>Pre-disturbance Wildlife Sweep Requirements</w:t>
      </w:r>
    </w:p>
    <w:p w14:paraId="5CC98CC1" w14:textId="77777777" w:rsidR="00D1757C" w:rsidRDefault="00D1757C" w:rsidP="00D1757C">
      <w:pPr>
        <w:pStyle w:val="ListParagraph"/>
        <w:snapToGrid w:val="0"/>
        <w:spacing w:after="0" w:line="240" w:lineRule="auto"/>
        <w:jc w:val="both"/>
        <w:rPr>
          <w:rFonts w:ascii="Arial" w:eastAsia="Times New Roman" w:hAnsi="Arial" w:cs="Arial"/>
          <w:b/>
          <w:sz w:val="24"/>
          <w:szCs w:val="24"/>
        </w:rPr>
      </w:pPr>
    </w:p>
    <w:p w14:paraId="47D8759F" w14:textId="6FABFD6B" w:rsidR="00D1757C" w:rsidRPr="00822E8E" w:rsidRDefault="00E41B1A" w:rsidP="00D1757C">
      <w:pPr>
        <w:pStyle w:val="ListParagraph"/>
        <w:numPr>
          <w:ilvl w:val="2"/>
          <w:numId w:val="12"/>
        </w:numPr>
        <w:snapToGrid w:val="0"/>
        <w:spacing w:after="0" w:line="240" w:lineRule="auto"/>
        <w:jc w:val="both"/>
        <w:rPr>
          <w:rFonts w:ascii="Arial" w:eastAsia="Times New Roman" w:hAnsi="Arial" w:cs="Arial"/>
          <w:b/>
          <w:sz w:val="24"/>
          <w:szCs w:val="24"/>
        </w:rPr>
      </w:pPr>
      <w:r>
        <w:rPr>
          <w:rFonts w:ascii="Arial" w:eastAsia="Times New Roman" w:hAnsi="Arial" w:cs="Arial"/>
          <w:b/>
          <w:sz w:val="24"/>
          <w:szCs w:val="24"/>
        </w:rPr>
        <w:t>Cliff Swallow Nesting</w:t>
      </w:r>
      <w:r w:rsidR="00663BE0">
        <w:rPr>
          <w:rFonts w:ascii="Arial" w:eastAsia="Times New Roman" w:hAnsi="Arial" w:cs="Arial"/>
          <w:b/>
          <w:sz w:val="24"/>
          <w:szCs w:val="24"/>
        </w:rPr>
        <w:t xml:space="preserve"> Present</w:t>
      </w:r>
    </w:p>
    <w:p w14:paraId="562522B0" w14:textId="77777777" w:rsidR="00D1757C" w:rsidRPr="00D033B0" w:rsidRDefault="00D1757C" w:rsidP="00D1757C">
      <w:pPr>
        <w:pStyle w:val="ListParagraph"/>
        <w:snapToGrid w:val="0"/>
        <w:spacing w:after="0" w:line="240" w:lineRule="auto"/>
        <w:jc w:val="both"/>
        <w:rPr>
          <w:rFonts w:ascii="Arial" w:eastAsia="Times New Roman" w:hAnsi="Arial" w:cs="Arial"/>
          <w:sz w:val="20"/>
        </w:rPr>
      </w:pPr>
    </w:p>
    <w:p w14:paraId="69B0902E" w14:textId="0566742B" w:rsidR="00D1757C" w:rsidRDefault="00D1757C" w:rsidP="00D1757C">
      <w:pPr>
        <w:snapToGrid w:val="0"/>
        <w:spacing w:after="0" w:line="240" w:lineRule="auto"/>
        <w:jc w:val="both"/>
        <w:rPr>
          <w:rFonts w:ascii="Arial" w:eastAsia="Times New Roman" w:hAnsi="Arial" w:cs="Arial"/>
          <w:sz w:val="20"/>
          <w:szCs w:val="20"/>
        </w:rPr>
      </w:pPr>
      <w:r w:rsidRPr="00D1757C">
        <w:rPr>
          <w:rFonts w:ascii="Arial" w:eastAsia="Times New Roman" w:hAnsi="Arial" w:cs="Arial"/>
          <w:sz w:val="20"/>
          <w:szCs w:val="20"/>
        </w:rPr>
        <w:t xml:space="preserve">Further to the requirements of General Specification section 1.2.16.5, Work subject to the </w:t>
      </w:r>
      <w:r w:rsidRPr="00D1757C">
        <w:rPr>
          <w:rFonts w:ascii="Arial" w:hAnsi="Arial" w:cs="Arial"/>
          <w:i/>
          <w:iCs/>
          <w:sz w:val="20"/>
          <w:szCs w:val="20"/>
        </w:rPr>
        <w:t>Alberta Wildlife Act</w:t>
      </w:r>
      <w:r w:rsidRPr="00D1757C">
        <w:rPr>
          <w:rFonts w:ascii="Arial" w:hAnsi="Arial" w:cs="Arial"/>
          <w:sz w:val="20"/>
          <w:szCs w:val="20"/>
        </w:rPr>
        <w:t>, the Federal</w:t>
      </w:r>
      <w:r w:rsidRPr="00D1757C">
        <w:rPr>
          <w:rFonts w:ascii="Arial" w:hAnsi="Arial" w:cs="Arial"/>
          <w:i/>
          <w:iCs/>
          <w:sz w:val="20"/>
          <w:szCs w:val="20"/>
        </w:rPr>
        <w:t xml:space="preserve"> Migratory Birds Convention Act,</w:t>
      </w:r>
      <w:r w:rsidRPr="00D1757C">
        <w:rPr>
          <w:rFonts w:ascii="Arial" w:hAnsi="Arial" w:cs="Arial"/>
          <w:sz w:val="20"/>
          <w:szCs w:val="20"/>
        </w:rPr>
        <w:t xml:space="preserve"> and the </w:t>
      </w:r>
      <w:r w:rsidRPr="00D1757C">
        <w:rPr>
          <w:rFonts w:ascii="Arial" w:hAnsi="Arial" w:cs="Arial"/>
          <w:i/>
          <w:iCs/>
          <w:sz w:val="20"/>
          <w:szCs w:val="20"/>
        </w:rPr>
        <w:t>Species at Risk Act</w:t>
      </w:r>
      <w:r w:rsidRPr="00D1757C">
        <w:rPr>
          <w:rFonts w:ascii="Arial" w:hAnsi="Arial" w:cs="Arial"/>
          <w:sz w:val="20"/>
          <w:szCs w:val="20"/>
        </w:rPr>
        <w:t xml:space="preserve"> </w:t>
      </w:r>
      <w:r w:rsidRPr="00D1757C">
        <w:rPr>
          <w:rFonts w:ascii="Arial" w:eastAsia="Times New Roman" w:hAnsi="Arial" w:cs="Arial"/>
          <w:sz w:val="20"/>
          <w:szCs w:val="20"/>
        </w:rPr>
        <w:t>is subject to the following conditions and requirement</w:t>
      </w:r>
      <w:r>
        <w:rPr>
          <w:rFonts w:ascii="Arial" w:eastAsia="Times New Roman" w:hAnsi="Arial" w:cs="Arial"/>
          <w:sz w:val="20"/>
          <w:szCs w:val="20"/>
        </w:rPr>
        <w:t>s:</w:t>
      </w:r>
    </w:p>
    <w:p w14:paraId="4683382A" w14:textId="330E72FC" w:rsidR="00D1757C" w:rsidRDefault="00D1757C" w:rsidP="00D1757C">
      <w:pPr>
        <w:snapToGrid w:val="0"/>
        <w:spacing w:after="0" w:line="240" w:lineRule="auto"/>
        <w:jc w:val="both"/>
        <w:rPr>
          <w:rFonts w:ascii="Arial" w:eastAsia="Times New Roman" w:hAnsi="Arial" w:cs="Arial"/>
          <w:sz w:val="20"/>
          <w:szCs w:val="20"/>
        </w:rPr>
      </w:pPr>
    </w:p>
    <w:p w14:paraId="4A156343" w14:textId="77777777" w:rsidR="00D1757C" w:rsidRPr="004B5651" w:rsidRDefault="00D1757C" w:rsidP="00D1757C">
      <w:pPr>
        <w:jc w:val="both"/>
        <w:rPr>
          <w:rFonts w:ascii="Arial" w:hAnsi="Arial" w:cs="Arial"/>
          <w:sz w:val="20"/>
          <w:szCs w:val="20"/>
        </w:rPr>
      </w:pPr>
      <w:bookmarkStart w:id="1" w:name="_Hlk127527055"/>
      <w:r w:rsidRPr="004B5651">
        <w:rPr>
          <w:rFonts w:ascii="Arial" w:hAnsi="Arial" w:cs="Arial"/>
          <w:sz w:val="20"/>
          <w:szCs w:val="20"/>
        </w:rPr>
        <w:t>The probable nesting period for cliff swallows (</w:t>
      </w:r>
      <w:r w:rsidRPr="004B5651">
        <w:rPr>
          <w:rFonts w:ascii="Arial" w:hAnsi="Arial" w:cs="Arial"/>
          <w:i/>
          <w:sz w:val="20"/>
          <w:szCs w:val="20"/>
        </w:rPr>
        <w:t>Petrochelidon pyrrhonota</w:t>
      </w:r>
      <w:r w:rsidRPr="004B5651">
        <w:rPr>
          <w:rFonts w:ascii="Arial" w:hAnsi="Arial" w:cs="Arial"/>
          <w:sz w:val="20"/>
          <w:szCs w:val="20"/>
        </w:rPr>
        <w:t xml:space="preserve">) on [__Bridge File ####/within Control Section #####__ is from </w:t>
      </w:r>
      <w:r w:rsidRPr="004B5651">
        <w:rPr>
          <w:rFonts w:ascii="Arial" w:hAnsi="Arial" w:cs="Arial"/>
          <w:i/>
          <w:iCs/>
          <w:sz w:val="20"/>
          <w:szCs w:val="20"/>
        </w:rPr>
        <w:t>__Period Start: Month Day – Period End: Month Day__</w:t>
      </w:r>
      <w:r w:rsidRPr="004B5651">
        <w:rPr>
          <w:rFonts w:ascii="Arial" w:hAnsi="Arial" w:cs="Arial"/>
          <w:iCs/>
          <w:sz w:val="20"/>
          <w:szCs w:val="20"/>
        </w:rPr>
        <w:t>]</w:t>
      </w:r>
      <w:r w:rsidRPr="004B5651">
        <w:rPr>
          <w:rFonts w:ascii="Arial" w:hAnsi="Arial" w:cs="Arial"/>
          <w:sz w:val="20"/>
          <w:szCs w:val="20"/>
        </w:rPr>
        <w:t>.</w:t>
      </w:r>
    </w:p>
    <w:p w14:paraId="318DE9B7" w14:textId="77777777" w:rsidR="00D1757C" w:rsidRPr="004B5651" w:rsidRDefault="00D1757C" w:rsidP="00D1757C">
      <w:pPr>
        <w:rPr>
          <w:rFonts w:ascii="Arial" w:hAnsi="Arial" w:cs="Arial"/>
          <w:sz w:val="20"/>
          <w:szCs w:val="20"/>
        </w:rPr>
      </w:pPr>
      <w:r w:rsidRPr="004B5651">
        <w:rPr>
          <w:rFonts w:ascii="Arial" w:hAnsi="Arial" w:cs="Arial"/>
          <w:sz w:val="20"/>
          <w:szCs w:val="20"/>
        </w:rPr>
        <w:t>The Contractor is advised that there are existing abandoned cliff swallow nests on the [</w:t>
      </w:r>
      <w:r w:rsidRPr="004B5651">
        <w:rPr>
          <w:rFonts w:ascii="Arial" w:hAnsi="Arial" w:cs="Arial"/>
          <w:i/>
          <w:sz w:val="20"/>
          <w:szCs w:val="20"/>
        </w:rPr>
        <w:t>__enter bridge/ culvert structure component__</w:t>
      </w:r>
      <w:r w:rsidRPr="004B5651">
        <w:rPr>
          <w:rFonts w:ascii="Arial" w:hAnsi="Arial" w:cs="Arial"/>
          <w:sz w:val="20"/>
          <w:szCs w:val="20"/>
        </w:rPr>
        <w:t>]. These nests will be removed by other forces prior to commencement of the probable nesting period for cliff swallows, and measures will be taken to prevent new nesting until 2 weeks after Contract execution or on the date the Contractor mobilizes to the site; whichever occurs first. After which the Contractor shall be required to take over the previous measures as well as, if required, implement additional measures to deter nesting.</w:t>
      </w:r>
    </w:p>
    <w:p w14:paraId="2C4BEC4C" w14:textId="77777777" w:rsidR="00D1757C" w:rsidRPr="004B5651" w:rsidRDefault="00D1757C" w:rsidP="004B5651">
      <w:pPr>
        <w:rPr>
          <w:rFonts w:ascii="Arial" w:hAnsi="Arial" w:cs="Arial"/>
          <w:sz w:val="20"/>
          <w:szCs w:val="20"/>
        </w:rPr>
      </w:pPr>
      <w:r w:rsidRPr="004B5651">
        <w:rPr>
          <w:rFonts w:ascii="Arial" w:hAnsi="Arial" w:cs="Arial"/>
          <w:sz w:val="20"/>
          <w:szCs w:val="20"/>
        </w:rPr>
        <w:t xml:space="preserve">The Contractor shall monitor the structure daily for signs of nesting activity until completion of the Project, or until the probable nesting period has ended; whichever occurs first. If cliff swallow nesting activities are observed during the probable nesting period, the Contractor is required to remove partially completed nests (“foundations”) daily and implement additional measures as necessary to deter further nesting activities. </w:t>
      </w:r>
    </w:p>
    <w:p w14:paraId="77B4D8C7" w14:textId="77777777" w:rsidR="00D1757C" w:rsidRPr="004B5651" w:rsidRDefault="00D1757C" w:rsidP="004B5651">
      <w:pPr>
        <w:rPr>
          <w:rFonts w:ascii="Arial" w:hAnsi="Arial" w:cs="Arial"/>
          <w:sz w:val="20"/>
          <w:szCs w:val="20"/>
        </w:rPr>
      </w:pPr>
      <w:r w:rsidRPr="004B5651">
        <w:rPr>
          <w:rFonts w:ascii="Arial" w:hAnsi="Arial" w:cs="Arial"/>
          <w:sz w:val="20"/>
          <w:szCs w:val="20"/>
        </w:rPr>
        <w:t>The Contractor is advised that swallow nests can be completed in as little as three days, and that any substantially completed nests that are in a form usable to the bird will be considered active. Once active, disturbance of these nests will not be permitted.</w:t>
      </w:r>
    </w:p>
    <w:p w14:paraId="5CFA139B" w14:textId="01EF0EE2" w:rsidR="00D1757C" w:rsidRDefault="00D1757C" w:rsidP="004B5651">
      <w:pPr>
        <w:rPr>
          <w:rFonts w:ascii="Arial" w:hAnsi="Arial" w:cs="Arial"/>
          <w:sz w:val="20"/>
          <w:szCs w:val="20"/>
        </w:rPr>
      </w:pPr>
      <w:r w:rsidRPr="004B5651">
        <w:rPr>
          <w:rFonts w:ascii="Arial" w:hAnsi="Arial" w:cs="Arial"/>
          <w:sz w:val="20"/>
          <w:szCs w:val="20"/>
        </w:rPr>
        <w:t>All costs associated with monitoring the structure for signs of nesting activity will be considered incidental to the Work and no separate or additional payments will be made. Payment for the removal of cliff swallow nest foundations and for the implementation of additional measures approved by the Consultant to deter further nesting will be made in accordance with General Specification Section 1.2.33.2, “Extra Work”.</w:t>
      </w:r>
      <w:bookmarkEnd w:id="1"/>
    </w:p>
    <w:p w14:paraId="58ADFBF6" w14:textId="6103B850" w:rsidR="004B5651" w:rsidRDefault="004B5651" w:rsidP="00D1757C">
      <w:pPr>
        <w:rPr>
          <w:rFonts w:ascii="Arial" w:eastAsia="Times New Roman" w:hAnsi="Arial" w:cs="Times New Roman"/>
          <w:bCs/>
          <w:i/>
          <w:color w:val="5F497A" w:themeColor="accent4" w:themeShade="BF"/>
          <w:sz w:val="24"/>
          <w:szCs w:val="24"/>
          <w:lang w:val="en-US"/>
        </w:rPr>
      </w:pPr>
      <w:r w:rsidRPr="004B5651">
        <w:rPr>
          <w:rFonts w:ascii="Arial" w:eastAsia="Times New Roman" w:hAnsi="Arial" w:cs="Times New Roman"/>
          <w:bCs/>
          <w:i/>
          <w:color w:val="5F497A" w:themeColor="accent4" w:themeShade="BF"/>
          <w:sz w:val="24"/>
          <w:szCs w:val="24"/>
          <w:lang w:val="en-US"/>
        </w:rPr>
        <w:t>Use in tenders where cliff swallow nest presence confirmed, and the Contractor is to be the only responsible party required to deter cliff swallow nesting:</w:t>
      </w:r>
    </w:p>
    <w:p w14:paraId="733DD96A" w14:textId="77777777" w:rsidR="004B5651" w:rsidRPr="001157CB" w:rsidRDefault="004B5651" w:rsidP="004B5651">
      <w:pPr>
        <w:pStyle w:val="ListParagraph"/>
        <w:numPr>
          <w:ilvl w:val="1"/>
          <w:numId w:val="22"/>
        </w:numPr>
        <w:snapToGrid w:val="0"/>
        <w:spacing w:after="0" w:line="240" w:lineRule="auto"/>
        <w:jc w:val="both"/>
        <w:rPr>
          <w:rFonts w:ascii="Arial" w:eastAsia="Times New Roman" w:hAnsi="Arial" w:cs="Arial"/>
          <w:b/>
          <w:sz w:val="24"/>
          <w:szCs w:val="24"/>
        </w:rPr>
      </w:pPr>
      <w:r>
        <w:rPr>
          <w:rFonts w:ascii="Arial" w:eastAsia="Times New Roman" w:hAnsi="Arial" w:cs="Arial"/>
          <w:b/>
          <w:sz w:val="24"/>
          <w:szCs w:val="24"/>
        </w:rPr>
        <w:t>Pre-disturbance Wildlife Sweep Requirements</w:t>
      </w:r>
    </w:p>
    <w:p w14:paraId="26CAA3EE" w14:textId="77777777" w:rsidR="004B5651" w:rsidRDefault="004B5651" w:rsidP="004B5651">
      <w:pPr>
        <w:pStyle w:val="ListParagraph"/>
        <w:snapToGrid w:val="0"/>
        <w:spacing w:after="0" w:line="240" w:lineRule="auto"/>
        <w:jc w:val="both"/>
        <w:rPr>
          <w:rFonts w:ascii="Arial" w:eastAsia="Times New Roman" w:hAnsi="Arial" w:cs="Arial"/>
          <w:b/>
          <w:sz w:val="24"/>
          <w:szCs w:val="24"/>
        </w:rPr>
      </w:pPr>
    </w:p>
    <w:p w14:paraId="78349E4E" w14:textId="567953D0" w:rsidR="00663BE0" w:rsidRPr="00822E8E" w:rsidRDefault="00E41B1A" w:rsidP="00663BE0">
      <w:pPr>
        <w:pStyle w:val="ListParagraph"/>
        <w:numPr>
          <w:ilvl w:val="2"/>
          <w:numId w:val="24"/>
        </w:numPr>
        <w:snapToGrid w:val="0"/>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Cliff Swallow Nesting </w:t>
      </w:r>
      <w:r w:rsidR="00663BE0">
        <w:rPr>
          <w:rFonts w:ascii="Arial" w:eastAsia="Times New Roman" w:hAnsi="Arial" w:cs="Arial"/>
          <w:b/>
          <w:sz w:val="24"/>
          <w:szCs w:val="24"/>
        </w:rPr>
        <w:t>Present</w:t>
      </w:r>
    </w:p>
    <w:p w14:paraId="5ACFD582" w14:textId="77777777" w:rsidR="004B5651" w:rsidRPr="00D033B0" w:rsidRDefault="004B5651" w:rsidP="004B5651">
      <w:pPr>
        <w:pStyle w:val="ListParagraph"/>
        <w:snapToGrid w:val="0"/>
        <w:spacing w:after="0" w:line="240" w:lineRule="auto"/>
        <w:jc w:val="both"/>
        <w:rPr>
          <w:rFonts w:ascii="Arial" w:eastAsia="Times New Roman" w:hAnsi="Arial" w:cs="Arial"/>
          <w:sz w:val="20"/>
        </w:rPr>
      </w:pPr>
    </w:p>
    <w:p w14:paraId="6B5DD955" w14:textId="77777777" w:rsidR="004B5651" w:rsidRPr="004B5651" w:rsidRDefault="004B5651" w:rsidP="004B5651">
      <w:pPr>
        <w:rPr>
          <w:rFonts w:ascii="Arial" w:hAnsi="Arial" w:cs="Arial"/>
          <w:sz w:val="20"/>
          <w:szCs w:val="20"/>
        </w:rPr>
      </w:pPr>
      <w:r w:rsidRPr="004B5651">
        <w:rPr>
          <w:rFonts w:ascii="Arial" w:hAnsi="Arial" w:cs="Arial"/>
          <w:sz w:val="20"/>
          <w:szCs w:val="20"/>
        </w:rPr>
        <w:t xml:space="preserve">Further to the requirements of General Specification section 1.2.16.5, Work subject to the Migratory Birds Convention Act, the Species at Risk Act, and the Alberta Wildlife Act is subject to the following conditions and requirements: </w:t>
      </w:r>
    </w:p>
    <w:p w14:paraId="0A6788F2" w14:textId="77777777" w:rsidR="004B5651" w:rsidRPr="004B5651" w:rsidRDefault="004B5651" w:rsidP="004B5651">
      <w:pPr>
        <w:rPr>
          <w:rFonts w:ascii="Arial" w:hAnsi="Arial" w:cs="Arial"/>
          <w:sz w:val="20"/>
          <w:szCs w:val="20"/>
        </w:rPr>
      </w:pPr>
      <w:r w:rsidRPr="004B5651">
        <w:rPr>
          <w:rFonts w:ascii="Arial" w:hAnsi="Arial" w:cs="Arial"/>
          <w:sz w:val="20"/>
          <w:szCs w:val="20"/>
        </w:rPr>
        <w:lastRenderedPageBreak/>
        <w:t>The probable nesting period for cliff swallows (</w:t>
      </w:r>
      <w:r w:rsidRPr="004B5651">
        <w:rPr>
          <w:rFonts w:ascii="Arial" w:hAnsi="Arial" w:cs="Arial"/>
          <w:i/>
          <w:sz w:val="20"/>
          <w:szCs w:val="20"/>
        </w:rPr>
        <w:t>Petrochelidon pyrrhonota</w:t>
      </w:r>
      <w:r w:rsidRPr="004B5651">
        <w:rPr>
          <w:rFonts w:ascii="Arial" w:hAnsi="Arial" w:cs="Arial"/>
          <w:sz w:val="20"/>
          <w:szCs w:val="20"/>
        </w:rPr>
        <w:t xml:space="preserve">) on [__Bridge File ###/within Control Section #####__ is from </w:t>
      </w:r>
      <w:r w:rsidRPr="004B5651">
        <w:rPr>
          <w:rFonts w:ascii="Arial" w:hAnsi="Arial" w:cs="Arial"/>
          <w:i/>
          <w:iCs/>
          <w:sz w:val="20"/>
          <w:szCs w:val="20"/>
        </w:rPr>
        <w:t>__Period Start: Month Day – Period End: Month Day__</w:t>
      </w:r>
      <w:r w:rsidRPr="004B5651">
        <w:rPr>
          <w:rFonts w:ascii="Arial" w:hAnsi="Arial" w:cs="Arial"/>
          <w:iCs/>
          <w:sz w:val="20"/>
          <w:szCs w:val="20"/>
        </w:rPr>
        <w:t>]</w:t>
      </w:r>
      <w:r w:rsidRPr="004B5651">
        <w:rPr>
          <w:rFonts w:ascii="Arial" w:hAnsi="Arial" w:cs="Arial"/>
          <w:sz w:val="20"/>
          <w:szCs w:val="20"/>
        </w:rPr>
        <w:t xml:space="preserve">. </w:t>
      </w:r>
    </w:p>
    <w:p w14:paraId="40FD5127" w14:textId="77777777" w:rsidR="004B5651" w:rsidRPr="004B5651" w:rsidRDefault="004B5651" w:rsidP="004B5651">
      <w:pPr>
        <w:rPr>
          <w:rFonts w:ascii="Arial" w:hAnsi="Arial" w:cs="Arial"/>
          <w:sz w:val="20"/>
          <w:szCs w:val="20"/>
        </w:rPr>
      </w:pPr>
      <w:r w:rsidRPr="004B5651">
        <w:rPr>
          <w:rFonts w:ascii="Arial" w:hAnsi="Arial" w:cs="Arial"/>
          <w:sz w:val="20"/>
          <w:szCs w:val="20"/>
        </w:rPr>
        <w:t>The Contractor is advised that there are existing abandoned cliff swallow nests on the [</w:t>
      </w:r>
      <w:r w:rsidRPr="004B5651">
        <w:rPr>
          <w:rFonts w:ascii="Arial" w:hAnsi="Arial" w:cs="Arial"/>
          <w:i/>
          <w:sz w:val="20"/>
          <w:szCs w:val="20"/>
        </w:rPr>
        <w:t>__enter bridge/ culvert structure component_</w:t>
      </w:r>
      <w:r w:rsidRPr="004B5651">
        <w:rPr>
          <w:rFonts w:ascii="Arial" w:hAnsi="Arial" w:cs="Arial"/>
          <w:sz w:val="20"/>
          <w:szCs w:val="20"/>
        </w:rPr>
        <w:t>_]. The Contractor is responsible to remove abandoned nests prior to commencement of the probable nesting period for cliff swallows and to implement measures to deter new nesting until the completion of the Project.</w:t>
      </w:r>
    </w:p>
    <w:p w14:paraId="511F2992" w14:textId="77777777" w:rsidR="004B5651" w:rsidRPr="004B5651" w:rsidRDefault="004B5651" w:rsidP="004B5651">
      <w:pPr>
        <w:rPr>
          <w:rFonts w:ascii="Arial" w:hAnsi="Arial" w:cs="Arial"/>
          <w:sz w:val="20"/>
          <w:szCs w:val="20"/>
        </w:rPr>
      </w:pPr>
      <w:r w:rsidRPr="004B5651">
        <w:rPr>
          <w:rFonts w:ascii="Arial" w:hAnsi="Arial" w:cs="Arial"/>
          <w:sz w:val="20"/>
          <w:szCs w:val="20"/>
        </w:rPr>
        <w:t xml:space="preserve">The Contractor shall monitor the structure daily for signs of nesting activity until completion of the Project, or until the probable nesting period has ended; whichever occurs first. If cliff swallow nesting activities are observed during the probable nesting period, the Contractor is required to remove partially completed nests (“foundations”) daily and implement additional measures as necessary to deter further nesting activities. </w:t>
      </w:r>
    </w:p>
    <w:p w14:paraId="338AAF2A" w14:textId="77777777" w:rsidR="004B5651" w:rsidRPr="004B5651" w:rsidRDefault="004B5651" w:rsidP="004B5651">
      <w:pPr>
        <w:rPr>
          <w:rFonts w:ascii="Arial" w:hAnsi="Arial" w:cs="Arial"/>
          <w:sz w:val="20"/>
          <w:szCs w:val="20"/>
        </w:rPr>
      </w:pPr>
      <w:r w:rsidRPr="004B5651">
        <w:rPr>
          <w:rFonts w:ascii="Arial" w:hAnsi="Arial" w:cs="Arial"/>
          <w:sz w:val="20"/>
          <w:szCs w:val="20"/>
        </w:rPr>
        <w:t>The Contractor is advised that swallow nests can be completed in as little as three days, and that any substantially completed nests that are in a form usable to the bird will be considered active. Once active, disturbance of these nests will not be permitted.</w:t>
      </w:r>
    </w:p>
    <w:p w14:paraId="6A6EB206" w14:textId="77777777" w:rsidR="004B5651" w:rsidRPr="004B5651" w:rsidRDefault="004B5651" w:rsidP="004B5651">
      <w:pPr>
        <w:rPr>
          <w:rFonts w:ascii="Arial" w:hAnsi="Arial" w:cs="Arial"/>
          <w:sz w:val="20"/>
          <w:szCs w:val="20"/>
        </w:rPr>
      </w:pPr>
      <w:r w:rsidRPr="004B5651">
        <w:rPr>
          <w:rFonts w:ascii="Arial" w:hAnsi="Arial" w:cs="Arial"/>
          <w:sz w:val="20"/>
          <w:szCs w:val="20"/>
        </w:rPr>
        <w:t xml:space="preserve">All costs associated with monitoring the structure for signs of nesting activity will be considered incidental to the Work and no separate or additional payments will be made. All costs for the removal of abandoned nests and the mitigation measures required to deter new nesting, will be made at the unit price bid lump sum for ‘Nest Removal and/or Deterrence’, and will include all nest removal and/or deterrence measures necessary to complete the Project. Payment of 50% the lump sum price bid will be paid once the nest removal and/or deterrence has been initiated to the satisfaction of the Consultant. The remaining 50% of the lump sum price bid will be paid once the nest removal and/or deterrence work is completed to the satisfaction of the Consultant. This payment will be full compensation for all labour, equipment, tools and incidentals necessary to complete the nest removal and/or deterrence to the satisfaction of the Consultant. </w:t>
      </w:r>
    </w:p>
    <w:p w14:paraId="4FF707E6" w14:textId="14C91807" w:rsidR="004B5651" w:rsidRPr="004B5651" w:rsidRDefault="004B5651" w:rsidP="00D1757C">
      <w:pPr>
        <w:rPr>
          <w:rFonts w:ascii="Arial" w:eastAsia="Times New Roman" w:hAnsi="Arial" w:cs="Times New Roman"/>
          <w:bCs/>
          <w:i/>
          <w:color w:val="5F497A" w:themeColor="accent4" w:themeShade="BF"/>
          <w:sz w:val="24"/>
          <w:szCs w:val="24"/>
          <w:lang w:val="en-US"/>
        </w:rPr>
      </w:pPr>
      <w:r w:rsidRPr="004B5651">
        <w:rPr>
          <w:rFonts w:ascii="Arial" w:eastAsia="Times New Roman" w:hAnsi="Arial" w:cs="Times New Roman"/>
          <w:bCs/>
          <w:i/>
          <w:color w:val="5F497A" w:themeColor="accent4" w:themeShade="BF"/>
          <w:sz w:val="24"/>
          <w:szCs w:val="24"/>
          <w:lang w:val="en-US"/>
        </w:rPr>
        <w:t>Use in tenders where a site visit has been conducted, and the Department has observed no evidence of the nesting of cliff swallows at the site:</w:t>
      </w:r>
    </w:p>
    <w:p w14:paraId="74F416A4" w14:textId="77777777" w:rsidR="004B5651" w:rsidRPr="001157CB" w:rsidRDefault="004B5651" w:rsidP="004B5651">
      <w:pPr>
        <w:pStyle w:val="ListParagraph"/>
        <w:numPr>
          <w:ilvl w:val="1"/>
          <w:numId w:val="23"/>
        </w:numPr>
        <w:snapToGrid w:val="0"/>
        <w:spacing w:after="0" w:line="240" w:lineRule="auto"/>
        <w:jc w:val="both"/>
        <w:rPr>
          <w:rFonts w:ascii="Arial" w:eastAsia="Times New Roman" w:hAnsi="Arial" w:cs="Arial"/>
          <w:b/>
          <w:sz w:val="24"/>
          <w:szCs w:val="24"/>
        </w:rPr>
      </w:pPr>
      <w:r>
        <w:rPr>
          <w:rFonts w:ascii="Arial" w:eastAsia="Times New Roman" w:hAnsi="Arial" w:cs="Arial"/>
          <w:b/>
          <w:sz w:val="24"/>
          <w:szCs w:val="24"/>
        </w:rPr>
        <w:t>Pre-disturbance Wildlife Sweep Requirements</w:t>
      </w:r>
    </w:p>
    <w:p w14:paraId="5315832B" w14:textId="77777777" w:rsidR="004B5651" w:rsidRDefault="004B5651" w:rsidP="004B5651">
      <w:pPr>
        <w:pStyle w:val="ListParagraph"/>
        <w:snapToGrid w:val="0"/>
        <w:spacing w:after="0" w:line="240" w:lineRule="auto"/>
        <w:jc w:val="both"/>
        <w:rPr>
          <w:rFonts w:ascii="Arial" w:eastAsia="Times New Roman" w:hAnsi="Arial" w:cs="Arial"/>
          <w:b/>
          <w:sz w:val="24"/>
          <w:szCs w:val="24"/>
        </w:rPr>
      </w:pPr>
    </w:p>
    <w:p w14:paraId="32BE3B42" w14:textId="6ACB15C6" w:rsidR="00663BE0" w:rsidRPr="00822E8E" w:rsidRDefault="00E41B1A" w:rsidP="00663BE0">
      <w:pPr>
        <w:pStyle w:val="ListParagraph"/>
        <w:numPr>
          <w:ilvl w:val="2"/>
          <w:numId w:val="12"/>
        </w:numPr>
        <w:snapToGrid w:val="0"/>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Cliff Swallow Nesting </w:t>
      </w:r>
      <w:r w:rsidR="00663BE0">
        <w:rPr>
          <w:rFonts w:ascii="Arial" w:eastAsia="Times New Roman" w:hAnsi="Arial" w:cs="Arial"/>
          <w:b/>
          <w:sz w:val="24"/>
          <w:szCs w:val="24"/>
        </w:rPr>
        <w:t>Absent</w:t>
      </w:r>
    </w:p>
    <w:p w14:paraId="2874BC54" w14:textId="77777777" w:rsidR="00663BE0" w:rsidRDefault="00663BE0" w:rsidP="004B5651">
      <w:pPr>
        <w:rPr>
          <w:rFonts w:ascii="Arial" w:hAnsi="Arial" w:cs="Arial"/>
          <w:sz w:val="20"/>
          <w:szCs w:val="20"/>
        </w:rPr>
      </w:pPr>
    </w:p>
    <w:p w14:paraId="0E7CCFB8" w14:textId="5265DA4E" w:rsidR="004B5651" w:rsidRPr="004B5651" w:rsidRDefault="004B5651" w:rsidP="004B5651">
      <w:pPr>
        <w:rPr>
          <w:rFonts w:ascii="Arial" w:hAnsi="Arial" w:cs="Arial"/>
          <w:color w:val="632423" w:themeColor="accent2" w:themeShade="80"/>
          <w:sz w:val="20"/>
          <w:szCs w:val="20"/>
        </w:rPr>
      </w:pPr>
      <w:r w:rsidRPr="004B5651">
        <w:rPr>
          <w:rFonts w:ascii="Arial" w:hAnsi="Arial" w:cs="Arial"/>
          <w:sz w:val="20"/>
          <w:szCs w:val="20"/>
        </w:rPr>
        <w:t>Further to the requirements of General Specification section 1.2.16.5, Work subject to the Migratory Birds Convention Act, the Species at Risk Act, and the Alberta Wildlife Act is subject to the following conditions and requirements:</w:t>
      </w:r>
    </w:p>
    <w:p w14:paraId="65398DEC" w14:textId="77777777" w:rsidR="004B5651" w:rsidRPr="004B5651" w:rsidRDefault="004B5651" w:rsidP="004B5651">
      <w:pPr>
        <w:rPr>
          <w:rFonts w:ascii="Arial" w:hAnsi="Arial" w:cs="Arial"/>
          <w:color w:val="632423" w:themeColor="accent2" w:themeShade="80"/>
          <w:sz w:val="20"/>
          <w:szCs w:val="20"/>
        </w:rPr>
      </w:pPr>
      <w:r w:rsidRPr="004B5651">
        <w:rPr>
          <w:rFonts w:ascii="Arial" w:hAnsi="Arial" w:cs="Arial"/>
          <w:sz w:val="20"/>
          <w:szCs w:val="20"/>
        </w:rPr>
        <w:t>The probable nesting period for cliff swallows (</w:t>
      </w:r>
      <w:r w:rsidRPr="004B5651">
        <w:rPr>
          <w:rFonts w:ascii="Arial" w:hAnsi="Arial" w:cs="Arial"/>
          <w:i/>
          <w:sz w:val="20"/>
          <w:szCs w:val="20"/>
        </w:rPr>
        <w:t>Petrochelidon pyrrhonota</w:t>
      </w:r>
      <w:r w:rsidRPr="004B5651">
        <w:rPr>
          <w:rFonts w:ascii="Arial" w:hAnsi="Arial" w:cs="Arial"/>
          <w:sz w:val="20"/>
          <w:szCs w:val="20"/>
        </w:rPr>
        <w:t xml:space="preserve">) on [__Bridge File ####/within Control Section #####__ is from </w:t>
      </w:r>
      <w:r w:rsidRPr="004B5651">
        <w:rPr>
          <w:rFonts w:ascii="Arial" w:hAnsi="Arial" w:cs="Arial"/>
          <w:i/>
          <w:iCs/>
          <w:sz w:val="20"/>
          <w:szCs w:val="20"/>
        </w:rPr>
        <w:t>__Period Start: Month Day – Period End: Month Day__</w:t>
      </w:r>
      <w:r w:rsidRPr="004B5651">
        <w:rPr>
          <w:rFonts w:ascii="Arial" w:hAnsi="Arial" w:cs="Arial"/>
          <w:iCs/>
          <w:sz w:val="20"/>
          <w:szCs w:val="20"/>
        </w:rPr>
        <w:t>]</w:t>
      </w:r>
      <w:r w:rsidRPr="004B5651">
        <w:rPr>
          <w:rFonts w:ascii="Arial" w:hAnsi="Arial" w:cs="Arial"/>
          <w:sz w:val="20"/>
          <w:szCs w:val="20"/>
        </w:rPr>
        <w:t>.</w:t>
      </w:r>
    </w:p>
    <w:p w14:paraId="6C068CE5" w14:textId="77777777" w:rsidR="004B5651" w:rsidRPr="004B5651" w:rsidRDefault="004B5651" w:rsidP="004B5651">
      <w:pPr>
        <w:rPr>
          <w:rFonts w:ascii="Arial" w:hAnsi="Arial" w:cs="Arial"/>
          <w:sz w:val="20"/>
          <w:szCs w:val="20"/>
        </w:rPr>
      </w:pPr>
      <w:r w:rsidRPr="004B5651">
        <w:rPr>
          <w:rFonts w:ascii="Arial" w:hAnsi="Arial" w:cs="Arial"/>
          <w:sz w:val="20"/>
          <w:szCs w:val="20"/>
        </w:rPr>
        <w:t xml:space="preserve">The [Department/Consultant] has had a site visit conducted of the structure and has observed no evidence of nesting cliff swallows at the site. However, as a precautionary measure the following shall be applicable. </w:t>
      </w:r>
    </w:p>
    <w:p w14:paraId="52581830" w14:textId="0C41226D" w:rsidR="004B5651" w:rsidRPr="004B5651" w:rsidRDefault="004B5651" w:rsidP="004B5651">
      <w:pPr>
        <w:rPr>
          <w:rFonts w:ascii="Arial" w:hAnsi="Arial" w:cs="Arial"/>
          <w:sz w:val="20"/>
          <w:szCs w:val="20"/>
        </w:rPr>
      </w:pPr>
      <w:r w:rsidRPr="004B5651">
        <w:rPr>
          <w:rFonts w:ascii="Arial" w:hAnsi="Arial" w:cs="Arial"/>
          <w:sz w:val="20"/>
          <w:szCs w:val="20"/>
        </w:rPr>
        <w:t xml:space="preserve">The Contractor shall monitor the structure daily for signs of nesting activity until completion of the Project, or until the probable nesting period has ended; whichever occurs first. If cliff swallow nesting activities are observed during the probable nesting period, the Contractor is required to remove partially completed </w:t>
      </w:r>
      <w:r w:rsidRPr="004B5651">
        <w:rPr>
          <w:rFonts w:ascii="Arial" w:hAnsi="Arial" w:cs="Arial"/>
          <w:sz w:val="20"/>
          <w:szCs w:val="20"/>
        </w:rPr>
        <w:lastRenderedPageBreak/>
        <w:t xml:space="preserve">nests (“foundations”) daily and implement additional measures as necessary to deter further nesting activities. </w:t>
      </w:r>
    </w:p>
    <w:p w14:paraId="18A4D1F7" w14:textId="77777777" w:rsidR="004B5651" w:rsidRPr="004B5651" w:rsidRDefault="004B5651" w:rsidP="004B5651">
      <w:pPr>
        <w:rPr>
          <w:rFonts w:ascii="Arial" w:hAnsi="Arial" w:cs="Arial"/>
          <w:sz w:val="20"/>
          <w:szCs w:val="20"/>
        </w:rPr>
      </w:pPr>
      <w:r w:rsidRPr="004B5651">
        <w:rPr>
          <w:rFonts w:ascii="Arial" w:hAnsi="Arial" w:cs="Arial"/>
          <w:sz w:val="20"/>
          <w:szCs w:val="20"/>
        </w:rPr>
        <w:t>The Contractor is advised that swallow nests can be completed in as little as three days, and that any substantially completed nests that are in a form usable to the bird will be considered active. Once active, disturbance of these nests will not be permitted.</w:t>
      </w:r>
    </w:p>
    <w:p w14:paraId="0617B31F" w14:textId="77777777" w:rsidR="004B5651" w:rsidRPr="004B5651" w:rsidRDefault="004B5651" w:rsidP="004B5651">
      <w:pPr>
        <w:rPr>
          <w:rFonts w:ascii="Arial" w:hAnsi="Arial" w:cs="Arial"/>
          <w:sz w:val="20"/>
          <w:szCs w:val="20"/>
        </w:rPr>
      </w:pPr>
      <w:r w:rsidRPr="004B5651">
        <w:rPr>
          <w:rFonts w:ascii="Arial" w:hAnsi="Arial" w:cs="Arial"/>
          <w:sz w:val="20"/>
          <w:szCs w:val="20"/>
        </w:rPr>
        <w:t>All costs associated with monitoring the structure for signs of nesting activity will be considered incidental to the Work and no separate or additional payments will be made. Payment for the removal of cliff swallow nest foundations and for the implementation of additional measures approved by the Consultant to deter further nesting will be made in accordance with General Specification Section 1.2.33.2, “Extra Work”.</w:t>
      </w:r>
      <w:bookmarkEnd w:id="0"/>
    </w:p>
    <w:sectPr w:rsidR="004B5651" w:rsidRPr="004B5651" w:rsidSect="00A31BD1">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EA4C" w14:textId="77777777" w:rsidR="009636C6" w:rsidRDefault="009636C6">
      <w:pPr>
        <w:spacing w:after="0" w:line="240" w:lineRule="auto"/>
      </w:pPr>
      <w:r>
        <w:separator/>
      </w:r>
    </w:p>
  </w:endnote>
  <w:endnote w:type="continuationSeparator" w:id="0">
    <w:p w14:paraId="302D605C" w14:textId="77777777" w:rsidR="009636C6" w:rsidRDefault="0096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267A" w14:textId="77777777" w:rsidR="007666EF" w:rsidRDefault="00C557E8">
    <w:pPr>
      <w:pStyle w:val="Footer"/>
    </w:pPr>
    <w:r>
      <w:rPr>
        <w:noProof/>
        <w:lang w:val="en-CA" w:eastAsia="en-CA"/>
      </w:rPr>
      <mc:AlternateContent>
        <mc:Choice Requires="wps">
          <w:drawing>
            <wp:anchor distT="0" distB="0" distL="114300" distR="114300" simplePos="0" relativeHeight="251657216" behindDoc="0" locked="0" layoutInCell="0" allowOverlap="1" wp14:anchorId="3CBF8DCB" wp14:editId="70565B25">
              <wp:simplePos x="0" y="0"/>
              <wp:positionH relativeFrom="page">
                <wp:posOffset>0</wp:posOffset>
              </wp:positionH>
              <wp:positionV relativeFrom="page">
                <wp:posOffset>9594850</wp:posOffset>
              </wp:positionV>
              <wp:extent cx="7772400" cy="273050"/>
              <wp:effectExtent l="0" t="0" r="0" b="12700"/>
              <wp:wrapNone/>
              <wp:docPr id="4" name="MSIPCMa2864b7da166721c2c161101"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0B4FB5" w14:textId="24A73F7E" w:rsidR="00C557E8" w:rsidRPr="007A3A7B" w:rsidRDefault="007A3A7B" w:rsidP="007A3A7B">
                          <w:pPr>
                            <w:spacing w:after="0"/>
                            <w:rPr>
                              <w:rFonts w:ascii="Calibri" w:hAnsi="Calibri" w:cs="Calibri"/>
                              <w:color w:val="000000"/>
                            </w:rPr>
                          </w:pPr>
                          <w:r w:rsidRPr="007A3A7B">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BF8DCB" id="_x0000_t202" coordsize="21600,21600" o:spt="202" path="m,l,21600r21600,l21600,xe">
              <v:stroke joinstyle="miter"/>
              <v:path gradientshapeok="t" o:connecttype="rect"/>
            </v:shapetype>
            <v:shape id="MSIPCMa2864b7da166721c2c161101" o:spid="_x0000_s1026" type="#_x0000_t202" alt="{&quot;HashCode&quot;:-450499473,&quot;Height&quot;:792.0,&quot;Width&quot;:612.0,&quot;Placement&quot;:&quot;Footer&quot;,&quot;Index&quot;:&quot;Primary&quot;,&quot;Section&quot;:1,&quot;Top&quot;:0.0,&quot;Left&quot;:0.0}" style="position:absolute;margin-left:0;margin-top:755.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" o:allowincell="f" filled="f" stroked="f" strokeweight=".5pt">
              <v:textbox inset="20pt,0,,0">
                <w:txbxContent>
                  <w:p w14:paraId="700B4FB5" w14:textId="24A73F7E" w:rsidR="00C557E8" w:rsidRPr="007A3A7B" w:rsidRDefault="007A3A7B" w:rsidP="007A3A7B">
                    <w:pPr>
                      <w:spacing w:after="0"/>
                      <w:rPr>
                        <w:rFonts w:ascii="Calibri" w:hAnsi="Calibri" w:cs="Calibri"/>
                        <w:color w:val="000000"/>
                      </w:rPr>
                    </w:pPr>
                    <w:r w:rsidRPr="007A3A7B">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2981E" w14:textId="77777777" w:rsidR="009636C6" w:rsidRDefault="009636C6">
      <w:pPr>
        <w:spacing w:after="0" w:line="240" w:lineRule="auto"/>
      </w:pPr>
      <w:r>
        <w:separator/>
      </w:r>
    </w:p>
  </w:footnote>
  <w:footnote w:type="continuationSeparator" w:id="0">
    <w:p w14:paraId="24AC66D4" w14:textId="77777777" w:rsidR="009636C6" w:rsidRDefault="00963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E9A9" w14:textId="7A1C827A" w:rsidR="00E65922" w:rsidRPr="005F635A" w:rsidRDefault="005F635A">
    <w:pPr>
      <w:pStyle w:val="Header"/>
      <w:rPr>
        <w:sz w:val="32"/>
        <w:szCs w:val="32"/>
      </w:rPr>
    </w:pPr>
    <w:r w:rsidRPr="005F635A">
      <w:rPr>
        <w:b/>
        <w:i/>
        <w:sz w:val="32"/>
        <w:szCs w:val="32"/>
        <w:u w:val="single"/>
      </w:rPr>
      <w:t>Special Provision</w:t>
    </w:r>
    <w:r w:rsidR="00AC3053">
      <w:rPr>
        <w:sz w:val="32"/>
        <w:szCs w:val="32"/>
      </w:rPr>
      <w:tab/>
    </w:r>
    <w:r w:rsidR="00AC3053">
      <w:rPr>
        <w:sz w:val="32"/>
        <w:szCs w:val="32"/>
      </w:rPr>
      <w:tab/>
      <w:t>S</w:t>
    </w:r>
    <w:r w:rsidR="00272941">
      <w:rPr>
        <w:sz w:val="32"/>
        <w:szCs w:val="32"/>
      </w:rPr>
      <w:t>pE026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420D2F4"/>
    <w:lvl w:ilvl="0">
      <w:start w:val="1"/>
      <w:numFmt w:val="decimal"/>
      <w:lvlText w:val="%1."/>
      <w:lvlJc w:val="left"/>
      <w:pPr>
        <w:tabs>
          <w:tab w:val="num" w:pos="720"/>
        </w:tabs>
        <w:ind w:left="720" w:hanging="720"/>
      </w:pPr>
      <w:rPr>
        <w:rFonts w:ascii="Arial" w:hAnsi="Arial"/>
        <w:b/>
        <w:sz w:val="22"/>
      </w:rPr>
    </w:lvl>
    <w:lvl w:ilvl="1">
      <w:start w:val="1"/>
      <w:numFmt w:val="decimal"/>
      <w:pStyle w:val="Level2"/>
      <w:lvlText w:val=".%2"/>
      <w:lvlJc w:val="left"/>
      <w:pPr>
        <w:tabs>
          <w:tab w:val="num" w:pos="1440"/>
        </w:tabs>
        <w:ind w:left="1440" w:hanging="720"/>
      </w:pPr>
      <w:rPr>
        <w:rFonts w:ascii="Arial" w:hAnsi="Arial"/>
        <w:b/>
        <w:smallCaps/>
      </w:rPr>
    </w:lvl>
    <w:lvl w:ilvl="2">
      <w:start w:val="1"/>
      <w:numFmt w:val="decimal"/>
      <w:pStyle w:val="Level3"/>
      <w:lvlText w:val=".%3"/>
      <w:lvlJc w:val="left"/>
      <w:pPr>
        <w:tabs>
          <w:tab w:val="num" w:pos="2160"/>
        </w:tabs>
        <w:ind w:left="2160" w:hanging="72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3D538B"/>
    <w:multiLevelType w:val="multilevel"/>
    <w:tmpl w:val="66AE9AC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E12DF5"/>
    <w:multiLevelType w:val="hybridMultilevel"/>
    <w:tmpl w:val="454AA81C"/>
    <w:lvl w:ilvl="0" w:tplc="30D480FE">
      <w:start w:val="1"/>
      <w:numFmt w:val="lowerRoman"/>
      <w:lvlText w:val="%1)"/>
      <w:lvlJc w:val="left"/>
      <w:pPr>
        <w:ind w:left="1500" w:hanging="360"/>
      </w:pPr>
      <w:rPr>
        <w:rFonts w:hint="default"/>
      </w:rPr>
    </w:lvl>
    <w:lvl w:ilvl="1" w:tplc="9CEEDCFE">
      <w:start w:val="1"/>
      <w:numFmt w:val="lowerRoman"/>
      <w:lvlText w:val="%2)"/>
      <w:lvlJc w:val="left"/>
      <w:pPr>
        <w:ind w:left="1440" w:hanging="360"/>
      </w:pPr>
      <w:rPr>
        <w:rFonts w:hint="default"/>
      </w:rPr>
    </w:lvl>
    <w:lvl w:ilvl="2" w:tplc="10090017">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AF250C"/>
    <w:multiLevelType w:val="hybridMultilevel"/>
    <w:tmpl w:val="A3626FDC"/>
    <w:lvl w:ilvl="0" w:tplc="9B9C4FD8">
      <w:numFmt w:val="bullet"/>
      <w:lvlText w:val="-"/>
      <w:lvlJc w:val="left"/>
      <w:pPr>
        <w:ind w:left="1440" w:hanging="360"/>
      </w:pPr>
      <w:rPr>
        <w:rFonts w:ascii="Arial" w:eastAsia="Times New Roman"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5A93A31"/>
    <w:multiLevelType w:val="multilevel"/>
    <w:tmpl w:val="60E49B8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2E6D64"/>
    <w:multiLevelType w:val="hybridMultilevel"/>
    <w:tmpl w:val="C694D268"/>
    <w:lvl w:ilvl="0" w:tplc="10090003">
      <w:start w:val="1"/>
      <w:numFmt w:val="bullet"/>
      <w:lvlText w:val="o"/>
      <w:lvlJc w:val="left"/>
      <w:pPr>
        <w:ind w:left="2220" w:hanging="360"/>
      </w:pPr>
      <w:rPr>
        <w:rFonts w:ascii="Courier New" w:hAnsi="Courier New" w:cs="Courier New" w:hint="default"/>
      </w:rPr>
    </w:lvl>
    <w:lvl w:ilvl="1" w:tplc="10090003" w:tentative="1">
      <w:start w:val="1"/>
      <w:numFmt w:val="bullet"/>
      <w:lvlText w:val="o"/>
      <w:lvlJc w:val="left"/>
      <w:pPr>
        <w:ind w:left="2940" w:hanging="360"/>
      </w:pPr>
      <w:rPr>
        <w:rFonts w:ascii="Courier New" w:hAnsi="Courier New" w:cs="Courier New" w:hint="default"/>
      </w:rPr>
    </w:lvl>
    <w:lvl w:ilvl="2" w:tplc="10090005" w:tentative="1">
      <w:start w:val="1"/>
      <w:numFmt w:val="bullet"/>
      <w:lvlText w:val=""/>
      <w:lvlJc w:val="left"/>
      <w:pPr>
        <w:ind w:left="3660" w:hanging="360"/>
      </w:pPr>
      <w:rPr>
        <w:rFonts w:ascii="Wingdings" w:hAnsi="Wingdings" w:hint="default"/>
      </w:rPr>
    </w:lvl>
    <w:lvl w:ilvl="3" w:tplc="10090001" w:tentative="1">
      <w:start w:val="1"/>
      <w:numFmt w:val="bullet"/>
      <w:lvlText w:val=""/>
      <w:lvlJc w:val="left"/>
      <w:pPr>
        <w:ind w:left="4380" w:hanging="360"/>
      </w:pPr>
      <w:rPr>
        <w:rFonts w:ascii="Symbol" w:hAnsi="Symbol" w:hint="default"/>
      </w:rPr>
    </w:lvl>
    <w:lvl w:ilvl="4" w:tplc="10090003" w:tentative="1">
      <w:start w:val="1"/>
      <w:numFmt w:val="bullet"/>
      <w:lvlText w:val="o"/>
      <w:lvlJc w:val="left"/>
      <w:pPr>
        <w:ind w:left="5100" w:hanging="360"/>
      </w:pPr>
      <w:rPr>
        <w:rFonts w:ascii="Courier New" w:hAnsi="Courier New" w:cs="Courier New" w:hint="default"/>
      </w:rPr>
    </w:lvl>
    <w:lvl w:ilvl="5" w:tplc="10090005" w:tentative="1">
      <w:start w:val="1"/>
      <w:numFmt w:val="bullet"/>
      <w:lvlText w:val=""/>
      <w:lvlJc w:val="left"/>
      <w:pPr>
        <w:ind w:left="5820" w:hanging="360"/>
      </w:pPr>
      <w:rPr>
        <w:rFonts w:ascii="Wingdings" w:hAnsi="Wingdings" w:hint="default"/>
      </w:rPr>
    </w:lvl>
    <w:lvl w:ilvl="6" w:tplc="10090001" w:tentative="1">
      <w:start w:val="1"/>
      <w:numFmt w:val="bullet"/>
      <w:lvlText w:val=""/>
      <w:lvlJc w:val="left"/>
      <w:pPr>
        <w:ind w:left="6540" w:hanging="360"/>
      </w:pPr>
      <w:rPr>
        <w:rFonts w:ascii="Symbol" w:hAnsi="Symbol" w:hint="default"/>
      </w:rPr>
    </w:lvl>
    <w:lvl w:ilvl="7" w:tplc="10090003" w:tentative="1">
      <w:start w:val="1"/>
      <w:numFmt w:val="bullet"/>
      <w:lvlText w:val="o"/>
      <w:lvlJc w:val="left"/>
      <w:pPr>
        <w:ind w:left="7260" w:hanging="360"/>
      </w:pPr>
      <w:rPr>
        <w:rFonts w:ascii="Courier New" w:hAnsi="Courier New" w:cs="Courier New" w:hint="default"/>
      </w:rPr>
    </w:lvl>
    <w:lvl w:ilvl="8" w:tplc="10090005" w:tentative="1">
      <w:start w:val="1"/>
      <w:numFmt w:val="bullet"/>
      <w:lvlText w:val=""/>
      <w:lvlJc w:val="left"/>
      <w:pPr>
        <w:ind w:left="7980" w:hanging="360"/>
      </w:pPr>
      <w:rPr>
        <w:rFonts w:ascii="Wingdings" w:hAnsi="Wingdings" w:hint="default"/>
      </w:rPr>
    </w:lvl>
  </w:abstractNum>
  <w:abstractNum w:abstractNumId="6" w15:restartNumberingAfterBreak="0">
    <w:nsid w:val="247E20D5"/>
    <w:multiLevelType w:val="hybridMultilevel"/>
    <w:tmpl w:val="64660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40DE5"/>
    <w:multiLevelType w:val="multilevel"/>
    <w:tmpl w:val="5BFC2534"/>
    <w:lvl w:ilvl="0">
      <w:start w:val="53"/>
      <w:numFmt w:val="decimal"/>
      <w:lvlText w:val="%1"/>
      <w:lvlJc w:val="left"/>
      <w:pPr>
        <w:tabs>
          <w:tab w:val="num" w:pos="720"/>
        </w:tabs>
        <w:ind w:left="720" w:hanging="720"/>
      </w:pPr>
    </w:lvl>
    <w:lvl w:ilvl="1">
      <w:start w:val="20"/>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75A72F6"/>
    <w:multiLevelType w:val="hybridMultilevel"/>
    <w:tmpl w:val="3CC484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13F0BB8"/>
    <w:multiLevelType w:val="multilevel"/>
    <w:tmpl w:val="60E49B8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ED6C22"/>
    <w:multiLevelType w:val="hybridMultilevel"/>
    <w:tmpl w:val="61903710"/>
    <w:lvl w:ilvl="0" w:tplc="9CEEDC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D376A"/>
    <w:multiLevelType w:val="hybridMultilevel"/>
    <w:tmpl w:val="4DA892C0"/>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129BB"/>
    <w:multiLevelType w:val="multilevel"/>
    <w:tmpl w:val="60E49B8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FF7E75"/>
    <w:multiLevelType w:val="hybridMultilevel"/>
    <w:tmpl w:val="CACA4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2664AE2"/>
    <w:multiLevelType w:val="hybridMultilevel"/>
    <w:tmpl w:val="0D748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D00128"/>
    <w:multiLevelType w:val="hybridMultilevel"/>
    <w:tmpl w:val="39A6F7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D9C6304"/>
    <w:multiLevelType w:val="hybridMultilevel"/>
    <w:tmpl w:val="BBC4BE08"/>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F8719F"/>
    <w:multiLevelType w:val="hybridMultilevel"/>
    <w:tmpl w:val="3E56C754"/>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5453B"/>
    <w:multiLevelType w:val="hybridMultilevel"/>
    <w:tmpl w:val="3BA8EF96"/>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20F53"/>
    <w:multiLevelType w:val="hybridMultilevel"/>
    <w:tmpl w:val="2FCC1D28"/>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983C03"/>
    <w:multiLevelType w:val="hybridMultilevel"/>
    <w:tmpl w:val="E86AA7AA"/>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85260F"/>
    <w:multiLevelType w:val="hybridMultilevel"/>
    <w:tmpl w:val="75F22BF6"/>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FA663B"/>
    <w:multiLevelType w:val="hybridMultilevel"/>
    <w:tmpl w:val="7F6A62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A4F6D2E"/>
    <w:multiLevelType w:val="multilevel"/>
    <w:tmpl w:val="60E49B8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7"/>
    <w:lvlOverride w:ilvl="0">
      <w:startOverride w:val="53"/>
    </w:lvlOverride>
    <w:lvlOverride w:ilvl="1">
      <w:startOverride w:val="2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1"/>
  </w:num>
  <w:num w:numId="5">
    <w:abstractNumId w:val="17"/>
  </w:num>
  <w:num w:numId="6">
    <w:abstractNumId w:val="11"/>
  </w:num>
  <w:num w:numId="7">
    <w:abstractNumId w:val="16"/>
  </w:num>
  <w:num w:numId="8">
    <w:abstractNumId w:val="19"/>
  </w:num>
  <w:num w:numId="9">
    <w:abstractNumId w:val="6"/>
  </w:num>
  <w:num w:numId="10">
    <w:abstractNumId w:val="14"/>
  </w:num>
  <w:num w:numId="11">
    <w:abstractNumId w:val="1"/>
  </w:num>
  <w:num w:numId="12">
    <w:abstractNumId w:val="12"/>
  </w:num>
  <w:num w:numId="13">
    <w:abstractNumId w:val="22"/>
  </w:num>
  <w:num w:numId="14">
    <w:abstractNumId w:val="3"/>
  </w:num>
  <w:num w:numId="15">
    <w:abstractNumId w:val="13"/>
  </w:num>
  <w:num w:numId="16">
    <w:abstractNumId w:val="8"/>
  </w:num>
  <w:num w:numId="17">
    <w:abstractNumId w:val="0"/>
    <w:lvlOverride w:ilvl="0">
      <w:lvl w:ilvl="0">
        <w:start w:val="1"/>
        <w:numFmt w:val="decimal"/>
        <w:lvlText w:val="%1"/>
        <w:lvlJc w:val="left"/>
        <w:pPr>
          <w:tabs>
            <w:tab w:val="num" w:pos="720"/>
          </w:tabs>
          <w:ind w:left="720" w:hanging="720"/>
        </w:pPr>
        <w:rPr>
          <w:rFonts w:ascii="Arial" w:hAnsi="Arial"/>
          <w:b/>
          <w:sz w:val="22"/>
        </w:rPr>
      </w:lvl>
    </w:lvlOverride>
    <w:lvlOverride w:ilvl="1">
      <w:lvl w:ilvl="1">
        <w:start w:val="1"/>
        <w:numFmt w:val="decimal"/>
        <w:pStyle w:val="Level2"/>
        <w:lvlText w:val="%1.%2"/>
        <w:lvlJc w:val="left"/>
        <w:pPr>
          <w:tabs>
            <w:tab w:val="num" w:pos="720"/>
          </w:tabs>
          <w:ind w:left="720" w:hanging="720"/>
        </w:pPr>
        <w:rPr>
          <w:rFonts w:ascii="Arial" w:hAnsi="Arial"/>
          <w:b/>
          <w:smallCaps/>
        </w:rPr>
      </w:lvl>
    </w:lvlOverride>
    <w:lvlOverride w:ilvl="2">
      <w:lvl w:ilvl="2">
        <w:start w:val="1"/>
        <w:numFmt w:val="decimal"/>
        <w:pStyle w:val="Level3"/>
        <w:lvlText w:val="%1.%2.%3"/>
        <w:lvlJc w:val="left"/>
        <w:pPr>
          <w:tabs>
            <w:tab w:val="num" w:pos="720"/>
          </w:tabs>
          <w:ind w:left="720" w:hanging="720"/>
        </w:pPr>
        <w:rPr>
          <w:strike w:val="0"/>
          <w:dstrike w:val="0"/>
          <w:u w:val="none"/>
          <w:effect w:val="none"/>
        </w:rPr>
      </w:lvl>
    </w:lvlOverride>
    <w:lvlOverride w:ilvl="3">
      <w:lvl w:ilvl="3">
        <w:start w:val="1"/>
        <w:numFmt w:val="decimal"/>
        <w:lvlText w:val="%1.%2.%3.%4"/>
        <w:lvlJc w:val="left"/>
        <w:pPr>
          <w:tabs>
            <w:tab w:val="num" w:pos="720"/>
          </w:tabs>
          <w:ind w:left="720" w:hanging="720"/>
        </w:pPr>
        <w:rPr>
          <w:b w:val="0"/>
          <w:i w:val="0"/>
        </w:rPr>
      </w:lvl>
    </w:lvlOverride>
    <w:lvlOverride w:ilvl="4">
      <w:lvl w:ilvl="4">
        <w:start w:val="1"/>
        <w:numFmt w:val="decimal"/>
        <w:lvlText w:val="%1.%2.%3.%4.%5"/>
        <w:lvlJc w:val="left"/>
        <w:pPr>
          <w:tabs>
            <w:tab w:val="num" w:pos="1080"/>
          </w:tabs>
          <w:ind w:left="1080" w:hanging="1080"/>
        </w:pPr>
      </w:lvl>
    </w:lvlOverride>
    <w:lvlOverride w:ilvl="5">
      <w:lvl w:ilvl="5">
        <w:start w:val="1"/>
        <w:numFmt w:val="decimal"/>
        <w:lvlText w:val="%1.%2.%3.%4.%5.%6"/>
        <w:lvlJc w:val="left"/>
        <w:pPr>
          <w:tabs>
            <w:tab w:val="num" w:pos="1080"/>
          </w:tabs>
          <w:ind w:left="1080" w:hanging="1080"/>
        </w:pPr>
      </w:lvl>
    </w:lvlOverride>
    <w:lvlOverride w:ilvl="6">
      <w:lvl w:ilvl="6">
        <w:start w:val="1"/>
        <w:numFmt w:val="decimal"/>
        <w:lvlText w:val="%1.%2.%3.%4.%5.%6.%7"/>
        <w:lvlJc w:val="left"/>
        <w:pPr>
          <w:tabs>
            <w:tab w:val="num" w:pos="1440"/>
          </w:tabs>
          <w:ind w:left="1440" w:hanging="1440"/>
        </w:pPr>
      </w:lvl>
    </w:lvlOverride>
    <w:lvlOverride w:ilvl="7">
      <w:lvl w:ilvl="7">
        <w:start w:val="1"/>
        <w:numFmt w:val="decimal"/>
        <w:lvlText w:val="%1.%2.%3.%4.%5.%6.%7.%8"/>
        <w:lvlJc w:val="left"/>
        <w:pPr>
          <w:tabs>
            <w:tab w:val="num" w:pos="1440"/>
          </w:tabs>
          <w:ind w:left="1440" w:hanging="1440"/>
        </w:pPr>
      </w:lvl>
    </w:lvlOverride>
    <w:lvlOverride w:ilvl="8">
      <w:lvl w:ilvl="8">
        <w:numFmt w:val="decimal"/>
        <w:lvlText w:val="%1.%2.%3.%4.%5.%6.%7.%8.%9"/>
        <w:lvlJc w:val="left"/>
        <w:pPr>
          <w:tabs>
            <w:tab w:val="num" w:pos="1800"/>
          </w:tabs>
          <w:ind w:left="1800" w:hanging="1800"/>
        </w:pPr>
      </w:lvl>
    </w:lvlOverride>
  </w:num>
  <w:num w:numId="18">
    <w:abstractNumId w:val="10"/>
  </w:num>
  <w:num w:numId="19">
    <w:abstractNumId w:val="15"/>
  </w:num>
  <w:num w:numId="20">
    <w:abstractNumId w:val="5"/>
  </w:num>
  <w:num w:numId="21">
    <w:abstractNumId w:val="2"/>
  </w:num>
  <w:num w:numId="22">
    <w:abstractNumId w:val="23"/>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C4"/>
    <w:rsid w:val="00001459"/>
    <w:rsid w:val="0000796E"/>
    <w:rsid w:val="000202C7"/>
    <w:rsid w:val="00020A6D"/>
    <w:rsid w:val="00021FF9"/>
    <w:rsid w:val="0002347E"/>
    <w:rsid w:val="0003434B"/>
    <w:rsid w:val="00050D7E"/>
    <w:rsid w:val="0006546E"/>
    <w:rsid w:val="00073BD3"/>
    <w:rsid w:val="00094213"/>
    <w:rsid w:val="000A6EF3"/>
    <w:rsid w:val="000E4AAF"/>
    <w:rsid w:val="000F3B38"/>
    <w:rsid w:val="00100DEF"/>
    <w:rsid w:val="001157CB"/>
    <w:rsid w:val="001271DC"/>
    <w:rsid w:val="00134617"/>
    <w:rsid w:val="001708F5"/>
    <w:rsid w:val="00186E64"/>
    <w:rsid w:val="00194932"/>
    <w:rsid w:val="001A51C6"/>
    <w:rsid w:val="001B3CD0"/>
    <w:rsid w:val="001D2CC4"/>
    <w:rsid w:val="001D3525"/>
    <w:rsid w:val="001D477F"/>
    <w:rsid w:val="001D7053"/>
    <w:rsid w:val="001E4AF9"/>
    <w:rsid w:val="0020565B"/>
    <w:rsid w:val="002070EF"/>
    <w:rsid w:val="00223AA2"/>
    <w:rsid w:val="00224F70"/>
    <w:rsid w:val="00227687"/>
    <w:rsid w:val="00230B39"/>
    <w:rsid w:val="00233FCC"/>
    <w:rsid w:val="0023645B"/>
    <w:rsid w:val="00237300"/>
    <w:rsid w:val="00244D7C"/>
    <w:rsid w:val="00253018"/>
    <w:rsid w:val="0026508A"/>
    <w:rsid w:val="00272941"/>
    <w:rsid w:val="00275812"/>
    <w:rsid w:val="002807DB"/>
    <w:rsid w:val="00283630"/>
    <w:rsid w:val="00287DFE"/>
    <w:rsid w:val="002945CA"/>
    <w:rsid w:val="002A374F"/>
    <w:rsid w:val="002B28BC"/>
    <w:rsid w:val="002B34CE"/>
    <w:rsid w:val="002B56BC"/>
    <w:rsid w:val="002C5EC2"/>
    <w:rsid w:val="002D67A7"/>
    <w:rsid w:val="002E0E84"/>
    <w:rsid w:val="002E4558"/>
    <w:rsid w:val="002E55AC"/>
    <w:rsid w:val="0031379A"/>
    <w:rsid w:val="003239A8"/>
    <w:rsid w:val="00332E2B"/>
    <w:rsid w:val="0033687E"/>
    <w:rsid w:val="00356A0C"/>
    <w:rsid w:val="00361468"/>
    <w:rsid w:val="00363121"/>
    <w:rsid w:val="003902C9"/>
    <w:rsid w:val="00397D16"/>
    <w:rsid w:val="003A2EA8"/>
    <w:rsid w:val="003A5F1E"/>
    <w:rsid w:val="003B16C4"/>
    <w:rsid w:val="003E02F5"/>
    <w:rsid w:val="003F0CEB"/>
    <w:rsid w:val="003F7E72"/>
    <w:rsid w:val="004016C7"/>
    <w:rsid w:val="0040326D"/>
    <w:rsid w:val="0040399D"/>
    <w:rsid w:val="004118F5"/>
    <w:rsid w:val="00440FAC"/>
    <w:rsid w:val="00457724"/>
    <w:rsid w:val="00464559"/>
    <w:rsid w:val="00476F67"/>
    <w:rsid w:val="00477373"/>
    <w:rsid w:val="0048044C"/>
    <w:rsid w:val="00483CC8"/>
    <w:rsid w:val="004909FC"/>
    <w:rsid w:val="00492CCB"/>
    <w:rsid w:val="004B2BCB"/>
    <w:rsid w:val="004B50B6"/>
    <w:rsid w:val="004B5651"/>
    <w:rsid w:val="004E579A"/>
    <w:rsid w:val="00513020"/>
    <w:rsid w:val="00515C9C"/>
    <w:rsid w:val="00524818"/>
    <w:rsid w:val="005268AF"/>
    <w:rsid w:val="00532D02"/>
    <w:rsid w:val="00536A20"/>
    <w:rsid w:val="005A0305"/>
    <w:rsid w:val="005B4DBF"/>
    <w:rsid w:val="005B7A15"/>
    <w:rsid w:val="005C00C4"/>
    <w:rsid w:val="005D01D8"/>
    <w:rsid w:val="005D2C55"/>
    <w:rsid w:val="005E59A8"/>
    <w:rsid w:val="005F635A"/>
    <w:rsid w:val="006136E1"/>
    <w:rsid w:val="00624D2F"/>
    <w:rsid w:val="00643740"/>
    <w:rsid w:val="00663BE0"/>
    <w:rsid w:val="00684E03"/>
    <w:rsid w:val="006A1083"/>
    <w:rsid w:val="006A1C70"/>
    <w:rsid w:val="006B53C7"/>
    <w:rsid w:val="006C18FF"/>
    <w:rsid w:val="00720221"/>
    <w:rsid w:val="00721B60"/>
    <w:rsid w:val="0073786C"/>
    <w:rsid w:val="0074358C"/>
    <w:rsid w:val="007531C8"/>
    <w:rsid w:val="00765B57"/>
    <w:rsid w:val="00766565"/>
    <w:rsid w:val="007666EF"/>
    <w:rsid w:val="007859B8"/>
    <w:rsid w:val="007A3A7B"/>
    <w:rsid w:val="007A7916"/>
    <w:rsid w:val="007B0135"/>
    <w:rsid w:val="007B0D9F"/>
    <w:rsid w:val="007C0EBD"/>
    <w:rsid w:val="007F628F"/>
    <w:rsid w:val="00803EE9"/>
    <w:rsid w:val="00815A95"/>
    <w:rsid w:val="00822E8E"/>
    <w:rsid w:val="008265A5"/>
    <w:rsid w:val="00830900"/>
    <w:rsid w:val="00832582"/>
    <w:rsid w:val="00845911"/>
    <w:rsid w:val="00887EE0"/>
    <w:rsid w:val="008A7D5A"/>
    <w:rsid w:val="008E6AF5"/>
    <w:rsid w:val="008F6416"/>
    <w:rsid w:val="00905442"/>
    <w:rsid w:val="00917CFC"/>
    <w:rsid w:val="00924364"/>
    <w:rsid w:val="0092675D"/>
    <w:rsid w:val="00940DC7"/>
    <w:rsid w:val="00953280"/>
    <w:rsid w:val="00957771"/>
    <w:rsid w:val="009610E3"/>
    <w:rsid w:val="009636C6"/>
    <w:rsid w:val="00973A23"/>
    <w:rsid w:val="00990C37"/>
    <w:rsid w:val="009A789E"/>
    <w:rsid w:val="009B3CE2"/>
    <w:rsid w:val="009E4BEC"/>
    <w:rsid w:val="009E5D41"/>
    <w:rsid w:val="00A03550"/>
    <w:rsid w:val="00A11855"/>
    <w:rsid w:val="00A31BD1"/>
    <w:rsid w:val="00A45BCA"/>
    <w:rsid w:val="00A463E1"/>
    <w:rsid w:val="00A51A60"/>
    <w:rsid w:val="00A62081"/>
    <w:rsid w:val="00A63203"/>
    <w:rsid w:val="00A65202"/>
    <w:rsid w:val="00A656A7"/>
    <w:rsid w:val="00A7153C"/>
    <w:rsid w:val="00A8398B"/>
    <w:rsid w:val="00A83DD3"/>
    <w:rsid w:val="00AA6878"/>
    <w:rsid w:val="00AB01EE"/>
    <w:rsid w:val="00AC3053"/>
    <w:rsid w:val="00AE2E1B"/>
    <w:rsid w:val="00AF0493"/>
    <w:rsid w:val="00AF0AD7"/>
    <w:rsid w:val="00B01EE2"/>
    <w:rsid w:val="00B11CCB"/>
    <w:rsid w:val="00B12DF0"/>
    <w:rsid w:val="00B24716"/>
    <w:rsid w:val="00B24F6F"/>
    <w:rsid w:val="00B43F93"/>
    <w:rsid w:val="00B53C7F"/>
    <w:rsid w:val="00B57834"/>
    <w:rsid w:val="00B71EFC"/>
    <w:rsid w:val="00B802AE"/>
    <w:rsid w:val="00B82345"/>
    <w:rsid w:val="00BA4985"/>
    <w:rsid w:val="00BC7E50"/>
    <w:rsid w:val="00BD2B93"/>
    <w:rsid w:val="00BE629B"/>
    <w:rsid w:val="00BF0993"/>
    <w:rsid w:val="00BF3772"/>
    <w:rsid w:val="00BF3916"/>
    <w:rsid w:val="00BF5D6C"/>
    <w:rsid w:val="00C047F6"/>
    <w:rsid w:val="00C5543F"/>
    <w:rsid w:val="00C557E8"/>
    <w:rsid w:val="00C61F9E"/>
    <w:rsid w:val="00C7023D"/>
    <w:rsid w:val="00C778E5"/>
    <w:rsid w:val="00C8057D"/>
    <w:rsid w:val="00C86145"/>
    <w:rsid w:val="00C864D9"/>
    <w:rsid w:val="00C91C29"/>
    <w:rsid w:val="00C9290F"/>
    <w:rsid w:val="00CC6533"/>
    <w:rsid w:val="00CD3559"/>
    <w:rsid w:val="00CD4374"/>
    <w:rsid w:val="00CF3161"/>
    <w:rsid w:val="00D0017E"/>
    <w:rsid w:val="00D033B0"/>
    <w:rsid w:val="00D15447"/>
    <w:rsid w:val="00D1757C"/>
    <w:rsid w:val="00D17BF9"/>
    <w:rsid w:val="00D221FE"/>
    <w:rsid w:val="00D2414B"/>
    <w:rsid w:val="00D37CFC"/>
    <w:rsid w:val="00D6668F"/>
    <w:rsid w:val="00D80B59"/>
    <w:rsid w:val="00D81BA8"/>
    <w:rsid w:val="00D84B67"/>
    <w:rsid w:val="00DA3D96"/>
    <w:rsid w:val="00DA7111"/>
    <w:rsid w:val="00DC1619"/>
    <w:rsid w:val="00DC1BD9"/>
    <w:rsid w:val="00DD63DE"/>
    <w:rsid w:val="00DE259F"/>
    <w:rsid w:val="00DE7CE6"/>
    <w:rsid w:val="00DF5E65"/>
    <w:rsid w:val="00DF7881"/>
    <w:rsid w:val="00E26E36"/>
    <w:rsid w:val="00E410A5"/>
    <w:rsid w:val="00E41B1A"/>
    <w:rsid w:val="00E452F7"/>
    <w:rsid w:val="00E50DC0"/>
    <w:rsid w:val="00E5262B"/>
    <w:rsid w:val="00E642B9"/>
    <w:rsid w:val="00E65922"/>
    <w:rsid w:val="00E70674"/>
    <w:rsid w:val="00E731E2"/>
    <w:rsid w:val="00EA7832"/>
    <w:rsid w:val="00EC354B"/>
    <w:rsid w:val="00ED2712"/>
    <w:rsid w:val="00ED3BBB"/>
    <w:rsid w:val="00EE1F72"/>
    <w:rsid w:val="00EF3A5E"/>
    <w:rsid w:val="00F15072"/>
    <w:rsid w:val="00F90F5C"/>
    <w:rsid w:val="00F91AAF"/>
    <w:rsid w:val="00F9333C"/>
    <w:rsid w:val="00FA3282"/>
    <w:rsid w:val="00FC4B6F"/>
    <w:rsid w:val="00FC4EAA"/>
    <w:rsid w:val="00FC5857"/>
    <w:rsid w:val="00FD4340"/>
    <w:rsid w:val="00FD7EF4"/>
    <w:rsid w:val="00FF1859"/>
    <w:rsid w:val="00FF2293"/>
    <w:rsid w:val="00FF79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83009"/>
  <w15:docId w15:val="{8FC10E88-2935-41CD-96D0-8EC5A035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6C4"/>
    <w:pPr>
      <w:tabs>
        <w:tab w:val="center" w:pos="4680"/>
        <w:tab w:val="right" w:pos="9360"/>
      </w:tabs>
      <w:spacing w:after="0" w:line="240" w:lineRule="auto"/>
    </w:pPr>
    <w:rPr>
      <w:rFonts w:ascii="Arial" w:eastAsia="Times New Roman" w:hAnsi="Arial" w:cs="Times New Roman"/>
      <w:szCs w:val="20"/>
      <w:lang w:val="en-US"/>
    </w:rPr>
  </w:style>
  <w:style w:type="character" w:customStyle="1" w:styleId="HeaderChar">
    <w:name w:val="Header Char"/>
    <w:basedOn w:val="DefaultParagraphFont"/>
    <w:link w:val="Header"/>
    <w:uiPriority w:val="99"/>
    <w:rsid w:val="003B16C4"/>
    <w:rPr>
      <w:rFonts w:ascii="Arial" w:eastAsia="Times New Roman" w:hAnsi="Arial" w:cs="Times New Roman"/>
      <w:szCs w:val="20"/>
      <w:lang w:val="en-US"/>
    </w:rPr>
  </w:style>
  <w:style w:type="paragraph" w:styleId="Footer">
    <w:name w:val="footer"/>
    <w:basedOn w:val="Normal"/>
    <w:link w:val="FooterChar"/>
    <w:uiPriority w:val="99"/>
    <w:unhideWhenUsed/>
    <w:rsid w:val="003B16C4"/>
    <w:pPr>
      <w:tabs>
        <w:tab w:val="center" w:pos="4680"/>
        <w:tab w:val="right" w:pos="9360"/>
      </w:tabs>
      <w:spacing w:after="0" w:line="240" w:lineRule="auto"/>
    </w:pPr>
    <w:rPr>
      <w:rFonts w:ascii="Arial" w:eastAsia="Times New Roman" w:hAnsi="Arial" w:cs="Times New Roman"/>
      <w:szCs w:val="20"/>
      <w:lang w:val="en-US"/>
    </w:rPr>
  </w:style>
  <w:style w:type="character" w:customStyle="1" w:styleId="FooterChar">
    <w:name w:val="Footer Char"/>
    <w:basedOn w:val="DefaultParagraphFont"/>
    <w:link w:val="Footer"/>
    <w:uiPriority w:val="99"/>
    <w:rsid w:val="003B16C4"/>
    <w:rPr>
      <w:rFonts w:ascii="Arial" w:eastAsia="Times New Roman" w:hAnsi="Arial" w:cs="Times New Roman"/>
      <w:szCs w:val="20"/>
      <w:lang w:val="en-US"/>
    </w:rPr>
  </w:style>
  <w:style w:type="paragraph" w:styleId="BalloonText">
    <w:name w:val="Balloon Text"/>
    <w:basedOn w:val="Normal"/>
    <w:link w:val="BalloonTextChar"/>
    <w:uiPriority w:val="99"/>
    <w:semiHidden/>
    <w:unhideWhenUsed/>
    <w:rsid w:val="00917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CFC"/>
    <w:rPr>
      <w:rFonts w:ascii="Tahoma" w:hAnsi="Tahoma" w:cs="Tahoma"/>
      <w:sz w:val="16"/>
      <w:szCs w:val="16"/>
    </w:rPr>
  </w:style>
  <w:style w:type="paragraph" w:styleId="ListParagraph">
    <w:name w:val="List Paragraph"/>
    <w:basedOn w:val="Normal"/>
    <w:uiPriority w:val="34"/>
    <w:qFormat/>
    <w:rsid w:val="00845911"/>
    <w:pPr>
      <w:ind w:left="720"/>
      <w:contextualSpacing/>
    </w:pPr>
  </w:style>
  <w:style w:type="character" w:styleId="CommentReference">
    <w:name w:val="annotation reference"/>
    <w:basedOn w:val="DefaultParagraphFont"/>
    <w:uiPriority w:val="99"/>
    <w:semiHidden/>
    <w:unhideWhenUsed/>
    <w:rsid w:val="00845911"/>
    <w:rPr>
      <w:sz w:val="16"/>
      <w:szCs w:val="16"/>
    </w:rPr>
  </w:style>
  <w:style w:type="paragraph" w:styleId="CommentText">
    <w:name w:val="annotation text"/>
    <w:basedOn w:val="Normal"/>
    <w:link w:val="CommentTextChar"/>
    <w:uiPriority w:val="99"/>
    <w:semiHidden/>
    <w:unhideWhenUsed/>
    <w:rsid w:val="00845911"/>
    <w:pPr>
      <w:spacing w:line="240" w:lineRule="auto"/>
    </w:pPr>
    <w:rPr>
      <w:sz w:val="20"/>
      <w:szCs w:val="20"/>
    </w:rPr>
  </w:style>
  <w:style w:type="character" w:customStyle="1" w:styleId="CommentTextChar">
    <w:name w:val="Comment Text Char"/>
    <w:basedOn w:val="DefaultParagraphFont"/>
    <w:link w:val="CommentText"/>
    <w:uiPriority w:val="99"/>
    <w:semiHidden/>
    <w:rsid w:val="00845911"/>
    <w:rPr>
      <w:sz w:val="20"/>
      <w:szCs w:val="20"/>
    </w:rPr>
  </w:style>
  <w:style w:type="paragraph" w:styleId="CommentSubject">
    <w:name w:val="annotation subject"/>
    <w:basedOn w:val="CommentText"/>
    <w:next w:val="CommentText"/>
    <w:link w:val="CommentSubjectChar"/>
    <w:uiPriority w:val="99"/>
    <w:semiHidden/>
    <w:unhideWhenUsed/>
    <w:rsid w:val="00845911"/>
    <w:rPr>
      <w:b/>
      <w:bCs/>
    </w:rPr>
  </w:style>
  <w:style w:type="character" w:customStyle="1" w:styleId="CommentSubjectChar">
    <w:name w:val="Comment Subject Char"/>
    <w:basedOn w:val="CommentTextChar"/>
    <w:link w:val="CommentSubject"/>
    <w:uiPriority w:val="99"/>
    <w:semiHidden/>
    <w:rsid w:val="00845911"/>
    <w:rPr>
      <w:b/>
      <w:bCs/>
      <w:sz w:val="20"/>
      <w:szCs w:val="20"/>
    </w:rPr>
  </w:style>
  <w:style w:type="character" w:styleId="Hyperlink">
    <w:name w:val="Hyperlink"/>
    <w:basedOn w:val="DefaultParagraphFont"/>
    <w:uiPriority w:val="99"/>
    <w:unhideWhenUsed/>
    <w:rsid w:val="0040399D"/>
    <w:rPr>
      <w:color w:val="0000FF" w:themeColor="hyperlink"/>
      <w:u w:val="single"/>
    </w:rPr>
  </w:style>
  <w:style w:type="character" w:styleId="FollowedHyperlink">
    <w:name w:val="FollowedHyperlink"/>
    <w:basedOn w:val="DefaultParagraphFont"/>
    <w:uiPriority w:val="99"/>
    <w:semiHidden/>
    <w:unhideWhenUsed/>
    <w:rsid w:val="00E452F7"/>
    <w:rPr>
      <w:color w:val="800080" w:themeColor="followedHyperlink"/>
      <w:u w:val="single"/>
    </w:rPr>
  </w:style>
  <w:style w:type="paragraph" w:styleId="Revision">
    <w:name w:val="Revision"/>
    <w:hidden/>
    <w:uiPriority w:val="99"/>
    <w:semiHidden/>
    <w:rsid w:val="00CF3161"/>
    <w:pPr>
      <w:spacing w:after="0" w:line="240" w:lineRule="auto"/>
    </w:pPr>
  </w:style>
  <w:style w:type="paragraph" w:customStyle="1" w:styleId="Level2">
    <w:name w:val="Level 2"/>
    <w:basedOn w:val="Normal"/>
    <w:rsid w:val="007B0135"/>
    <w:pPr>
      <w:widowControl w:val="0"/>
      <w:numPr>
        <w:ilvl w:val="1"/>
        <w:numId w:val="17"/>
      </w:numPr>
      <w:snapToGrid w:val="0"/>
      <w:spacing w:after="0" w:line="240" w:lineRule="auto"/>
      <w:ind w:left="1440"/>
    </w:pPr>
    <w:rPr>
      <w:rFonts w:ascii="Arial" w:eastAsia="Times New Roman" w:hAnsi="Arial" w:cs="Times New Roman"/>
      <w:smallCaps/>
      <w:szCs w:val="20"/>
      <w:lang w:val="en-US"/>
    </w:rPr>
  </w:style>
  <w:style w:type="character" w:customStyle="1" w:styleId="Level3Char">
    <w:name w:val="Level 3 Char"/>
    <w:link w:val="Level3"/>
    <w:locked/>
    <w:rsid w:val="007B0135"/>
    <w:rPr>
      <w:rFonts w:ascii="Arial" w:eastAsia="Times New Roman" w:hAnsi="Arial" w:cs="Times New Roman"/>
      <w:szCs w:val="20"/>
      <w:lang w:val="en-US"/>
    </w:rPr>
  </w:style>
  <w:style w:type="paragraph" w:customStyle="1" w:styleId="Level3">
    <w:name w:val="Level 3"/>
    <w:basedOn w:val="Normal"/>
    <w:link w:val="Level3Char"/>
    <w:rsid w:val="007B0135"/>
    <w:pPr>
      <w:widowControl w:val="0"/>
      <w:numPr>
        <w:ilvl w:val="2"/>
        <w:numId w:val="17"/>
      </w:numPr>
      <w:snapToGrid w:val="0"/>
      <w:spacing w:after="0" w:line="240" w:lineRule="auto"/>
      <w:ind w:left="2160"/>
      <w:outlineLvl w:val="2"/>
    </w:pPr>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0619">
      <w:bodyDiv w:val="1"/>
      <w:marLeft w:val="0"/>
      <w:marRight w:val="0"/>
      <w:marTop w:val="0"/>
      <w:marBottom w:val="0"/>
      <w:divBdr>
        <w:top w:val="none" w:sz="0" w:space="0" w:color="auto"/>
        <w:left w:val="none" w:sz="0" w:space="0" w:color="auto"/>
        <w:bottom w:val="none" w:sz="0" w:space="0" w:color="auto"/>
        <w:right w:val="none" w:sz="0" w:space="0" w:color="auto"/>
      </w:divBdr>
    </w:div>
    <w:div w:id="187377937">
      <w:bodyDiv w:val="1"/>
      <w:marLeft w:val="0"/>
      <w:marRight w:val="0"/>
      <w:marTop w:val="0"/>
      <w:marBottom w:val="0"/>
      <w:divBdr>
        <w:top w:val="none" w:sz="0" w:space="0" w:color="auto"/>
        <w:left w:val="none" w:sz="0" w:space="0" w:color="auto"/>
        <w:bottom w:val="none" w:sz="0" w:space="0" w:color="auto"/>
        <w:right w:val="none" w:sz="0" w:space="0" w:color="auto"/>
      </w:divBdr>
    </w:div>
    <w:div w:id="338847990">
      <w:bodyDiv w:val="1"/>
      <w:marLeft w:val="0"/>
      <w:marRight w:val="0"/>
      <w:marTop w:val="0"/>
      <w:marBottom w:val="0"/>
      <w:divBdr>
        <w:top w:val="none" w:sz="0" w:space="0" w:color="auto"/>
        <w:left w:val="none" w:sz="0" w:space="0" w:color="auto"/>
        <w:bottom w:val="none" w:sz="0" w:space="0" w:color="auto"/>
        <w:right w:val="none" w:sz="0" w:space="0" w:color="auto"/>
      </w:divBdr>
    </w:div>
    <w:div w:id="536163156">
      <w:bodyDiv w:val="1"/>
      <w:marLeft w:val="0"/>
      <w:marRight w:val="0"/>
      <w:marTop w:val="0"/>
      <w:marBottom w:val="0"/>
      <w:divBdr>
        <w:top w:val="none" w:sz="0" w:space="0" w:color="auto"/>
        <w:left w:val="none" w:sz="0" w:space="0" w:color="auto"/>
        <w:bottom w:val="none" w:sz="0" w:space="0" w:color="auto"/>
        <w:right w:val="none" w:sz="0" w:space="0" w:color="auto"/>
      </w:divBdr>
    </w:div>
    <w:div w:id="919295402">
      <w:bodyDiv w:val="1"/>
      <w:marLeft w:val="0"/>
      <w:marRight w:val="0"/>
      <w:marTop w:val="0"/>
      <w:marBottom w:val="0"/>
      <w:divBdr>
        <w:top w:val="none" w:sz="0" w:space="0" w:color="auto"/>
        <w:left w:val="none" w:sz="0" w:space="0" w:color="auto"/>
        <w:bottom w:val="none" w:sz="0" w:space="0" w:color="auto"/>
        <w:right w:val="none" w:sz="0" w:space="0" w:color="auto"/>
      </w:divBdr>
    </w:div>
    <w:div w:id="1261257556">
      <w:bodyDiv w:val="1"/>
      <w:marLeft w:val="0"/>
      <w:marRight w:val="0"/>
      <w:marTop w:val="0"/>
      <w:marBottom w:val="0"/>
      <w:divBdr>
        <w:top w:val="none" w:sz="0" w:space="0" w:color="auto"/>
        <w:left w:val="none" w:sz="0" w:space="0" w:color="auto"/>
        <w:bottom w:val="none" w:sz="0" w:space="0" w:color="auto"/>
        <w:right w:val="none" w:sz="0" w:space="0" w:color="auto"/>
      </w:divBdr>
    </w:div>
    <w:div w:id="1345546975">
      <w:bodyDiv w:val="1"/>
      <w:marLeft w:val="0"/>
      <w:marRight w:val="0"/>
      <w:marTop w:val="0"/>
      <w:marBottom w:val="0"/>
      <w:divBdr>
        <w:top w:val="none" w:sz="0" w:space="0" w:color="auto"/>
        <w:left w:val="none" w:sz="0" w:space="0" w:color="auto"/>
        <w:bottom w:val="none" w:sz="0" w:space="0" w:color="auto"/>
        <w:right w:val="none" w:sz="0" w:space="0" w:color="auto"/>
      </w:divBdr>
    </w:div>
    <w:div w:id="1360617922">
      <w:bodyDiv w:val="1"/>
      <w:marLeft w:val="0"/>
      <w:marRight w:val="0"/>
      <w:marTop w:val="0"/>
      <w:marBottom w:val="0"/>
      <w:divBdr>
        <w:top w:val="none" w:sz="0" w:space="0" w:color="auto"/>
        <w:left w:val="none" w:sz="0" w:space="0" w:color="auto"/>
        <w:bottom w:val="none" w:sz="0" w:space="0" w:color="auto"/>
        <w:right w:val="none" w:sz="0" w:space="0" w:color="auto"/>
      </w:divBdr>
    </w:div>
    <w:div w:id="1422753095">
      <w:bodyDiv w:val="1"/>
      <w:marLeft w:val="0"/>
      <w:marRight w:val="0"/>
      <w:marTop w:val="0"/>
      <w:marBottom w:val="0"/>
      <w:divBdr>
        <w:top w:val="none" w:sz="0" w:space="0" w:color="auto"/>
        <w:left w:val="none" w:sz="0" w:space="0" w:color="auto"/>
        <w:bottom w:val="none" w:sz="0" w:space="0" w:color="auto"/>
        <w:right w:val="none" w:sz="0" w:space="0" w:color="auto"/>
      </w:divBdr>
    </w:div>
    <w:div w:id="1523856838">
      <w:bodyDiv w:val="1"/>
      <w:marLeft w:val="0"/>
      <w:marRight w:val="0"/>
      <w:marTop w:val="0"/>
      <w:marBottom w:val="0"/>
      <w:divBdr>
        <w:top w:val="none" w:sz="0" w:space="0" w:color="auto"/>
        <w:left w:val="none" w:sz="0" w:space="0" w:color="auto"/>
        <w:bottom w:val="none" w:sz="0" w:space="0" w:color="auto"/>
        <w:right w:val="none" w:sz="0" w:space="0" w:color="auto"/>
      </w:divBdr>
    </w:div>
    <w:div w:id="1655910454">
      <w:bodyDiv w:val="1"/>
      <w:marLeft w:val="0"/>
      <w:marRight w:val="0"/>
      <w:marTop w:val="0"/>
      <w:marBottom w:val="0"/>
      <w:divBdr>
        <w:top w:val="none" w:sz="0" w:space="0" w:color="auto"/>
        <w:left w:val="none" w:sz="0" w:space="0" w:color="auto"/>
        <w:bottom w:val="none" w:sz="0" w:space="0" w:color="auto"/>
        <w:right w:val="none" w:sz="0" w:space="0" w:color="auto"/>
      </w:divBdr>
    </w:div>
    <w:div w:id="1949041870">
      <w:bodyDiv w:val="1"/>
      <w:marLeft w:val="0"/>
      <w:marRight w:val="0"/>
      <w:marTop w:val="0"/>
      <w:marBottom w:val="0"/>
      <w:divBdr>
        <w:top w:val="none" w:sz="0" w:space="0" w:color="auto"/>
        <w:left w:val="none" w:sz="0" w:space="0" w:color="auto"/>
        <w:bottom w:val="none" w:sz="0" w:space="0" w:color="auto"/>
        <w:right w:val="none" w:sz="0" w:space="0" w:color="auto"/>
      </w:divBdr>
    </w:div>
    <w:div w:id="1952933481">
      <w:bodyDiv w:val="1"/>
      <w:marLeft w:val="0"/>
      <w:marRight w:val="0"/>
      <w:marTop w:val="0"/>
      <w:marBottom w:val="0"/>
      <w:divBdr>
        <w:top w:val="none" w:sz="0" w:space="0" w:color="auto"/>
        <w:left w:val="none" w:sz="0" w:space="0" w:color="auto"/>
        <w:bottom w:val="none" w:sz="0" w:space="0" w:color="auto"/>
        <w:right w:val="none" w:sz="0" w:space="0" w:color="auto"/>
      </w:divBdr>
    </w:div>
    <w:div w:id="1975064263">
      <w:bodyDiv w:val="1"/>
      <w:marLeft w:val="0"/>
      <w:marRight w:val="0"/>
      <w:marTop w:val="0"/>
      <w:marBottom w:val="0"/>
      <w:divBdr>
        <w:top w:val="none" w:sz="0" w:space="0" w:color="auto"/>
        <w:left w:val="none" w:sz="0" w:space="0" w:color="auto"/>
        <w:bottom w:val="none" w:sz="0" w:space="0" w:color="auto"/>
        <w:right w:val="none" w:sz="0" w:space="0" w:color="auto"/>
      </w:divBdr>
    </w:div>
    <w:div w:id="208314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d50481-6e6b-4720-a87e-ab5593f2ea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5" ma:contentTypeDescription="Create a new document." ma:contentTypeScope="" ma:versionID="2337ebfff2fa0f5d71930f1bc37625ee">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d08773ae387dfc7ccf087c95f8f2d5b2"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B2D7-BDD3-4634-BBED-8CB864CC25D8}">
  <ds:schemaRefs>
    <ds:schemaRef ds:uri="http://schemas.microsoft.com/office/2006/metadata/properties"/>
    <ds:schemaRef ds:uri="http://schemas.microsoft.com/office/infopath/2007/PartnerControls"/>
    <ds:schemaRef ds:uri="b8d50481-6e6b-4720-a87e-ab5593f2ea22"/>
  </ds:schemaRefs>
</ds:datastoreItem>
</file>

<file path=customXml/itemProps2.xml><?xml version="1.0" encoding="utf-8"?>
<ds:datastoreItem xmlns:ds="http://schemas.openxmlformats.org/officeDocument/2006/customXml" ds:itemID="{42246333-DAB4-4293-B17C-E7F2740ED704}">
  <ds:schemaRefs>
    <ds:schemaRef ds:uri="http://schemas.microsoft.com/sharepoint/v3/contenttype/forms"/>
  </ds:schemaRefs>
</ds:datastoreItem>
</file>

<file path=customXml/itemProps3.xml><?xml version="1.0" encoding="utf-8"?>
<ds:datastoreItem xmlns:ds="http://schemas.openxmlformats.org/officeDocument/2006/customXml" ds:itemID="{FE1A7EEF-8F48-4073-A2BF-BC7B5FD19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3801C-FE82-424A-A821-C484F789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Cliff Swallow Nesting Present</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Cliff Swallow Nesting Present</dc:title>
  <dc:subject>Migratory Birds</dc:subject>
  <dc:creator>Government of Alberta - Alberta Transporation and Economic Corridors</dc:creator>
  <cp:keywords/>
  <cp:lastModifiedBy>Joe Coutts</cp:lastModifiedBy>
  <cp:revision>4</cp:revision>
  <cp:lastPrinted>2023-02-21T16:42:00Z</cp:lastPrinted>
  <dcterms:created xsi:type="dcterms:W3CDTF">2023-02-22T23:10:00Z</dcterms:created>
  <dcterms:modified xsi:type="dcterms:W3CDTF">2023-02-27T16:32:00Z</dcterms:modified>
  <cp:category>Security Classification:Public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2023-02-27T16:32:40Z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e226b94d-aa7f-48f1-86a0-38e0cf529b8d</vt:lpwstr>
  </property>
  <property fmtid="{D5CDD505-2E9C-101B-9397-08002B2CF9AE}" pid="9" name="MSIP_Label_60c3ebf9-3c2f-4745-a75f-55836bdb736f_ContentBits">
    <vt:lpwstr>2</vt:lpwstr>
  </property>
</Properties>
</file>