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DB0A2" w14:textId="7CB6F4EA" w:rsidR="00E059B3" w:rsidRPr="00E059B3" w:rsidRDefault="00C417F6" w:rsidP="00E059B3">
      <w:pPr>
        <w:rPr>
          <w:b/>
          <w:smallCaps/>
          <w:sz w:val="22"/>
          <w:szCs w:val="22"/>
        </w:rPr>
      </w:pPr>
      <w:bookmarkStart w:id="0" w:name="_GoBack"/>
      <w:bookmarkEnd w:id="0"/>
      <w:r w:rsidRPr="001F3229">
        <w:rPr>
          <w:b/>
          <w:smallCaps/>
          <w:sz w:val="22"/>
          <w:szCs w:val="22"/>
        </w:rPr>
        <w:t>Amendment</w:t>
      </w:r>
      <w:r w:rsidR="00552A70">
        <w:rPr>
          <w:b/>
          <w:smallCaps/>
          <w:sz w:val="22"/>
          <w:szCs w:val="22"/>
        </w:rPr>
        <w:t>s</w:t>
      </w:r>
      <w:r w:rsidRPr="001F3229">
        <w:rPr>
          <w:b/>
          <w:smallCaps/>
          <w:sz w:val="22"/>
          <w:szCs w:val="22"/>
        </w:rPr>
        <w:t xml:space="preserve"> to Specification </w:t>
      </w:r>
      <w:r w:rsidR="007841CD">
        <w:rPr>
          <w:b/>
          <w:smallCaps/>
          <w:sz w:val="22"/>
          <w:szCs w:val="22"/>
        </w:rPr>
        <w:t>3.</w:t>
      </w:r>
      <w:r w:rsidR="00077E45">
        <w:rPr>
          <w:b/>
          <w:smallCaps/>
          <w:sz w:val="22"/>
          <w:szCs w:val="22"/>
        </w:rPr>
        <w:t>31</w:t>
      </w:r>
      <w:r w:rsidR="001F3229">
        <w:rPr>
          <w:b/>
          <w:smallCaps/>
          <w:sz w:val="22"/>
          <w:szCs w:val="22"/>
        </w:rPr>
        <w:t>,</w:t>
      </w:r>
      <w:r w:rsidR="00C42CC1">
        <w:rPr>
          <w:b/>
          <w:smallCaps/>
          <w:sz w:val="22"/>
          <w:szCs w:val="22"/>
        </w:rPr>
        <w:t xml:space="preserve"> </w:t>
      </w:r>
      <w:r w:rsidR="00077E45">
        <w:rPr>
          <w:b/>
          <w:smallCaps/>
          <w:sz w:val="22"/>
          <w:szCs w:val="22"/>
        </w:rPr>
        <w:t>asphalt pavement crack sealing</w:t>
      </w:r>
      <w:r w:rsidR="009322FA">
        <w:rPr>
          <w:b/>
          <w:smallCaps/>
          <w:sz w:val="22"/>
          <w:szCs w:val="22"/>
        </w:rPr>
        <w:t xml:space="preserve"> </w:t>
      </w:r>
    </w:p>
    <w:p w14:paraId="3C3DEBAD" w14:textId="30992A6B" w:rsidR="009775CD" w:rsidRDefault="009775CD" w:rsidP="004B2333">
      <w:pPr>
        <w:rPr>
          <w:sz w:val="22"/>
          <w:szCs w:val="22"/>
        </w:rPr>
      </w:pPr>
    </w:p>
    <w:p w14:paraId="750A5438" w14:textId="70243660" w:rsidR="00907BDF" w:rsidRPr="00ED4A06" w:rsidRDefault="00907BDF" w:rsidP="00ED4A06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ED4A06">
        <w:rPr>
          <w:sz w:val="22"/>
          <w:szCs w:val="22"/>
        </w:rPr>
        <w:t xml:space="preserve">Subsection 3.31.5.1, </w:t>
      </w:r>
      <w:r w:rsidRPr="00ED4A06">
        <w:rPr>
          <w:b/>
          <w:sz w:val="22"/>
          <w:szCs w:val="22"/>
        </w:rPr>
        <w:t>Acceptance Sampling and Testing of Crack Sealant</w:t>
      </w:r>
      <w:r w:rsidR="00887540" w:rsidRPr="00ED4A06">
        <w:rPr>
          <w:b/>
          <w:sz w:val="22"/>
          <w:szCs w:val="22"/>
        </w:rPr>
        <w:t xml:space="preserve">, </w:t>
      </w:r>
      <w:r w:rsidR="00887540" w:rsidRPr="00ED4A06">
        <w:rPr>
          <w:sz w:val="22"/>
          <w:szCs w:val="22"/>
        </w:rPr>
        <w:t>r</w:t>
      </w:r>
      <w:r w:rsidR="00552A70" w:rsidRPr="00ED4A06">
        <w:rPr>
          <w:sz w:val="22"/>
          <w:szCs w:val="22"/>
        </w:rPr>
        <w:t>eplace the</w:t>
      </w:r>
      <w:r w:rsidRPr="00ED4A06">
        <w:rPr>
          <w:sz w:val="22"/>
          <w:szCs w:val="22"/>
        </w:rPr>
        <w:t xml:space="preserve"> last paragraph</w:t>
      </w:r>
      <w:r w:rsidR="00552A70" w:rsidRPr="00ED4A06">
        <w:rPr>
          <w:sz w:val="22"/>
          <w:szCs w:val="22"/>
        </w:rPr>
        <w:t xml:space="preserve"> </w:t>
      </w:r>
      <w:r w:rsidRPr="00ED4A06">
        <w:rPr>
          <w:sz w:val="22"/>
          <w:szCs w:val="22"/>
        </w:rPr>
        <w:t>in its entirety with the following:</w:t>
      </w:r>
    </w:p>
    <w:p w14:paraId="0CB53399" w14:textId="1E8920CB" w:rsidR="00907BDF" w:rsidRDefault="00907BDF" w:rsidP="00552A70">
      <w:pPr>
        <w:ind w:left="360"/>
        <w:rPr>
          <w:sz w:val="22"/>
          <w:szCs w:val="22"/>
        </w:rPr>
      </w:pPr>
    </w:p>
    <w:p w14:paraId="0DBBC5AB" w14:textId="1860663C" w:rsidR="00907BDF" w:rsidRDefault="00907BDF" w:rsidP="00552A70">
      <w:pPr>
        <w:ind w:left="360"/>
        <w:rPr>
          <w:sz w:val="22"/>
          <w:szCs w:val="22"/>
        </w:rPr>
      </w:pPr>
      <w:r>
        <w:rPr>
          <w:sz w:val="22"/>
          <w:szCs w:val="22"/>
        </w:rPr>
        <w:t>The Department will determine the frequency of testing of sealant.  Cold pour materials that do not conform to the Specification limits shall result in a unit price adjustment for each metre of crack in the Lot in accordance with Table 3.31.6.</w:t>
      </w:r>
    </w:p>
    <w:p w14:paraId="315FFFB4" w14:textId="77777777" w:rsidR="00907BDF" w:rsidRDefault="00907BDF" w:rsidP="001C2241">
      <w:pPr>
        <w:jc w:val="left"/>
        <w:rPr>
          <w:sz w:val="22"/>
          <w:szCs w:val="22"/>
        </w:rPr>
      </w:pPr>
    </w:p>
    <w:p w14:paraId="477E7BBA" w14:textId="77777777" w:rsidR="00907BDF" w:rsidRDefault="00907BDF" w:rsidP="001C2241">
      <w:pPr>
        <w:jc w:val="left"/>
        <w:rPr>
          <w:sz w:val="22"/>
          <w:szCs w:val="22"/>
        </w:rPr>
      </w:pPr>
    </w:p>
    <w:p w14:paraId="1EEE3A59" w14:textId="54104312" w:rsidR="001C2241" w:rsidRPr="00552A70" w:rsidRDefault="009322FA" w:rsidP="00ED4A06">
      <w:pPr>
        <w:pStyle w:val="ListParagraph"/>
        <w:numPr>
          <w:ilvl w:val="0"/>
          <w:numId w:val="35"/>
        </w:numPr>
        <w:jc w:val="left"/>
        <w:rPr>
          <w:sz w:val="22"/>
          <w:szCs w:val="22"/>
        </w:rPr>
      </w:pPr>
      <w:r w:rsidRPr="00552A70">
        <w:rPr>
          <w:sz w:val="22"/>
          <w:szCs w:val="22"/>
        </w:rPr>
        <w:t>Subsection</w:t>
      </w:r>
      <w:r w:rsidR="00474BF1" w:rsidRPr="00552A70">
        <w:rPr>
          <w:sz w:val="22"/>
          <w:szCs w:val="22"/>
        </w:rPr>
        <w:t xml:space="preserve"> 3.</w:t>
      </w:r>
      <w:r w:rsidR="003E03E6" w:rsidRPr="00552A70">
        <w:rPr>
          <w:sz w:val="22"/>
          <w:szCs w:val="22"/>
        </w:rPr>
        <w:t>3</w:t>
      </w:r>
      <w:r w:rsidR="00077E45" w:rsidRPr="00552A70">
        <w:rPr>
          <w:sz w:val="22"/>
          <w:szCs w:val="22"/>
        </w:rPr>
        <w:t>1.6</w:t>
      </w:r>
      <w:r w:rsidR="003F0C26" w:rsidRPr="00552A70">
        <w:rPr>
          <w:sz w:val="22"/>
          <w:szCs w:val="22"/>
        </w:rPr>
        <w:t>,</w:t>
      </w:r>
      <w:r w:rsidR="003E03E6" w:rsidRPr="00552A70">
        <w:rPr>
          <w:sz w:val="22"/>
          <w:szCs w:val="22"/>
        </w:rPr>
        <w:t xml:space="preserve"> </w:t>
      </w:r>
      <w:r w:rsidR="00077E45" w:rsidRPr="00887540">
        <w:rPr>
          <w:b/>
          <w:sz w:val="22"/>
          <w:szCs w:val="22"/>
        </w:rPr>
        <w:t>MEASUREMENT AND PAYMENT</w:t>
      </w:r>
      <w:r w:rsidR="003E03E6" w:rsidRPr="00552A70">
        <w:rPr>
          <w:b/>
          <w:sz w:val="22"/>
          <w:szCs w:val="22"/>
        </w:rPr>
        <w:t>,</w:t>
      </w:r>
      <w:r w:rsidR="00474BF1" w:rsidRPr="00552A70">
        <w:rPr>
          <w:sz w:val="22"/>
          <w:szCs w:val="22"/>
        </w:rPr>
        <w:t xml:space="preserve"> </w:t>
      </w:r>
      <w:r w:rsidR="001C2241" w:rsidRPr="00552A70">
        <w:rPr>
          <w:sz w:val="22"/>
          <w:szCs w:val="22"/>
        </w:rPr>
        <w:t>is</w:t>
      </w:r>
      <w:r w:rsidR="00077E45" w:rsidRPr="00552A70">
        <w:rPr>
          <w:sz w:val="22"/>
          <w:szCs w:val="22"/>
        </w:rPr>
        <w:t xml:space="preserve"> </w:t>
      </w:r>
      <w:r w:rsidR="00552A70">
        <w:rPr>
          <w:sz w:val="22"/>
          <w:szCs w:val="22"/>
        </w:rPr>
        <w:t xml:space="preserve">replaced in its </w:t>
      </w:r>
      <w:r w:rsidR="00077E45" w:rsidRPr="00552A70">
        <w:rPr>
          <w:sz w:val="22"/>
          <w:szCs w:val="22"/>
        </w:rPr>
        <w:t>entirety with the follow</w:t>
      </w:r>
      <w:r w:rsidR="00907BDF" w:rsidRPr="00552A70">
        <w:rPr>
          <w:sz w:val="22"/>
          <w:szCs w:val="22"/>
        </w:rPr>
        <w:t>i</w:t>
      </w:r>
      <w:r w:rsidR="00077E45" w:rsidRPr="00552A70">
        <w:rPr>
          <w:sz w:val="22"/>
          <w:szCs w:val="22"/>
        </w:rPr>
        <w:t>ng</w:t>
      </w:r>
      <w:r w:rsidR="001C2241" w:rsidRPr="00552A70">
        <w:rPr>
          <w:sz w:val="22"/>
          <w:szCs w:val="22"/>
        </w:rPr>
        <w:t>:</w:t>
      </w:r>
    </w:p>
    <w:p w14:paraId="0BBEDE15" w14:textId="77777777" w:rsidR="00077E45" w:rsidRDefault="00077E45" w:rsidP="00077E45">
      <w:pPr>
        <w:autoSpaceDE w:val="0"/>
        <w:autoSpaceDN w:val="0"/>
        <w:adjustRightInd w:val="0"/>
        <w:jc w:val="left"/>
        <w:rPr>
          <w:rFonts w:eastAsiaTheme="minorHAnsi" w:cs="Arial"/>
          <w:sz w:val="22"/>
          <w:szCs w:val="22"/>
          <w:lang w:val="en-CA"/>
        </w:rPr>
      </w:pPr>
    </w:p>
    <w:p w14:paraId="6D263BB0" w14:textId="069A43A2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 xml:space="preserve">Measurement will be made </w:t>
      </w:r>
      <w:r w:rsidR="00F033A1">
        <w:rPr>
          <w:rFonts w:eastAsiaTheme="minorHAnsi" w:cs="Arial"/>
          <w:sz w:val="22"/>
          <w:szCs w:val="22"/>
          <w:lang w:val="en-CA"/>
        </w:rPr>
        <w:t xml:space="preserve">in </w:t>
      </w:r>
      <w:r>
        <w:rPr>
          <w:rFonts w:eastAsiaTheme="minorHAnsi" w:cs="Arial"/>
          <w:sz w:val="22"/>
          <w:szCs w:val="22"/>
          <w:lang w:val="en-CA"/>
        </w:rPr>
        <w:t>metres of the length of the cracks on which crack sealing has been performed.</w:t>
      </w:r>
    </w:p>
    <w:p w14:paraId="4741D231" w14:textId="77777777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</w:p>
    <w:p w14:paraId="2170D286" w14:textId="0E3BFF2F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 xml:space="preserve">Payment will be made at the unit price bid per </w:t>
      </w:r>
      <w:r w:rsidR="00F033A1">
        <w:rPr>
          <w:rFonts w:eastAsiaTheme="minorHAnsi" w:cs="Arial"/>
          <w:sz w:val="22"/>
          <w:szCs w:val="22"/>
          <w:lang w:val="en-CA"/>
        </w:rPr>
        <w:t>metre</w:t>
      </w:r>
      <w:r>
        <w:rPr>
          <w:rFonts w:eastAsiaTheme="minorHAnsi" w:cs="Arial"/>
          <w:sz w:val="22"/>
          <w:szCs w:val="22"/>
          <w:lang w:val="en-CA"/>
        </w:rPr>
        <w:t xml:space="preserve"> for "Crack Sealing" subject to the unit</w:t>
      </w:r>
    </w:p>
    <w:p w14:paraId="710CB807" w14:textId="6F4F76C1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>price adjustments specified herein. This payment will be full compensation for cleaning the road</w:t>
      </w:r>
      <w:r w:rsidR="00552A70">
        <w:rPr>
          <w:rFonts w:eastAsiaTheme="minorHAnsi" w:cs="Arial"/>
          <w:sz w:val="22"/>
          <w:szCs w:val="22"/>
          <w:lang w:val="en-CA"/>
        </w:rPr>
        <w:t xml:space="preserve"> </w:t>
      </w:r>
      <w:r>
        <w:rPr>
          <w:rFonts w:eastAsiaTheme="minorHAnsi" w:cs="Arial"/>
          <w:sz w:val="22"/>
          <w:szCs w:val="22"/>
          <w:lang w:val="en-CA"/>
        </w:rPr>
        <w:t xml:space="preserve">surface adjacent to the cracks, supplying and applying the crack sealant, </w:t>
      </w:r>
      <w:r w:rsidR="00F033A1">
        <w:rPr>
          <w:rFonts w:eastAsiaTheme="minorHAnsi" w:cs="Arial"/>
          <w:sz w:val="22"/>
          <w:szCs w:val="22"/>
          <w:lang w:val="en-CA"/>
        </w:rPr>
        <w:t xml:space="preserve">blotting agent, </w:t>
      </w:r>
      <w:r>
        <w:rPr>
          <w:rFonts w:eastAsiaTheme="minorHAnsi" w:cs="Arial"/>
          <w:sz w:val="22"/>
          <w:szCs w:val="22"/>
          <w:lang w:val="en-CA"/>
        </w:rPr>
        <w:t>quality control, traffic</w:t>
      </w:r>
      <w:r w:rsidR="00F033A1">
        <w:rPr>
          <w:rFonts w:eastAsiaTheme="minorHAnsi" w:cs="Arial"/>
          <w:sz w:val="22"/>
          <w:szCs w:val="22"/>
          <w:lang w:val="en-CA"/>
        </w:rPr>
        <w:t xml:space="preserve"> </w:t>
      </w:r>
      <w:r>
        <w:rPr>
          <w:rFonts w:eastAsiaTheme="minorHAnsi" w:cs="Arial"/>
          <w:sz w:val="22"/>
          <w:szCs w:val="22"/>
          <w:lang w:val="en-CA"/>
        </w:rPr>
        <w:t>accommodation and signing.</w:t>
      </w:r>
    </w:p>
    <w:p w14:paraId="1759417C" w14:textId="77777777" w:rsidR="00F033A1" w:rsidRDefault="00F033A1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</w:p>
    <w:p w14:paraId="5C645DE8" w14:textId="63F6F796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>The following unit price adjustments apply only to EC-101 or other approved cold pour materials</w:t>
      </w:r>
      <w:r w:rsidR="00552A70">
        <w:rPr>
          <w:rFonts w:eastAsiaTheme="minorHAnsi" w:cs="Arial"/>
          <w:sz w:val="22"/>
          <w:szCs w:val="22"/>
          <w:lang w:val="en-CA"/>
        </w:rPr>
        <w:t xml:space="preserve"> </w:t>
      </w:r>
      <w:r>
        <w:rPr>
          <w:rFonts w:eastAsiaTheme="minorHAnsi" w:cs="Arial"/>
          <w:sz w:val="22"/>
          <w:szCs w:val="22"/>
          <w:lang w:val="en-CA"/>
        </w:rPr>
        <w:t>and do not relieve the Contractor of the requirements to complete the Work in accordance with</w:t>
      </w:r>
      <w:r w:rsidR="00125D2A">
        <w:rPr>
          <w:rFonts w:eastAsiaTheme="minorHAnsi" w:cs="Arial"/>
          <w:sz w:val="22"/>
          <w:szCs w:val="22"/>
          <w:lang w:val="en-CA"/>
        </w:rPr>
        <w:t xml:space="preserve"> </w:t>
      </w:r>
      <w:r>
        <w:rPr>
          <w:rFonts w:eastAsiaTheme="minorHAnsi" w:cs="Arial"/>
          <w:sz w:val="22"/>
          <w:szCs w:val="22"/>
          <w:lang w:val="en-CA"/>
        </w:rPr>
        <w:t>these specifications.</w:t>
      </w:r>
    </w:p>
    <w:p w14:paraId="5B1ED98F" w14:textId="77777777" w:rsidR="00077E45" w:rsidRDefault="00077E45" w:rsidP="00552A70">
      <w:pPr>
        <w:autoSpaceDE w:val="0"/>
        <w:autoSpaceDN w:val="0"/>
        <w:adjustRightInd w:val="0"/>
        <w:ind w:left="360"/>
        <w:jc w:val="left"/>
        <w:rPr>
          <w:rFonts w:eastAsiaTheme="minorHAnsi" w:cs="Arial"/>
          <w:sz w:val="22"/>
          <w:szCs w:val="22"/>
          <w:lang w:val="en-CA"/>
        </w:rPr>
      </w:pPr>
    </w:p>
    <w:p w14:paraId="03F0D1D5" w14:textId="77777777" w:rsidR="00077E45" w:rsidRPr="00077E45" w:rsidRDefault="00077E45" w:rsidP="00552A70">
      <w:pPr>
        <w:kinsoku w:val="0"/>
        <w:overflowPunct w:val="0"/>
        <w:autoSpaceDE w:val="0"/>
        <w:autoSpaceDN w:val="0"/>
        <w:adjustRightInd w:val="0"/>
        <w:spacing w:line="226" w:lineRule="exact"/>
        <w:ind w:left="360"/>
        <w:jc w:val="center"/>
        <w:rPr>
          <w:rFonts w:eastAsiaTheme="minorHAnsi" w:cs="Arial"/>
          <w:sz w:val="22"/>
          <w:szCs w:val="22"/>
          <w:lang w:val="en-CA"/>
        </w:rPr>
      </w:pPr>
      <w:r w:rsidRPr="00077E45">
        <w:rPr>
          <w:rFonts w:eastAsiaTheme="minorHAnsi" w:cs="Arial"/>
          <w:b/>
          <w:bCs/>
          <w:sz w:val="22"/>
          <w:szCs w:val="22"/>
          <w:lang w:val="en-CA"/>
        </w:rPr>
        <w:t>T</w:t>
      </w:r>
      <w:r w:rsidRPr="00077E45">
        <w:rPr>
          <w:rFonts w:eastAsiaTheme="minorHAnsi" w:cs="Arial"/>
          <w:b/>
          <w:bCs/>
          <w:sz w:val="18"/>
          <w:szCs w:val="18"/>
          <w:lang w:val="en-CA"/>
        </w:rPr>
        <w:t>ABLE</w:t>
      </w:r>
      <w:r w:rsidRPr="00077E45">
        <w:rPr>
          <w:rFonts w:eastAsiaTheme="minorHAnsi" w:cs="Arial"/>
          <w:b/>
          <w:bCs/>
          <w:spacing w:val="12"/>
          <w:sz w:val="18"/>
          <w:szCs w:val="18"/>
          <w:lang w:val="en-CA"/>
        </w:rPr>
        <w:t xml:space="preserve"> </w:t>
      </w:r>
      <w:r w:rsidRPr="00077E45">
        <w:rPr>
          <w:rFonts w:eastAsiaTheme="minorHAnsi" w:cs="Arial"/>
          <w:b/>
          <w:bCs/>
          <w:sz w:val="22"/>
          <w:szCs w:val="22"/>
          <w:lang w:val="en-CA"/>
        </w:rPr>
        <w:t>3.31.6</w:t>
      </w:r>
    </w:p>
    <w:p w14:paraId="48AE77C6" w14:textId="6835C4E3" w:rsidR="00077E45" w:rsidRDefault="00077E45" w:rsidP="00552A70">
      <w:pPr>
        <w:kinsoku w:val="0"/>
        <w:overflowPunct w:val="0"/>
        <w:autoSpaceDE w:val="0"/>
        <w:autoSpaceDN w:val="0"/>
        <w:adjustRightInd w:val="0"/>
        <w:spacing w:line="247" w:lineRule="exact"/>
        <w:ind w:left="2560" w:firstLine="680"/>
        <w:jc w:val="left"/>
        <w:rPr>
          <w:rFonts w:eastAsiaTheme="minorHAnsi" w:cs="Arial"/>
          <w:b/>
          <w:bCs/>
          <w:sz w:val="22"/>
          <w:szCs w:val="22"/>
          <w:lang w:val="en-CA"/>
        </w:rPr>
      </w:pPr>
      <w:r w:rsidRPr="00077E45">
        <w:rPr>
          <w:rFonts w:eastAsiaTheme="minorHAnsi" w:cs="Arial"/>
          <w:b/>
          <w:bCs/>
          <w:sz w:val="22"/>
          <w:szCs w:val="22"/>
          <w:lang w:val="en-CA"/>
        </w:rPr>
        <w:t>LOT UNIT PRICE</w:t>
      </w:r>
      <w:r w:rsidRPr="00077E45">
        <w:rPr>
          <w:rFonts w:eastAsiaTheme="minorHAnsi" w:cs="Arial"/>
          <w:b/>
          <w:bCs/>
          <w:spacing w:val="-2"/>
          <w:sz w:val="22"/>
          <w:szCs w:val="22"/>
          <w:lang w:val="en-CA"/>
        </w:rPr>
        <w:t xml:space="preserve"> </w:t>
      </w:r>
      <w:r w:rsidRPr="00077E45">
        <w:rPr>
          <w:rFonts w:eastAsiaTheme="minorHAnsi" w:cs="Arial"/>
          <w:b/>
          <w:bCs/>
          <w:sz w:val="22"/>
          <w:szCs w:val="22"/>
          <w:lang w:val="en-CA"/>
        </w:rPr>
        <w:t>ADJUSTMENTS</w:t>
      </w:r>
    </w:p>
    <w:p w14:paraId="698E773C" w14:textId="3DBC7665" w:rsidR="00077E45" w:rsidRDefault="00077E45" w:rsidP="00552A70">
      <w:pPr>
        <w:kinsoku w:val="0"/>
        <w:overflowPunct w:val="0"/>
        <w:autoSpaceDE w:val="0"/>
        <w:autoSpaceDN w:val="0"/>
        <w:adjustRightInd w:val="0"/>
        <w:spacing w:line="247" w:lineRule="exact"/>
        <w:ind w:left="2560" w:firstLine="680"/>
        <w:jc w:val="left"/>
        <w:rPr>
          <w:rFonts w:eastAsiaTheme="minorHAnsi" w:cs="Arial"/>
          <w:b/>
          <w:bCs/>
          <w:sz w:val="22"/>
          <w:szCs w:val="22"/>
          <w:lang w:val="en-CA"/>
        </w:rPr>
      </w:pPr>
    </w:p>
    <w:tbl>
      <w:tblPr>
        <w:tblStyle w:val="TableGrid"/>
        <w:tblW w:w="9350" w:type="dxa"/>
        <w:tblInd w:w="36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07BDF" w14:paraId="093AF4ED" w14:textId="77777777" w:rsidTr="00552A70">
        <w:tc>
          <w:tcPr>
            <w:tcW w:w="4675" w:type="dxa"/>
          </w:tcPr>
          <w:p w14:paraId="68C2C2F1" w14:textId="4C3C87F5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  <w:t>Requirement</w:t>
            </w:r>
          </w:p>
        </w:tc>
        <w:tc>
          <w:tcPr>
            <w:tcW w:w="4675" w:type="dxa"/>
          </w:tcPr>
          <w:p w14:paraId="12BD74EA" w14:textId="71098033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  <w:r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  <w:t>Unit Price Adjustment</w:t>
            </w:r>
          </w:p>
        </w:tc>
      </w:tr>
      <w:tr w:rsidR="00907BDF" w14:paraId="1BA4A7AF" w14:textId="77777777" w:rsidTr="00552A70">
        <w:tc>
          <w:tcPr>
            <w:tcW w:w="4675" w:type="dxa"/>
          </w:tcPr>
          <w:p w14:paraId="598130E2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Solids (%)</w:t>
            </w:r>
          </w:p>
          <w:p w14:paraId="625A2CE6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</w:p>
          <w:p w14:paraId="3F166641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≥ 59</w:t>
            </w:r>
          </w:p>
          <w:p w14:paraId="2C3C4F93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58.9 to 54.0</w:t>
            </w:r>
          </w:p>
          <w:p w14:paraId="65D20F8D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53.0 to 49.0</w:t>
            </w:r>
          </w:p>
          <w:p w14:paraId="4885C1F8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ascii="Calibri" w:eastAsiaTheme="minorHAnsi" w:hAnsi="Calibri" w:cs="Calibri"/>
                <w:bCs/>
                <w:sz w:val="22"/>
                <w:szCs w:val="22"/>
                <w:lang w:val="en-CA"/>
              </w:rPr>
              <w:t>&lt;</w:t>
            </w: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 xml:space="preserve"> 49</w:t>
            </w:r>
          </w:p>
          <w:p w14:paraId="35D2D940" w14:textId="37DD86B6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14:paraId="1367CF2C" w14:textId="77777777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</w:p>
          <w:p w14:paraId="20E1D7AB" w14:textId="77777777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</w:p>
          <w:p w14:paraId="0C990B07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No Adjustment</w:t>
            </w:r>
          </w:p>
          <w:p w14:paraId="5F57EFAC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5%</w:t>
            </w:r>
          </w:p>
          <w:p w14:paraId="172EC794" w14:textId="77777777" w:rsidR="00907BDF" w:rsidRPr="00552A70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10%</w:t>
            </w:r>
          </w:p>
          <w:p w14:paraId="74E54C15" w14:textId="7495F4CE" w:rsidR="00907BDF" w:rsidRDefault="00907BDF" w:rsidP="00552A70">
            <w:pPr>
              <w:kinsoku w:val="0"/>
              <w:overflowPunct w:val="0"/>
              <w:autoSpaceDE w:val="0"/>
              <w:autoSpaceDN w:val="0"/>
              <w:adjustRightInd w:val="0"/>
              <w:spacing w:line="247" w:lineRule="exact"/>
              <w:jc w:val="center"/>
              <w:rPr>
                <w:rFonts w:eastAsiaTheme="minorHAnsi" w:cs="Arial"/>
                <w:b/>
                <w:bCs/>
                <w:sz w:val="22"/>
                <w:szCs w:val="22"/>
                <w:lang w:val="en-CA"/>
              </w:rPr>
            </w:pPr>
            <w:r w:rsidRPr="00552A70">
              <w:rPr>
                <w:rFonts w:eastAsiaTheme="minorHAnsi" w:cs="Arial"/>
                <w:bCs/>
                <w:sz w:val="22"/>
                <w:szCs w:val="22"/>
                <w:lang w:val="en-CA"/>
              </w:rPr>
              <w:t>15%</w:t>
            </w:r>
          </w:p>
        </w:tc>
      </w:tr>
    </w:tbl>
    <w:p w14:paraId="0216D810" w14:textId="77777777" w:rsidR="00907BDF" w:rsidRDefault="00907BDF" w:rsidP="00552A70">
      <w:pPr>
        <w:kinsoku w:val="0"/>
        <w:overflowPunct w:val="0"/>
        <w:autoSpaceDE w:val="0"/>
        <w:autoSpaceDN w:val="0"/>
        <w:adjustRightInd w:val="0"/>
        <w:spacing w:line="247" w:lineRule="exact"/>
        <w:ind w:firstLine="680"/>
        <w:jc w:val="left"/>
        <w:rPr>
          <w:rFonts w:eastAsiaTheme="minorHAnsi" w:cs="Arial"/>
          <w:b/>
          <w:bCs/>
          <w:sz w:val="22"/>
          <w:szCs w:val="22"/>
          <w:lang w:val="en-CA"/>
        </w:rPr>
      </w:pPr>
    </w:p>
    <w:p w14:paraId="5BEA4351" w14:textId="29CF82FE" w:rsidR="00077E45" w:rsidRDefault="00077E45" w:rsidP="00552A70">
      <w:pPr>
        <w:autoSpaceDE w:val="0"/>
        <w:autoSpaceDN w:val="0"/>
        <w:adjustRightInd w:val="0"/>
        <w:ind w:left="72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>The unit price applicable to each Lot quantity of "Crack Sealing" shall be as follows:</w:t>
      </w:r>
    </w:p>
    <w:p w14:paraId="7E61B40E" w14:textId="77777777" w:rsidR="00907BDF" w:rsidRDefault="00907BDF" w:rsidP="00552A70">
      <w:pPr>
        <w:autoSpaceDE w:val="0"/>
        <w:autoSpaceDN w:val="0"/>
        <w:adjustRightInd w:val="0"/>
        <w:ind w:left="720"/>
        <w:jc w:val="left"/>
        <w:rPr>
          <w:rFonts w:eastAsiaTheme="minorHAnsi" w:cs="Arial"/>
          <w:sz w:val="22"/>
          <w:szCs w:val="22"/>
          <w:lang w:val="en-CA"/>
        </w:rPr>
      </w:pPr>
    </w:p>
    <w:p w14:paraId="452556D0" w14:textId="537303B2" w:rsidR="00077E45" w:rsidRDefault="00077E45" w:rsidP="00552A70">
      <w:pPr>
        <w:autoSpaceDE w:val="0"/>
        <w:autoSpaceDN w:val="0"/>
        <w:adjustRightInd w:val="0"/>
        <w:ind w:left="72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>Lk = BP - (BP * AF)</w:t>
      </w:r>
    </w:p>
    <w:p w14:paraId="52CAF553" w14:textId="77777777" w:rsidR="00907BDF" w:rsidRDefault="00907BDF" w:rsidP="00552A70">
      <w:pPr>
        <w:autoSpaceDE w:val="0"/>
        <w:autoSpaceDN w:val="0"/>
        <w:adjustRightInd w:val="0"/>
        <w:ind w:left="720"/>
        <w:jc w:val="left"/>
        <w:rPr>
          <w:rFonts w:eastAsiaTheme="minorHAnsi" w:cs="Arial"/>
          <w:sz w:val="22"/>
          <w:szCs w:val="22"/>
          <w:lang w:val="en-CA"/>
        </w:rPr>
      </w:pPr>
    </w:p>
    <w:p w14:paraId="448041FA" w14:textId="56686FF9" w:rsidR="00077E45" w:rsidRDefault="00077E45" w:rsidP="00552A70">
      <w:pPr>
        <w:autoSpaceDE w:val="0"/>
        <w:autoSpaceDN w:val="0"/>
        <w:adjustRightInd w:val="0"/>
        <w:ind w:left="144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 xml:space="preserve">Where: Lk is the Lot Unit Price per </w:t>
      </w:r>
      <w:r w:rsidR="00F033A1">
        <w:rPr>
          <w:rFonts w:eastAsiaTheme="minorHAnsi" w:cs="Arial"/>
          <w:sz w:val="22"/>
          <w:szCs w:val="22"/>
          <w:lang w:val="en-CA"/>
        </w:rPr>
        <w:t>metre</w:t>
      </w:r>
      <w:r w:rsidR="00907BDF">
        <w:rPr>
          <w:rFonts w:eastAsiaTheme="minorHAnsi" w:cs="Arial"/>
          <w:sz w:val="22"/>
          <w:szCs w:val="22"/>
          <w:lang w:val="en-CA"/>
        </w:rPr>
        <w:t>;</w:t>
      </w:r>
    </w:p>
    <w:p w14:paraId="076FFA8D" w14:textId="12507910" w:rsidR="00077E45" w:rsidRDefault="00552A70" w:rsidP="00552A70">
      <w:pPr>
        <w:autoSpaceDE w:val="0"/>
        <w:autoSpaceDN w:val="0"/>
        <w:adjustRightInd w:val="0"/>
        <w:ind w:left="2160"/>
        <w:jc w:val="left"/>
        <w:rPr>
          <w:rFonts w:eastAsiaTheme="minorHAnsi" w:cs="Arial"/>
          <w:sz w:val="22"/>
          <w:szCs w:val="22"/>
          <w:lang w:val="en-CA"/>
        </w:rPr>
      </w:pPr>
      <w:r>
        <w:rPr>
          <w:rFonts w:eastAsiaTheme="minorHAnsi" w:cs="Arial"/>
          <w:sz w:val="22"/>
          <w:szCs w:val="22"/>
          <w:lang w:val="en-CA"/>
        </w:rPr>
        <w:t xml:space="preserve"> </w:t>
      </w:r>
      <w:r w:rsidR="00077E45">
        <w:rPr>
          <w:rFonts w:eastAsiaTheme="minorHAnsi" w:cs="Arial"/>
          <w:sz w:val="22"/>
          <w:szCs w:val="22"/>
          <w:lang w:val="en-CA"/>
        </w:rPr>
        <w:t xml:space="preserve">BP is the Contract Bid Price per </w:t>
      </w:r>
      <w:r w:rsidR="00F033A1">
        <w:rPr>
          <w:rFonts w:eastAsiaTheme="minorHAnsi" w:cs="Arial"/>
          <w:sz w:val="22"/>
          <w:szCs w:val="22"/>
          <w:lang w:val="en-CA"/>
        </w:rPr>
        <w:t>metre</w:t>
      </w:r>
      <w:r w:rsidR="00077E45">
        <w:rPr>
          <w:rFonts w:eastAsiaTheme="minorHAnsi" w:cs="Arial"/>
          <w:sz w:val="22"/>
          <w:szCs w:val="22"/>
          <w:lang w:val="en-CA"/>
        </w:rPr>
        <w:t>; and</w:t>
      </w:r>
    </w:p>
    <w:p w14:paraId="162A00B0" w14:textId="34411C3A" w:rsidR="00944FCE" w:rsidRPr="00D120BC" w:rsidRDefault="00552A70" w:rsidP="00552A70">
      <w:pPr>
        <w:ind w:left="2160"/>
        <w:rPr>
          <w:sz w:val="20"/>
          <w:szCs w:val="20"/>
        </w:rPr>
      </w:pPr>
      <w:r>
        <w:rPr>
          <w:rFonts w:eastAsiaTheme="minorHAnsi" w:cs="Arial"/>
          <w:sz w:val="22"/>
          <w:szCs w:val="22"/>
          <w:lang w:val="en-CA"/>
        </w:rPr>
        <w:lastRenderedPageBreak/>
        <w:t xml:space="preserve"> </w:t>
      </w:r>
      <w:r w:rsidR="00077E45">
        <w:rPr>
          <w:rFonts w:eastAsiaTheme="minorHAnsi" w:cs="Arial"/>
          <w:sz w:val="22"/>
          <w:szCs w:val="22"/>
          <w:lang w:val="en-CA"/>
        </w:rPr>
        <w:t>AF is the Adjustment Factor for the Crack Sealant.</w:t>
      </w:r>
    </w:p>
    <w:sectPr w:rsidR="00944FCE" w:rsidRPr="00D120BC" w:rsidSect="003D057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2B7D" w14:textId="77777777" w:rsidR="006F7E37" w:rsidRDefault="006F7E37" w:rsidP="00DA15C6">
      <w:r>
        <w:separator/>
      </w:r>
    </w:p>
  </w:endnote>
  <w:endnote w:type="continuationSeparator" w:id="0">
    <w:p w14:paraId="0D787861" w14:textId="77777777" w:rsidR="006F7E37" w:rsidRDefault="006F7E37" w:rsidP="00DA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EEBF" w14:textId="2660CCB2" w:rsidR="006F7E37" w:rsidRPr="00E5291E" w:rsidRDefault="006F7E37" w:rsidP="000C600F">
    <w:pPr>
      <w:pStyle w:val="Footer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60A1282" wp14:editId="6214DF2E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332540a1b70b538f1a433ba0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BEE590" w14:textId="4D462540" w:rsidR="006F7E37" w:rsidRPr="00712C13" w:rsidRDefault="00712C13" w:rsidP="00712C1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12C1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A1282" id="_x0000_t202" coordsize="21600,21600" o:spt="202" path="m,l,21600r21600,l21600,xe">
              <v:stroke joinstyle="miter"/>
              <v:path gradientshapeok="t" o:connecttype="rect"/>
            </v:shapetype>
            <v:shape id="MSIPCM332540a1b70b538f1a433ba0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" o:allowincell="f" filled="f" stroked="f" strokeweight=".5pt">
              <v:textbox inset="20pt,0,,0">
                <w:txbxContent>
                  <w:p w14:paraId="18BEE590" w14:textId="4D462540" w:rsidR="006F7E37" w:rsidRPr="00712C13" w:rsidRDefault="00712C13" w:rsidP="00712C13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12C13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November 2021</w:t>
    </w:r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408B5" w14:textId="349F8389" w:rsidR="006F7E37" w:rsidRDefault="006F7E3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865BCFC" wp14:editId="025A8F9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2" name="MSIPCMfd6a49069bcd134d75d0027b" descr="{&quot;HashCode&quot;:24906777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77AAEB" w14:textId="52895BC7" w:rsidR="006F7E37" w:rsidRPr="00712C13" w:rsidRDefault="00712C13" w:rsidP="00712C13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712C13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5BCFC" id="_x0000_t202" coordsize="21600,21600" o:spt="202" path="m,l,21600r21600,l21600,xe">
              <v:stroke joinstyle="miter"/>
              <v:path gradientshapeok="t" o:connecttype="rect"/>
            </v:shapetype>
            <v:shape id="MSIPCMfd6a49069bcd134d75d0027b" o:spid="_x0000_s1027" type="#_x0000_t202" alt="{&quot;HashCode&quot;:24906777,&quot;Height&quot;:792.0,&quot;Width&quot;:612.0,&quot;Placement&quot;:&quot;Footer&quot;,&quot;Index&quot;:&quot;FirstPage&quot;,&quot;Section&quot;:1,&quot;Top&quot;:0.0,&quot;Left&quot;:0.0}" style="position:absolute;left:0;text-align:left;margin-left:0;margin-top:755.5pt;width:612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" o:allowincell="f" filled="f" stroked="f" strokeweight=".5pt">
              <v:textbox inset="20pt,0,,0">
                <w:txbxContent>
                  <w:p w14:paraId="4577AAEB" w14:textId="52895BC7" w:rsidR="006F7E37" w:rsidRPr="00712C13" w:rsidRDefault="00712C13" w:rsidP="00712C13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712C13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7367">
      <w:t xml:space="preserve">May </w:t>
    </w:r>
    <w:r w:rsidR="003E03E6">
      <w:t>202</w:t>
    </w:r>
    <w:r w:rsidR="00564AE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2B239" w14:textId="77777777" w:rsidR="006F7E37" w:rsidRDefault="006F7E37" w:rsidP="00DA15C6">
      <w:r>
        <w:separator/>
      </w:r>
    </w:p>
  </w:footnote>
  <w:footnote w:type="continuationSeparator" w:id="0">
    <w:p w14:paraId="3515AF9C" w14:textId="77777777" w:rsidR="006F7E37" w:rsidRDefault="006F7E37" w:rsidP="00DA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BFCB9" w14:textId="77777777" w:rsidR="006F7E37" w:rsidRPr="001D6AB1" w:rsidRDefault="006F7E37" w:rsidP="007325FB">
    <w:pPr>
      <w:tabs>
        <w:tab w:val="left" w:pos="1080"/>
        <w:tab w:val="left" w:pos="7740"/>
        <w:tab w:val="left" w:pos="7830"/>
        <w:tab w:val="left" w:pos="9180"/>
      </w:tabs>
      <w:jc w:val="left"/>
      <w:rPr>
        <w:sz w:val="28"/>
        <w:szCs w:val="28"/>
      </w:rPr>
    </w:pPr>
  </w:p>
  <w:p w14:paraId="7A3B0AF6" w14:textId="77777777" w:rsidR="006F7E37" w:rsidRDefault="006F7E37" w:rsidP="004175CC">
    <w:pPr>
      <w:autoSpaceDE w:val="0"/>
      <w:autoSpaceDN w:val="0"/>
      <w:adjustRightInd w:val="0"/>
      <w:jc w:val="lef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D863" w14:textId="2BBE11FF" w:rsidR="006F7E37" w:rsidRPr="001D6AB1" w:rsidRDefault="006F7E37" w:rsidP="003D057E">
    <w:pPr>
      <w:tabs>
        <w:tab w:val="left" w:pos="1080"/>
        <w:tab w:val="left" w:pos="7740"/>
        <w:tab w:val="left" w:pos="7830"/>
        <w:tab w:val="left" w:pos="9180"/>
      </w:tabs>
      <w:jc w:val="left"/>
      <w:rPr>
        <w:sz w:val="28"/>
        <w:szCs w:val="28"/>
      </w:rPr>
    </w:pPr>
    <w:r>
      <w:rPr>
        <w:sz w:val="28"/>
        <w:szCs w:val="28"/>
      </w:rPr>
      <w:t xml:space="preserve">Specification Amendment </w:t>
    </w:r>
    <w:r>
      <w:rPr>
        <w:sz w:val="28"/>
        <w:szCs w:val="28"/>
      </w:rPr>
      <w:tab/>
      <w:t>AMC_</w:t>
    </w:r>
    <w:r w:rsidR="0017547B">
      <w:rPr>
        <w:sz w:val="28"/>
        <w:szCs w:val="28"/>
      </w:rPr>
      <w:t>S277</w:t>
    </w:r>
  </w:p>
  <w:p w14:paraId="52971898" w14:textId="77777777" w:rsidR="006F7E37" w:rsidRPr="003D057E" w:rsidRDefault="006F7E37" w:rsidP="003D057E">
    <w:pPr>
      <w:autoSpaceDE w:val="0"/>
      <w:autoSpaceDN w:val="0"/>
      <w:adjustRightInd w:val="0"/>
      <w:jc w:val="center"/>
      <w:rPr>
        <w:color w:val="31849B" w:themeColor="accent5" w:themeShade="BF"/>
        <w:sz w:val="36"/>
        <w:szCs w:val="36"/>
      </w:rPr>
    </w:pPr>
  </w:p>
  <w:p w14:paraId="63805976" w14:textId="77777777" w:rsidR="006F7E37" w:rsidRDefault="006F7E37" w:rsidP="003E03E6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8B0"/>
    <w:multiLevelType w:val="hybridMultilevel"/>
    <w:tmpl w:val="7212A0E0"/>
    <w:lvl w:ilvl="0" w:tplc="713210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4CC"/>
    <w:multiLevelType w:val="hybridMultilevel"/>
    <w:tmpl w:val="AA9A6EBC"/>
    <w:lvl w:ilvl="0" w:tplc="9CEEDCF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A4649"/>
    <w:multiLevelType w:val="hybridMultilevel"/>
    <w:tmpl w:val="5B5077D2"/>
    <w:lvl w:ilvl="0" w:tplc="2BD04DFC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A90038"/>
    <w:multiLevelType w:val="hybridMultilevel"/>
    <w:tmpl w:val="A49A22A6"/>
    <w:lvl w:ilvl="0" w:tplc="8F2C28C0">
      <w:start w:val="1"/>
      <w:numFmt w:val="lowerRoman"/>
      <w:lvlText w:val="(%1)"/>
      <w:lvlJc w:val="left"/>
      <w:pPr>
        <w:ind w:left="2008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68" w:hanging="360"/>
      </w:pPr>
    </w:lvl>
    <w:lvl w:ilvl="2" w:tplc="1009001B" w:tentative="1">
      <w:start w:val="1"/>
      <w:numFmt w:val="lowerRoman"/>
      <w:lvlText w:val="%3."/>
      <w:lvlJc w:val="right"/>
      <w:pPr>
        <w:ind w:left="3088" w:hanging="180"/>
      </w:pPr>
    </w:lvl>
    <w:lvl w:ilvl="3" w:tplc="1009000F" w:tentative="1">
      <w:start w:val="1"/>
      <w:numFmt w:val="decimal"/>
      <w:lvlText w:val="%4."/>
      <w:lvlJc w:val="left"/>
      <w:pPr>
        <w:ind w:left="3808" w:hanging="360"/>
      </w:pPr>
    </w:lvl>
    <w:lvl w:ilvl="4" w:tplc="10090019" w:tentative="1">
      <w:start w:val="1"/>
      <w:numFmt w:val="lowerLetter"/>
      <w:lvlText w:val="%5."/>
      <w:lvlJc w:val="left"/>
      <w:pPr>
        <w:ind w:left="4528" w:hanging="360"/>
      </w:pPr>
    </w:lvl>
    <w:lvl w:ilvl="5" w:tplc="1009001B" w:tentative="1">
      <w:start w:val="1"/>
      <w:numFmt w:val="lowerRoman"/>
      <w:lvlText w:val="%6."/>
      <w:lvlJc w:val="right"/>
      <w:pPr>
        <w:ind w:left="5248" w:hanging="180"/>
      </w:pPr>
    </w:lvl>
    <w:lvl w:ilvl="6" w:tplc="1009000F" w:tentative="1">
      <w:start w:val="1"/>
      <w:numFmt w:val="decimal"/>
      <w:lvlText w:val="%7."/>
      <w:lvlJc w:val="left"/>
      <w:pPr>
        <w:ind w:left="5968" w:hanging="360"/>
      </w:pPr>
    </w:lvl>
    <w:lvl w:ilvl="7" w:tplc="10090019" w:tentative="1">
      <w:start w:val="1"/>
      <w:numFmt w:val="lowerLetter"/>
      <w:lvlText w:val="%8."/>
      <w:lvlJc w:val="left"/>
      <w:pPr>
        <w:ind w:left="6688" w:hanging="360"/>
      </w:pPr>
    </w:lvl>
    <w:lvl w:ilvl="8" w:tplc="10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22723B16"/>
    <w:multiLevelType w:val="hybridMultilevel"/>
    <w:tmpl w:val="803E7004"/>
    <w:lvl w:ilvl="0" w:tplc="CA70B94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7FDB"/>
    <w:multiLevelType w:val="hybridMultilevel"/>
    <w:tmpl w:val="CC125A44"/>
    <w:lvl w:ilvl="0" w:tplc="9CEEDCF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04BF0"/>
    <w:multiLevelType w:val="hybridMultilevel"/>
    <w:tmpl w:val="0C6044EC"/>
    <w:lvl w:ilvl="0" w:tplc="824057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B1766"/>
    <w:multiLevelType w:val="hybridMultilevel"/>
    <w:tmpl w:val="1BDC4014"/>
    <w:lvl w:ilvl="0" w:tplc="735ABA00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CB93CC0"/>
    <w:multiLevelType w:val="hybridMultilevel"/>
    <w:tmpl w:val="21F64040"/>
    <w:lvl w:ilvl="0" w:tplc="2BD04DFC">
      <w:start w:val="1"/>
      <w:numFmt w:val="lowerRoman"/>
      <w:lvlText w:val="%1)"/>
      <w:lvlJc w:val="left"/>
      <w:pPr>
        <w:ind w:left="1889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49" w:hanging="360"/>
      </w:pPr>
    </w:lvl>
    <w:lvl w:ilvl="2" w:tplc="1009001B" w:tentative="1">
      <w:start w:val="1"/>
      <w:numFmt w:val="lowerRoman"/>
      <w:lvlText w:val="%3."/>
      <w:lvlJc w:val="right"/>
      <w:pPr>
        <w:ind w:left="2969" w:hanging="180"/>
      </w:pPr>
    </w:lvl>
    <w:lvl w:ilvl="3" w:tplc="1009000F" w:tentative="1">
      <w:start w:val="1"/>
      <w:numFmt w:val="decimal"/>
      <w:lvlText w:val="%4."/>
      <w:lvlJc w:val="left"/>
      <w:pPr>
        <w:ind w:left="3689" w:hanging="360"/>
      </w:pPr>
    </w:lvl>
    <w:lvl w:ilvl="4" w:tplc="10090019" w:tentative="1">
      <w:start w:val="1"/>
      <w:numFmt w:val="lowerLetter"/>
      <w:lvlText w:val="%5."/>
      <w:lvlJc w:val="left"/>
      <w:pPr>
        <w:ind w:left="4409" w:hanging="360"/>
      </w:pPr>
    </w:lvl>
    <w:lvl w:ilvl="5" w:tplc="1009001B" w:tentative="1">
      <w:start w:val="1"/>
      <w:numFmt w:val="lowerRoman"/>
      <w:lvlText w:val="%6."/>
      <w:lvlJc w:val="right"/>
      <w:pPr>
        <w:ind w:left="5129" w:hanging="180"/>
      </w:pPr>
    </w:lvl>
    <w:lvl w:ilvl="6" w:tplc="1009000F" w:tentative="1">
      <w:start w:val="1"/>
      <w:numFmt w:val="decimal"/>
      <w:lvlText w:val="%7."/>
      <w:lvlJc w:val="left"/>
      <w:pPr>
        <w:ind w:left="5849" w:hanging="360"/>
      </w:pPr>
    </w:lvl>
    <w:lvl w:ilvl="7" w:tplc="10090019" w:tentative="1">
      <w:start w:val="1"/>
      <w:numFmt w:val="lowerLetter"/>
      <w:lvlText w:val="%8."/>
      <w:lvlJc w:val="left"/>
      <w:pPr>
        <w:ind w:left="6569" w:hanging="360"/>
      </w:pPr>
    </w:lvl>
    <w:lvl w:ilvl="8" w:tplc="1009001B" w:tentative="1">
      <w:start w:val="1"/>
      <w:numFmt w:val="lowerRoman"/>
      <w:lvlText w:val="%9."/>
      <w:lvlJc w:val="right"/>
      <w:pPr>
        <w:ind w:left="7289" w:hanging="180"/>
      </w:pPr>
    </w:lvl>
  </w:abstractNum>
  <w:abstractNum w:abstractNumId="9" w15:restartNumberingAfterBreak="0">
    <w:nsid w:val="3E755553"/>
    <w:multiLevelType w:val="hybridMultilevel"/>
    <w:tmpl w:val="365CAE88"/>
    <w:lvl w:ilvl="0" w:tplc="9CEEDCF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97241"/>
    <w:multiLevelType w:val="hybridMultilevel"/>
    <w:tmpl w:val="F0F0EF54"/>
    <w:lvl w:ilvl="0" w:tplc="2BD04DF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086E"/>
    <w:multiLevelType w:val="multilevel"/>
    <w:tmpl w:val="8F00827C"/>
    <w:lvl w:ilvl="0">
      <w:start w:val="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3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B14E8E"/>
    <w:multiLevelType w:val="hybridMultilevel"/>
    <w:tmpl w:val="A7C844C8"/>
    <w:lvl w:ilvl="0" w:tplc="80F0208A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33424E"/>
    <w:multiLevelType w:val="hybridMultilevel"/>
    <w:tmpl w:val="6914C300"/>
    <w:lvl w:ilvl="0" w:tplc="24F67664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FCD"/>
    <w:multiLevelType w:val="multilevel"/>
    <w:tmpl w:val="29420C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360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D42587"/>
    <w:multiLevelType w:val="hybridMultilevel"/>
    <w:tmpl w:val="E7B484BA"/>
    <w:lvl w:ilvl="0" w:tplc="2BD04DFC">
      <w:start w:val="1"/>
      <w:numFmt w:val="lowerRoman"/>
      <w:lvlText w:val="%1)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4E9F7D7F"/>
    <w:multiLevelType w:val="hybridMultilevel"/>
    <w:tmpl w:val="1106841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CA03AF"/>
    <w:multiLevelType w:val="hybridMultilevel"/>
    <w:tmpl w:val="2DCEB6DC"/>
    <w:lvl w:ilvl="0" w:tplc="9CEEDCF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6F71CAE"/>
    <w:multiLevelType w:val="hybridMultilevel"/>
    <w:tmpl w:val="FC5CDB56"/>
    <w:lvl w:ilvl="0" w:tplc="D8D631D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5388"/>
    <w:multiLevelType w:val="hybridMultilevel"/>
    <w:tmpl w:val="900CC812"/>
    <w:lvl w:ilvl="0" w:tplc="38FEF6D2">
      <w:start w:val="1"/>
      <w:numFmt w:val="lowerRoman"/>
      <w:lvlText w:val="%1)"/>
      <w:lvlJc w:val="left"/>
      <w:pPr>
        <w:ind w:left="1080" w:hanging="720"/>
      </w:pPr>
      <w:rPr>
        <w:rFonts w:hint="default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34AC0"/>
    <w:multiLevelType w:val="hybridMultilevel"/>
    <w:tmpl w:val="D2DE4CD2"/>
    <w:lvl w:ilvl="0" w:tplc="75CC9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03A0E"/>
    <w:multiLevelType w:val="hybridMultilevel"/>
    <w:tmpl w:val="BF4A32E8"/>
    <w:lvl w:ilvl="0" w:tplc="77988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C0F03"/>
    <w:multiLevelType w:val="multilevel"/>
    <w:tmpl w:val="A02C5C6E"/>
    <w:lvl w:ilvl="0">
      <w:start w:val="1"/>
      <w:numFmt w:val="none"/>
      <w:lvlText w:val="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none"/>
      <w:pStyle w:val="Level2"/>
      <w:lvlText w:val="%1%23.5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3.50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3.50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pStyle w:val="Level5"/>
      <w:lvlText w:val="%13.50.%3.%4.%5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5">
      <w:start w:val="1"/>
      <w:numFmt w:val="decimal"/>
      <w:pStyle w:val="Level6"/>
      <w:lvlText w:val="%13.50.%3.%4.%5.%6"/>
      <w:lvlJc w:val="left"/>
      <w:pPr>
        <w:tabs>
          <w:tab w:val="num" w:pos="6300"/>
        </w:tabs>
        <w:ind w:left="6300" w:hanging="1080"/>
      </w:pPr>
      <w:rPr>
        <w:rFonts w:ascii="Arial" w:hAnsi="Arial" w:hint="default"/>
        <w:b w:val="0"/>
        <w:i w:val="0"/>
        <w:sz w:val="22"/>
        <w:szCs w:val="22"/>
      </w:rPr>
    </w:lvl>
    <w:lvl w:ilvl="6">
      <w:start w:val="1"/>
      <w:numFmt w:val="decimal"/>
      <w:pStyle w:val="Level7"/>
      <w:lvlText w:val="3.50.%3.%4.%5.%6.%7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 w:val="0"/>
        <w:i w:val="0"/>
        <w:sz w:val="22"/>
        <w:szCs w:val="22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  <w:lvl w:ilvl="8"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23" w15:restartNumberingAfterBreak="0">
    <w:nsid w:val="5F42360C"/>
    <w:multiLevelType w:val="hybridMultilevel"/>
    <w:tmpl w:val="7D06B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63EE8"/>
    <w:multiLevelType w:val="hybridMultilevel"/>
    <w:tmpl w:val="F288CC20"/>
    <w:lvl w:ilvl="0" w:tplc="0409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6AA62CAF"/>
    <w:multiLevelType w:val="multilevel"/>
    <w:tmpl w:val="FD38F740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90D3880"/>
    <w:multiLevelType w:val="hybridMultilevel"/>
    <w:tmpl w:val="ADBA61C2"/>
    <w:lvl w:ilvl="0" w:tplc="D8D631DA">
      <w:start w:val="1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4" w:hanging="360"/>
      </w:pPr>
    </w:lvl>
    <w:lvl w:ilvl="2" w:tplc="1009001B" w:tentative="1">
      <w:start w:val="1"/>
      <w:numFmt w:val="lowerRoman"/>
      <w:lvlText w:val="%3."/>
      <w:lvlJc w:val="right"/>
      <w:pPr>
        <w:ind w:left="2444" w:hanging="180"/>
      </w:pPr>
    </w:lvl>
    <w:lvl w:ilvl="3" w:tplc="1009000F" w:tentative="1">
      <w:start w:val="1"/>
      <w:numFmt w:val="decimal"/>
      <w:lvlText w:val="%4."/>
      <w:lvlJc w:val="left"/>
      <w:pPr>
        <w:ind w:left="3164" w:hanging="360"/>
      </w:pPr>
    </w:lvl>
    <w:lvl w:ilvl="4" w:tplc="10090019" w:tentative="1">
      <w:start w:val="1"/>
      <w:numFmt w:val="lowerLetter"/>
      <w:lvlText w:val="%5."/>
      <w:lvlJc w:val="left"/>
      <w:pPr>
        <w:ind w:left="3884" w:hanging="360"/>
      </w:pPr>
    </w:lvl>
    <w:lvl w:ilvl="5" w:tplc="1009001B" w:tentative="1">
      <w:start w:val="1"/>
      <w:numFmt w:val="lowerRoman"/>
      <w:lvlText w:val="%6."/>
      <w:lvlJc w:val="right"/>
      <w:pPr>
        <w:ind w:left="4604" w:hanging="180"/>
      </w:pPr>
    </w:lvl>
    <w:lvl w:ilvl="6" w:tplc="1009000F" w:tentative="1">
      <w:start w:val="1"/>
      <w:numFmt w:val="decimal"/>
      <w:lvlText w:val="%7."/>
      <w:lvlJc w:val="left"/>
      <w:pPr>
        <w:ind w:left="5324" w:hanging="360"/>
      </w:pPr>
    </w:lvl>
    <w:lvl w:ilvl="7" w:tplc="10090019" w:tentative="1">
      <w:start w:val="1"/>
      <w:numFmt w:val="lowerLetter"/>
      <w:lvlText w:val="%8."/>
      <w:lvlJc w:val="left"/>
      <w:pPr>
        <w:ind w:left="6044" w:hanging="360"/>
      </w:pPr>
    </w:lvl>
    <w:lvl w:ilvl="8" w:tplc="1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3B2D21"/>
    <w:multiLevelType w:val="multilevel"/>
    <w:tmpl w:val="EC28802A"/>
    <w:lvl w:ilvl="0">
      <w:start w:val="3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533EED"/>
    <w:multiLevelType w:val="hybridMultilevel"/>
    <w:tmpl w:val="B37EA0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E42CF"/>
    <w:multiLevelType w:val="hybridMultilevel"/>
    <w:tmpl w:val="D124CB28"/>
    <w:lvl w:ilvl="0" w:tplc="9CEEDCF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3B1F28"/>
    <w:multiLevelType w:val="hybridMultilevel"/>
    <w:tmpl w:val="A24EF96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D99385B"/>
    <w:multiLevelType w:val="hybridMultilevel"/>
    <w:tmpl w:val="79B22C22"/>
    <w:lvl w:ilvl="0" w:tplc="77988F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C0915"/>
    <w:multiLevelType w:val="hybridMultilevel"/>
    <w:tmpl w:val="F59AB8E8"/>
    <w:lvl w:ilvl="0" w:tplc="9CEEDCF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183516"/>
    <w:multiLevelType w:val="hybridMultilevel"/>
    <w:tmpl w:val="3716A39E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F22158C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0"/>
  </w:num>
  <w:num w:numId="3">
    <w:abstractNumId w:val="34"/>
  </w:num>
  <w:num w:numId="4">
    <w:abstractNumId w:val="24"/>
  </w:num>
  <w:num w:numId="5">
    <w:abstractNumId w:val="33"/>
  </w:num>
  <w:num w:numId="6">
    <w:abstractNumId w:val="30"/>
  </w:num>
  <w:num w:numId="7">
    <w:abstractNumId w:val="16"/>
  </w:num>
  <w:num w:numId="8">
    <w:abstractNumId w:val="28"/>
  </w:num>
  <w:num w:numId="9">
    <w:abstractNumId w:val="14"/>
  </w:num>
  <w:num w:numId="10">
    <w:abstractNumId w:val="21"/>
  </w:num>
  <w:num w:numId="11">
    <w:abstractNumId w:val="31"/>
  </w:num>
  <w:num w:numId="12">
    <w:abstractNumId w:val="19"/>
  </w:num>
  <w:num w:numId="13">
    <w:abstractNumId w:val="13"/>
  </w:num>
  <w:num w:numId="14">
    <w:abstractNumId w:val="8"/>
  </w:num>
  <w:num w:numId="15">
    <w:abstractNumId w:val="22"/>
  </w:num>
  <w:num w:numId="16">
    <w:abstractNumId w:val="4"/>
  </w:num>
  <w:num w:numId="17">
    <w:abstractNumId w:val="6"/>
  </w:num>
  <w:num w:numId="18">
    <w:abstractNumId w:val="25"/>
  </w:num>
  <w:num w:numId="19">
    <w:abstractNumId w:val="20"/>
  </w:num>
  <w:num w:numId="20">
    <w:abstractNumId w:val="27"/>
  </w:num>
  <w:num w:numId="21">
    <w:abstractNumId w:val="7"/>
  </w:num>
  <w:num w:numId="22">
    <w:abstractNumId w:val="12"/>
  </w:num>
  <w:num w:numId="23">
    <w:abstractNumId w:val="11"/>
  </w:num>
  <w:num w:numId="24">
    <w:abstractNumId w:val="3"/>
  </w:num>
  <w:num w:numId="25">
    <w:abstractNumId w:val="18"/>
  </w:num>
  <w:num w:numId="26">
    <w:abstractNumId w:val="26"/>
  </w:num>
  <w:num w:numId="27">
    <w:abstractNumId w:val="10"/>
  </w:num>
  <w:num w:numId="28">
    <w:abstractNumId w:val="1"/>
  </w:num>
  <w:num w:numId="29">
    <w:abstractNumId w:val="2"/>
  </w:num>
  <w:num w:numId="30">
    <w:abstractNumId w:val="15"/>
  </w:num>
  <w:num w:numId="31">
    <w:abstractNumId w:val="9"/>
  </w:num>
  <w:num w:numId="32">
    <w:abstractNumId w:val="17"/>
  </w:num>
  <w:num w:numId="33">
    <w:abstractNumId w:val="32"/>
  </w:num>
  <w:num w:numId="34">
    <w:abstractNumId w:val="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3"/>
    <w:rsid w:val="00003E12"/>
    <w:rsid w:val="000441B4"/>
    <w:rsid w:val="00053D0C"/>
    <w:rsid w:val="0006230E"/>
    <w:rsid w:val="00066401"/>
    <w:rsid w:val="000668C8"/>
    <w:rsid w:val="00075083"/>
    <w:rsid w:val="00077E45"/>
    <w:rsid w:val="00077EC9"/>
    <w:rsid w:val="00085368"/>
    <w:rsid w:val="00086A0C"/>
    <w:rsid w:val="0009494F"/>
    <w:rsid w:val="000955E4"/>
    <w:rsid w:val="000A6B9D"/>
    <w:rsid w:val="000A7CE6"/>
    <w:rsid w:val="000B478D"/>
    <w:rsid w:val="000C600F"/>
    <w:rsid w:val="000D14BD"/>
    <w:rsid w:val="000D1D30"/>
    <w:rsid w:val="000E03E8"/>
    <w:rsid w:val="000E775A"/>
    <w:rsid w:val="000F3B4A"/>
    <w:rsid w:val="00101F44"/>
    <w:rsid w:val="00113920"/>
    <w:rsid w:val="00125D2A"/>
    <w:rsid w:val="001308A2"/>
    <w:rsid w:val="00135323"/>
    <w:rsid w:val="001376C0"/>
    <w:rsid w:val="00153377"/>
    <w:rsid w:val="00155137"/>
    <w:rsid w:val="001601F7"/>
    <w:rsid w:val="0017111C"/>
    <w:rsid w:val="00175453"/>
    <w:rsid w:val="0017547B"/>
    <w:rsid w:val="00177C06"/>
    <w:rsid w:val="00180179"/>
    <w:rsid w:val="001927C1"/>
    <w:rsid w:val="00193D72"/>
    <w:rsid w:val="001970F2"/>
    <w:rsid w:val="001A1F5B"/>
    <w:rsid w:val="001B07DC"/>
    <w:rsid w:val="001B341D"/>
    <w:rsid w:val="001C2241"/>
    <w:rsid w:val="001C7347"/>
    <w:rsid w:val="001D6AB1"/>
    <w:rsid w:val="001E2971"/>
    <w:rsid w:val="001F3229"/>
    <w:rsid w:val="00204996"/>
    <w:rsid w:val="00216062"/>
    <w:rsid w:val="00221203"/>
    <w:rsid w:val="00223A09"/>
    <w:rsid w:val="002243A7"/>
    <w:rsid w:val="00226E17"/>
    <w:rsid w:val="002342A4"/>
    <w:rsid w:val="00253DDA"/>
    <w:rsid w:val="00264E3E"/>
    <w:rsid w:val="002A6597"/>
    <w:rsid w:val="002A722E"/>
    <w:rsid w:val="002C2124"/>
    <w:rsid w:val="002C5DA7"/>
    <w:rsid w:val="002D021D"/>
    <w:rsid w:val="002D0942"/>
    <w:rsid w:val="002E1289"/>
    <w:rsid w:val="002E515A"/>
    <w:rsid w:val="002E6D51"/>
    <w:rsid w:val="0030274F"/>
    <w:rsid w:val="00312978"/>
    <w:rsid w:val="00335460"/>
    <w:rsid w:val="0034044D"/>
    <w:rsid w:val="003436D6"/>
    <w:rsid w:val="0034380D"/>
    <w:rsid w:val="00366864"/>
    <w:rsid w:val="00383610"/>
    <w:rsid w:val="00385253"/>
    <w:rsid w:val="003868E4"/>
    <w:rsid w:val="003A051C"/>
    <w:rsid w:val="003B22FF"/>
    <w:rsid w:val="003B47DF"/>
    <w:rsid w:val="003C5784"/>
    <w:rsid w:val="003C6499"/>
    <w:rsid w:val="003D057E"/>
    <w:rsid w:val="003E03E6"/>
    <w:rsid w:val="003E111D"/>
    <w:rsid w:val="003E3FDC"/>
    <w:rsid w:val="003E70E5"/>
    <w:rsid w:val="003F0C26"/>
    <w:rsid w:val="003F1268"/>
    <w:rsid w:val="003F32AC"/>
    <w:rsid w:val="00414DFE"/>
    <w:rsid w:val="004163EB"/>
    <w:rsid w:val="00417554"/>
    <w:rsid w:val="004175CC"/>
    <w:rsid w:val="004310D0"/>
    <w:rsid w:val="00441CA5"/>
    <w:rsid w:val="004449ED"/>
    <w:rsid w:val="00452996"/>
    <w:rsid w:val="0046573A"/>
    <w:rsid w:val="00474BF1"/>
    <w:rsid w:val="00483C81"/>
    <w:rsid w:val="00493F5E"/>
    <w:rsid w:val="00496022"/>
    <w:rsid w:val="004B2333"/>
    <w:rsid w:val="004B279C"/>
    <w:rsid w:val="004D0F6D"/>
    <w:rsid w:val="004E72FF"/>
    <w:rsid w:val="004F10B6"/>
    <w:rsid w:val="004F3787"/>
    <w:rsid w:val="00500D96"/>
    <w:rsid w:val="0050262D"/>
    <w:rsid w:val="0050299B"/>
    <w:rsid w:val="005029EC"/>
    <w:rsid w:val="00503676"/>
    <w:rsid w:val="00521399"/>
    <w:rsid w:val="005270B7"/>
    <w:rsid w:val="00536A67"/>
    <w:rsid w:val="00542ACE"/>
    <w:rsid w:val="00552A70"/>
    <w:rsid w:val="00562956"/>
    <w:rsid w:val="00564AEF"/>
    <w:rsid w:val="00566A1C"/>
    <w:rsid w:val="00573307"/>
    <w:rsid w:val="0058518F"/>
    <w:rsid w:val="00585640"/>
    <w:rsid w:val="00591B89"/>
    <w:rsid w:val="005A40C4"/>
    <w:rsid w:val="005B168A"/>
    <w:rsid w:val="005B76A6"/>
    <w:rsid w:val="005C2565"/>
    <w:rsid w:val="005C34F4"/>
    <w:rsid w:val="005C3A63"/>
    <w:rsid w:val="005C3D93"/>
    <w:rsid w:val="005E454C"/>
    <w:rsid w:val="00605B2B"/>
    <w:rsid w:val="00616762"/>
    <w:rsid w:val="00655685"/>
    <w:rsid w:val="0066503D"/>
    <w:rsid w:val="00665A13"/>
    <w:rsid w:val="00667039"/>
    <w:rsid w:val="00670602"/>
    <w:rsid w:val="0068118F"/>
    <w:rsid w:val="00690BDF"/>
    <w:rsid w:val="00694F90"/>
    <w:rsid w:val="006969D9"/>
    <w:rsid w:val="006A5C15"/>
    <w:rsid w:val="006A60D0"/>
    <w:rsid w:val="006B0FFE"/>
    <w:rsid w:val="006B25AE"/>
    <w:rsid w:val="006B2A81"/>
    <w:rsid w:val="006B45FE"/>
    <w:rsid w:val="006B7127"/>
    <w:rsid w:val="006D1656"/>
    <w:rsid w:val="006F11E9"/>
    <w:rsid w:val="006F7E37"/>
    <w:rsid w:val="00712C13"/>
    <w:rsid w:val="00716CEC"/>
    <w:rsid w:val="00720BB3"/>
    <w:rsid w:val="0072133A"/>
    <w:rsid w:val="0072796A"/>
    <w:rsid w:val="0073199A"/>
    <w:rsid w:val="007325FB"/>
    <w:rsid w:val="00734AC1"/>
    <w:rsid w:val="00737027"/>
    <w:rsid w:val="00740025"/>
    <w:rsid w:val="00744B52"/>
    <w:rsid w:val="00746AC0"/>
    <w:rsid w:val="00772267"/>
    <w:rsid w:val="007841CD"/>
    <w:rsid w:val="00787E80"/>
    <w:rsid w:val="00796BC7"/>
    <w:rsid w:val="007A043B"/>
    <w:rsid w:val="007C773A"/>
    <w:rsid w:val="007D0161"/>
    <w:rsid w:val="007D3665"/>
    <w:rsid w:val="007F30D5"/>
    <w:rsid w:val="007F7B1E"/>
    <w:rsid w:val="008029E7"/>
    <w:rsid w:val="008223D9"/>
    <w:rsid w:val="00830D75"/>
    <w:rsid w:val="00831FC4"/>
    <w:rsid w:val="008365F1"/>
    <w:rsid w:val="008376A3"/>
    <w:rsid w:val="00854F85"/>
    <w:rsid w:val="00867C6A"/>
    <w:rsid w:val="00873893"/>
    <w:rsid w:val="00887540"/>
    <w:rsid w:val="00895526"/>
    <w:rsid w:val="008A00A4"/>
    <w:rsid w:val="008A1C77"/>
    <w:rsid w:val="008A28C7"/>
    <w:rsid w:val="008A4F80"/>
    <w:rsid w:val="008B0A4E"/>
    <w:rsid w:val="008B1723"/>
    <w:rsid w:val="008B3675"/>
    <w:rsid w:val="008C537E"/>
    <w:rsid w:val="008E2C7A"/>
    <w:rsid w:val="008F56D4"/>
    <w:rsid w:val="008F7D6B"/>
    <w:rsid w:val="009049DC"/>
    <w:rsid w:val="00907BDF"/>
    <w:rsid w:val="00913EDE"/>
    <w:rsid w:val="0091500E"/>
    <w:rsid w:val="009319B1"/>
    <w:rsid w:val="009322FA"/>
    <w:rsid w:val="00936BAB"/>
    <w:rsid w:val="00944B07"/>
    <w:rsid w:val="00944FCE"/>
    <w:rsid w:val="009465A5"/>
    <w:rsid w:val="00947A73"/>
    <w:rsid w:val="009527C1"/>
    <w:rsid w:val="00977367"/>
    <w:rsid w:val="009775CD"/>
    <w:rsid w:val="009829F5"/>
    <w:rsid w:val="0099649B"/>
    <w:rsid w:val="009C0B66"/>
    <w:rsid w:val="009D4F52"/>
    <w:rsid w:val="009E0EE1"/>
    <w:rsid w:val="009E1081"/>
    <w:rsid w:val="009E779F"/>
    <w:rsid w:val="009F405C"/>
    <w:rsid w:val="009F7A4B"/>
    <w:rsid w:val="00A020E5"/>
    <w:rsid w:val="00A035D6"/>
    <w:rsid w:val="00A17F59"/>
    <w:rsid w:val="00A27D01"/>
    <w:rsid w:val="00A31896"/>
    <w:rsid w:val="00A3589B"/>
    <w:rsid w:val="00A47388"/>
    <w:rsid w:val="00A612B4"/>
    <w:rsid w:val="00A675E3"/>
    <w:rsid w:val="00A67E9D"/>
    <w:rsid w:val="00A71014"/>
    <w:rsid w:val="00A7734D"/>
    <w:rsid w:val="00A9146B"/>
    <w:rsid w:val="00A93189"/>
    <w:rsid w:val="00A95C78"/>
    <w:rsid w:val="00A97DAB"/>
    <w:rsid w:val="00AB011B"/>
    <w:rsid w:val="00AB5A6E"/>
    <w:rsid w:val="00AB6EFC"/>
    <w:rsid w:val="00AE239E"/>
    <w:rsid w:val="00AE7C1D"/>
    <w:rsid w:val="00B00C02"/>
    <w:rsid w:val="00B01D33"/>
    <w:rsid w:val="00B14C6F"/>
    <w:rsid w:val="00B173AC"/>
    <w:rsid w:val="00B17E8B"/>
    <w:rsid w:val="00B20B2F"/>
    <w:rsid w:val="00B26C78"/>
    <w:rsid w:val="00B44D79"/>
    <w:rsid w:val="00B50E8F"/>
    <w:rsid w:val="00B65258"/>
    <w:rsid w:val="00B7177F"/>
    <w:rsid w:val="00B834CE"/>
    <w:rsid w:val="00B97A85"/>
    <w:rsid w:val="00B97DF4"/>
    <w:rsid w:val="00BA33EF"/>
    <w:rsid w:val="00BD1DCD"/>
    <w:rsid w:val="00BD3108"/>
    <w:rsid w:val="00BE2CDB"/>
    <w:rsid w:val="00BE34F2"/>
    <w:rsid w:val="00C12827"/>
    <w:rsid w:val="00C159D1"/>
    <w:rsid w:val="00C26BBF"/>
    <w:rsid w:val="00C417F6"/>
    <w:rsid w:val="00C42CC1"/>
    <w:rsid w:val="00C47F76"/>
    <w:rsid w:val="00C64259"/>
    <w:rsid w:val="00C65833"/>
    <w:rsid w:val="00C71EAF"/>
    <w:rsid w:val="00C84F1B"/>
    <w:rsid w:val="00C920C8"/>
    <w:rsid w:val="00C95DA3"/>
    <w:rsid w:val="00CA58B5"/>
    <w:rsid w:val="00CC3923"/>
    <w:rsid w:val="00CD005D"/>
    <w:rsid w:val="00CF7442"/>
    <w:rsid w:val="00D01265"/>
    <w:rsid w:val="00D05C32"/>
    <w:rsid w:val="00D120BC"/>
    <w:rsid w:val="00D13351"/>
    <w:rsid w:val="00D2662F"/>
    <w:rsid w:val="00D34A83"/>
    <w:rsid w:val="00D52589"/>
    <w:rsid w:val="00D52615"/>
    <w:rsid w:val="00D61EB3"/>
    <w:rsid w:val="00D64C3E"/>
    <w:rsid w:val="00D7175C"/>
    <w:rsid w:val="00D7412D"/>
    <w:rsid w:val="00D7413D"/>
    <w:rsid w:val="00D843DF"/>
    <w:rsid w:val="00DA15C6"/>
    <w:rsid w:val="00DB040D"/>
    <w:rsid w:val="00DB4312"/>
    <w:rsid w:val="00DB4779"/>
    <w:rsid w:val="00DC2391"/>
    <w:rsid w:val="00DD2F1C"/>
    <w:rsid w:val="00DE389C"/>
    <w:rsid w:val="00DF0825"/>
    <w:rsid w:val="00DF2043"/>
    <w:rsid w:val="00DF4D80"/>
    <w:rsid w:val="00DF5BE2"/>
    <w:rsid w:val="00E0026E"/>
    <w:rsid w:val="00E059B3"/>
    <w:rsid w:val="00E16805"/>
    <w:rsid w:val="00E17239"/>
    <w:rsid w:val="00E25274"/>
    <w:rsid w:val="00E33BF5"/>
    <w:rsid w:val="00E37B1F"/>
    <w:rsid w:val="00E40222"/>
    <w:rsid w:val="00E45553"/>
    <w:rsid w:val="00E46798"/>
    <w:rsid w:val="00E5167B"/>
    <w:rsid w:val="00E5291E"/>
    <w:rsid w:val="00E57CEA"/>
    <w:rsid w:val="00E73A7A"/>
    <w:rsid w:val="00EA564F"/>
    <w:rsid w:val="00EB5C26"/>
    <w:rsid w:val="00EB7F01"/>
    <w:rsid w:val="00EC7CBC"/>
    <w:rsid w:val="00ED4A06"/>
    <w:rsid w:val="00ED5C81"/>
    <w:rsid w:val="00EF591B"/>
    <w:rsid w:val="00F001D2"/>
    <w:rsid w:val="00F033A1"/>
    <w:rsid w:val="00F07386"/>
    <w:rsid w:val="00F13903"/>
    <w:rsid w:val="00F23914"/>
    <w:rsid w:val="00F31D16"/>
    <w:rsid w:val="00F4210A"/>
    <w:rsid w:val="00F431B0"/>
    <w:rsid w:val="00F43EAF"/>
    <w:rsid w:val="00F470E1"/>
    <w:rsid w:val="00F642EC"/>
    <w:rsid w:val="00F75B71"/>
    <w:rsid w:val="00F833C0"/>
    <w:rsid w:val="00FC3167"/>
    <w:rsid w:val="00FC4A2F"/>
    <w:rsid w:val="00FC6741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0FDB6FE"/>
  <w15:docId w15:val="{EF4C1272-3030-4D60-A5E3-1ADA9A8A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33"/>
    <w:pPr>
      <w:spacing w:after="0" w:line="240" w:lineRule="auto"/>
      <w:jc w:val="both"/>
    </w:pPr>
    <w:rPr>
      <w:rFonts w:ascii="Arial" w:eastAsia="Times New Roman" w:hAnsi="Arial" w:cs="Times New Roman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5B168A"/>
    <w:pPr>
      <w:ind w:left="720"/>
      <w:contextualSpacing/>
    </w:pPr>
  </w:style>
  <w:style w:type="table" w:styleId="TableGrid">
    <w:name w:val="Table Grid"/>
    <w:basedOn w:val="TableNormal"/>
    <w:uiPriority w:val="59"/>
    <w:rsid w:val="00B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0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05C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3E70E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1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3D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6BAB"/>
    <w:rPr>
      <w:color w:val="0000FF" w:themeColor="hyperlink"/>
      <w:u w:val="single"/>
    </w:rPr>
  </w:style>
  <w:style w:type="paragraph" w:customStyle="1" w:styleId="Level2">
    <w:name w:val="Level 2"/>
    <w:basedOn w:val="Normal"/>
    <w:rsid w:val="00474BF1"/>
    <w:pPr>
      <w:numPr>
        <w:ilvl w:val="1"/>
        <w:numId w:val="15"/>
      </w:numPr>
    </w:pPr>
    <w:rPr>
      <w:b/>
      <w:lang w:val="en-CA"/>
    </w:rPr>
  </w:style>
  <w:style w:type="paragraph" w:customStyle="1" w:styleId="Level3">
    <w:name w:val="Level 3"/>
    <w:basedOn w:val="Normal"/>
    <w:uiPriority w:val="99"/>
    <w:rsid w:val="00474BF1"/>
    <w:pPr>
      <w:numPr>
        <w:ilvl w:val="2"/>
        <w:numId w:val="15"/>
      </w:numPr>
    </w:pPr>
    <w:rPr>
      <w:u w:val="single"/>
      <w:lang w:val="en-CA"/>
    </w:rPr>
  </w:style>
  <w:style w:type="paragraph" w:customStyle="1" w:styleId="Level4">
    <w:name w:val="Level 4"/>
    <w:basedOn w:val="Normal"/>
    <w:uiPriority w:val="99"/>
    <w:rsid w:val="00474BF1"/>
    <w:pPr>
      <w:numPr>
        <w:ilvl w:val="3"/>
        <w:numId w:val="15"/>
      </w:numPr>
    </w:pPr>
    <w:rPr>
      <w:b/>
      <w:lang w:val="en-CA"/>
    </w:rPr>
  </w:style>
  <w:style w:type="paragraph" w:customStyle="1" w:styleId="Level5">
    <w:name w:val="Level 5"/>
    <w:basedOn w:val="Normal"/>
    <w:rsid w:val="00474BF1"/>
    <w:pPr>
      <w:numPr>
        <w:ilvl w:val="4"/>
        <w:numId w:val="15"/>
      </w:numPr>
    </w:pPr>
    <w:rPr>
      <w:u w:val="single"/>
      <w:lang w:val="en-CA"/>
    </w:rPr>
  </w:style>
  <w:style w:type="paragraph" w:customStyle="1" w:styleId="Level6">
    <w:name w:val="Level 6"/>
    <w:basedOn w:val="Normal"/>
    <w:rsid w:val="00474BF1"/>
    <w:pPr>
      <w:numPr>
        <w:ilvl w:val="5"/>
        <w:numId w:val="15"/>
      </w:numPr>
    </w:pPr>
    <w:rPr>
      <w:lang w:val="en-CA"/>
    </w:rPr>
  </w:style>
  <w:style w:type="paragraph" w:customStyle="1" w:styleId="Level7">
    <w:name w:val="Level 7"/>
    <w:basedOn w:val="Normal"/>
    <w:rsid w:val="00474BF1"/>
    <w:pPr>
      <w:numPr>
        <w:ilvl w:val="6"/>
        <w:numId w:val="15"/>
      </w:numPr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9E3E-F1B1-4AE0-B408-AE44098C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- 3.31 Asphalt Pavement Crack Sealing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- 3.31 Asphalt Pavement Crack Sealing</dc:title>
  <dc:subject>acceptance sampling and testing of crack sealant, lot unit price adjustments for crack sealing</dc:subject>
  <dc:creator>Government of Alberta - Transportation</dc:creator>
  <cp:keywords>Security Classification: PUBLIC</cp:keywords>
  <cp:lastModifiedBy>Jamie Friesen</cp:lastModifiedBy>
  <cp:revision>2</cp:revision>
  <cp:lastPrinted>2022-01-13T19:01:00Z</cp:lastPrinted>
  <dcterms:created xsi:type="dcterms:W3CDTF">2022-05-20T16:12:00Z</dcterms:created>
  <dcterms:modified xsi:type="dcterms:W3CDTF">2022-05-20T16:12:00Z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2022-05-20T16:12:26Z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2e29b857-77d9-4f4a-8f91-fdb515043f4b</vt:lpwstr>
  </property>
  <property fmtid="{D5CDD505-2E9C-101B-9397-08002B2CF9AE}" pid="8" name="MSIP_Label_60c3ebf9-3c2f-4745-a75f-55836bdb736f_ContentBits">
    <vt:lpwstr>2</vt:lpwstr>
  </property>
</Properties>
</file>