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333" w:rsidRPr="00C417F6" w:rsidRDefault="004957ED" w:rsidP="004B2333">
      <w:pPr>
        <w:jc w:val="center"/>
        <w:rPr>
          <w:b/>
          <w:smallCaps/>
          <w:sz w:val="22"/>
          <w:szCs w:val="22"/>
        </w:rPr>
      </w:pPr>
      <w:bookmarkStart w:id="0" w:name="_GoBack"/>
      <w:bookmarkEnd w:id="0"/>
      <w:r w:rsidRPr="004957ED">
        <w:rPr>
          <w:b/>
          <w:smallCaps/>
          <w:sz w:val="22"/>
          <w:szCs w:val="22"/>
        </w:rPr>
        <w:t>(DO NOT USE IF TENDERS REFERENCING 2020 SSBC)</w:t>
      </w:r>
    </w:p>
    <w:p w:rsidR="008013A5" w:rsidRPr="00727D71" w:rsidRDefault="008013A5" w:rsidP="00AB660D">
      <w:pPr>
        <w:keepNext/>
        <w:widowControl w:val="0"/>
        <w:numPr>
          <w:ilvl w:val="1"/>
          <w:numId w:val="0"/>
        </w:numPr>
        <w:tabs>
          <w:tab w:val="num" w:pos="0"/>
        </w:tabs>
        <w:autoSpaceDE w:val="0"/>
        <w:autoSpaceDN w:val="0"/>
        <w:adjustRightInd w:val="0"/>
        <w:spacing w:before="240" w:after="240"/>
        <w:outlineLvl w:val="1"/>
        <w:rPr>
          <w:rFonts w:ascii="Arial Bold" w:hAnsi="Arial Bold" w:cs="Arial"/>
          <w:b/>
          <w:bCs/>
          <w:iCs/>
          <w:caps/>
          <w:smallCaps/>
          <w:sz w:val="22"/>
          <w:szCs w:val="22"/>
        </w:rPr>
      </w:pPr>
      <w:bookmarkStart w:id="1" w:name="_Toc390191759"/>
      <w:r w:rsidRPr="00727D71">
        <w:rPr>
          <w:rFonts w:ascii="Arial Bold" w:hAnsi="Arial Bold" w:cs="Arial"/>
          <w:b/>
          <w:bCs/>
          <w:iCs/>
          <w:smallCaps/>
          <w:sz w:val="22"/>
          <w:szCs w:val="22"/>
        </w:rPr>
        <w:t>A</w:t>
      </w:r>
      <w:r w:rsidR="00727D71" w:rsidRPr="00727D71">
        <w:rPr>
          <w:rFonts w:ascii="Arial Bold" w:hAnsi="Arial Bold" w:cs="Arial"/>
          <w:b/>
          <w:bCs/>
          <w:iCs/>
          <w:smallCaps/>
          <w:sz w:val="22"/>
          <w:szCs w:val="22"/>
        </w:rPr>
        <w:t>mendment</w:t>
      </w:r>
      <w:r w:rsidRPr="00727D71">
        <w:rPr>
          <w:rFonts w:ascii="Arial Bold" w:hAnsi="Arial Bold" w:cs="Arial"/>
          <w:b/>
          <w:bCs/>
          <w:iCs/>
          <w:smallCaps/>
          <w:sz w:val="22"/>
          <w:szCs w:val="22"/>
        </w:rPr>
        <w:t xml:space="preserve"> </w:t>
      </w:r>
      <w:r w:rsidR="00727D71" w:rsidRPr="00727D71">
        <w:rPr>
          <w:rFonts w:ascii="Arial Bold" w:hAnsi="Arial Bold" w:cs="Arial"/>
          <w:b/>
          <w:bCs/>
          <w:iCs/>
          <w:smallCaps/>
          <w:sz w:val="22"/>
          <w:szCs w:val="22"/>
        </w:rPr>
        <w:t>to</w:t>
      </w:r>
      <w:r w:rsidRPr="00727D71">
        <w:rPr>
          <w:rFonts w:ascii="Arial Bold" w:hAnsi="Arial Bold" w:cs="Arial"/>
          <w:b/>
          <w:bCs/>
          <w:iCs/>
          <w:smallCaps/>
          <w:sz w:val="22"/>
          <w:szCs w:val="22"/>
        </w:rPr>
        <w:t xml:space="preserve"> S</w:t>
      </w:r>
      <w:r w:rsidR="00727D71" w:rsidRPr="00727D71">
        <w:rPr>
          <w:rFonts w:ascii="Arial Bold" w:hAnsi="Arial Bold" w:cs="Arial"/>
          <w:b/>
          <w:bCs/>
          <w:iCs/>
          <w:smallCaps/>
          <w:sz w:val="22"/>
          <w:szCs w:val="22"/>
        </w:rPr>
        <w:t>ection</w:t>
      </w:r>
      <w:r w:rsidR="00AB660D" w:rsidRPr="00727D71">
        <w:rPr>
          <w:rFonts w:ascii="Arial Bold" w:hAnsi="Arial Bold" w:cs="Arial"/>
          <w:b/>
          <w:bCs/>
          <w:iCs/>
          <w:smallCaps/>
          <w:sz w:val="22"/>
          <w:szCs w:val="22"/>
        </w:rPr>
        <w:t xml:space="preserve"> </w:t>
      </w:r>
      <w:r w:rsidR="00E709A4">
        <w:rPr>
          <w:rFonts w:ascii="Arial Bold" w:hAnsi="Arial Bold" w:cs="Arial"/>
          <w:b/>
          <w:bCs/>
          <w:iCs/>
          <w:smallCaps/>
          <w:sz w:val="22"/>
          <w:szCs w:val="22"/>
        </w:rPr>
        <w:t>8</w:t>
      </w:r>
      <w:r w:rsidR="00AB660D" w:rsidRPr="00727D71">
        <w:rPr>
          <w:rFonts w:ascii="Arial Bold" w:hAnsi="Arial Bold" w:cs="Arial"/>
          <w:b/>
          <w:bCs/>
          <w:iCs/>
          <w:smallCaps/>
          <w:sz w:val="22"/>
          <w:szCs w:val="22"/>
        </w:rPr>
        <w:t>,</w:t>
      </w:r>
      <w:r w:rsidR="005B05F5">
        <w:rPr>
          <w:rFonts w:ascii="Arial Bold" w:hAnsi="Arial Bold" w:cs="Arial"/>
          <w:b/>
          <w:bCs/>
          <w:iCs/>
          <w:smallCaps/>
          <w:sz w:val="22"/>
          <w:szCs w:val="22"/>
        </w:rPr>
        <w:t xml:space="preserve"> </w:t>
      </w:r>
      <w:r w:rsidR="00E709A4">
        <w:rPr>
          <w:rFonts w:ascii="Arial Bold" w:hAnsi="Arial Bold" w:cs="Arial"/>
          <w:b/>
          <w:bCs/>
          <w:iCs/>
          <w:smallCaps/>
          <w:sz w:val="22"/>
          <w:szCs w:val="22"/>
        </w:rPr>
        <w:t>Bearings</w:t>
      </w:r>
      <w:r w:rsidRPr="00727D71">
        <w:rPr>
          <w:rFonts w:ascii="Arial Bold" w:hAnsi="Arial Bold" w:cs="Arial"/>
          <w:b/>
          <w:bCs/>
          <w:iCs/>
          <w:smallCaps/>
          <w:sz w:val="22"/>
          <w:szCs w:val="22"/>
        </w:rPr>
        <w:t xml:space="preserve">, </w:t>
      </w:r>
      <w:r w:rsidR="00F70C3D">
        <w:rPr>
          <w:rFonts w:ascii="Arial Bold" w:hAnsi="Arial Bold" w:cs="Arial"/>
          <w:b/>
          <w:bCs/>
          <w:iCs/>
          <w:smallCaps/>
          <w:sz w:val="22"/>
          <w:szCs w:val="22"/>
        </w:rPr>
        <w:t xml:space="preserve">of the </w:t>
      </w:r>
      <w:r w:rsidR="00802863">
        <w:rPr>
          <w:rFonts w:ascii="Arial Bold" w:hAnsi="Arial Bold" w:cs="Arial"/>
          <w:b/>
          <w:bCs/>
          <w:iCs/>
          <w:smallCaps/>
          <w:sz w:val="22"/>
          <w:szCs w:val="22"/>
        </w:rPr>
        <w:t xml:space="preserve">2017 </w:t>
      </w:r>
      <w:r w:rsidR="00F70C3D">
        <w:rPr>
          <w:rFonts w:ascii="Arial Bold" w:hAnsi="Arial Bold" w:cs="Arial"/>
          <w:b/>
          <w:bCs/>
          <w:iCs/>
          <w:smallCaps/>
          <w:sz w:val="22"/>
          <w:szCs w:val="22"/>
        </w:rPr>
        <w:t xml:space="preserve">Standard Specifications for Bridge Construction, </w:t>
      </w:r>
      <w:r w:rsidRPr="00727D71">
        <w:rPr>
          <w:rFonts w:ascii="Arial Bold" w:hAnsi="Arial Bold" w:cs="Arial"/>
          <w:b/>
          <w:bCs/>
          <w:iCs/>
          <w:smallCaps/>
          <w:sz w:val="22"/>
          <w:szCs w:val="22"/>
        </w:rPr>
        <w:t>R</w:t>
      </w:r>
      <w:r w:rsidR="00727D71" w:rsidRPr="00727D71">
        <w:rPr>
          <w:rFonts w:ascii="Arial Bold" w:hAnsi="Arial Bold" w:cs="Arial"/>
          <w:b/>
          <w:bCs/>
          <w:iCs/>
          <w:smallCaps/>
          <w:sz w:val="22"/>
          <w:szCs w:val="22"/>
        </w:rPr>
        <w:t>e</w:t>
      </w:r>
      <w:r w:rsidRPr="00727D71">
        <w:rPr>
          <w:rFonts w:ascii="Arial Bold" w:hAnsi="Arial Bold" w:cs="Arial"/>
          <w:b/>
          <w:bCs/>
          <w:iCs/>
          <w:smallCaps/>
          <w:sz w:val="22"/>
          <w:szCs w:val="22"/>
        </w:rPr>
        <w:t xml:space="preserve">: </w:t>
      </w:r>
      <w:r w:rsidR="005B05F5">
        <w:rPr>
          <w:rFonts w:ascii="Arial Bold" w:hAnsi="Arial Bold" w:cs="Arial"/>
          <w:b/>
          <w:bCs/>
          <w:iCs/>
          <w:smallCaps/>
          <w:sz w:val="22"/>
          <w:szCs w:val="22"/>
        </w:rPr>
        <w:t>Mill Test Report</w:t>
      </w:r>
      <w:r w:rsidR="00944B35">
        <w:rPr>
          <w:rFonts w:ascii="Arial Bold" w:hAnsi="Arial Bold" w:cs="Arial"/>
          <w:b/>
          <w:bCs/>
          <w:iCs/>
          <w:smallCaps/>
          <w:sz w:val="22"/>
          <w:szCs w:val="22"/>
        </w:rPr>
        <w:t xml:space="preserve"> Verification</w:t>
      </w:r>
      <w:bookmarkEnd w:id="1"/>
    </w:p>
    <w:p w:rsidR="005B05F5" w:rsidRDefault="008013A5" w:rsidP="00AB660D">
      <w:pPr>
        <w:widowControl w:val="0"/>
        <w:autoSpaceDE w:val="0"/>
        <w:autoSpaceDN w:val="0"/>
        <w:adjustRightInd w:val="0"/>
        <w:rPr>
          <w:sz w:val="22"/>
          <w:szCs w:val="22"/>
        </w:rPr>
      </w:pPr>
      <w:r w:rsidRPr="008013A5">
        <w:rPr>
          <w:sz w:val="22"/>
          <w:szCs w:val="22"/>
        </w:rPr>
        <w:t xml:space="preserve">The </w:t>
      </w:r>
      <w:r w:rsidR="008B7B6A">
        <w:rPr>
          <w:sz w:val="22"/>
          <w:szCs w:val="22"/>
        </w:rPr>
        <w:t>second</w:t>
      </w:r>
      <w:r w:rsidR="005B05F5">
        <w:rPr>
          <w:sz w:val="22"/>
          <w:szCs w:val="22"/>
        </w:rPr>
        <w:t xml:space="preserve"> paragraph of Subsection </w:t>
      </w:r>
      <w:r w:rsidR="00E709A4">
        <w:rPr>
          <w:sz w:val="22"/>
          <w:szCs w:val="22"/>
        </w:rPr>
        <w:t>8.3</w:t>
      </w:r>
      <w:r w:rsidR="008B7B6A">
        <w:rPr>
          <w:sz w:val="22"/>
          <w:szCs w:val="22"/>
        </w:rPr>
        <w:t>.3.3</w:t>
      </w:r>
      <w:r w:rsidR="005B05F5">
        <w:rPr>
          <w:sz w:val="22"/>
          <w:szCs w:val="22"/>
        </w:rPr>
        <w:t xml:space="preserve">, </w:t>
      </w:r>
      <w:r w:rsidR="00FC44C0">
        <w:rPr>
          <w:sz w:val="22"/>
          <w:szCs w:val="22"/>
        </w:rPr>
        <w:t>Mill Test Reports</w:t>
      </w:r>
      <w:r w:rsidR="005B05F5">
        <w:rPr>
          <w:sz w:val="22"/>
          <w:szCs w:val="22"/>
        </w:rPr>
        <w:t>, is replaced in its entirety with the following:</w:t>
      </w:r>
    </w:p>
    <w:p w:rsidR="005B05F5" w:rsidRDefault="005B05F5" w:rsidP="00AB660D">
      <w:pPr>
        <w:widowControl w:val="0"/>
        <w:autoSpaceDE w:val="0"/>
        <w:autoSpaceDN w:val="0"/>
        <w:adjustRightInd w:val="0"/>
        <w:rPr>
          <w:sz w:val="22"/>
          <w:szCs w:val="22"/>
        </w:rPr>
      </w:pPr>
    </w:p>
    <w:p w:rsidR="00AB660D" w:rsidRPr="00A728EF" w:rsidRDefault="00A728EF" w:rsidP="00A728EF">
      <w:pPr>
        <w:widowControl w:val="0"/>
        <w:autoSpaceDE w:val="0"/>
        <w:autoSpaceDN w:val="0"/>
        <w:adjustRightInd w:val="0"/>
        <w:ind w:left="720"/>
        <w:rPr>
          <w:i/>
          <w:sz w:val="22"/>
          <w:szCs w:val="22"/>
        </w:rPr>
      </w:pPr>
      <w:r w:rsidRPr="00A728EF">
        <w:rPr>
          <w:i/>
          <w:sz w:val="22"/>
          <w:szCs w:val="22"/>
        </w:rPr>
        <w:t>Where mill test reports originate from a mill outside Canada or the United States of America, the Contractor shall have mill test reports verified by a certified laboratory in Canada by testing the material to the specified material standards, including boron content.  The testing laboratory shall be accredited by a North American accreditation body to ISO/IEC 17025 for the tests required. The accreditation body shall be a signatory to the International Laboratory Accreditation Cooperation Mutual Recognition Arrangement (ILAC MRA).  Preparation and collection of samples for testing shall be directed and witnessed by or completed by personnel employed by the testing laboratory.  A verification letter shall be provided by the testing laboratory that includes accreditation documentation, applicable mill test reports, testing standards, date of verification testing, and declaration of material compliance with Contract requirements. The verification letter shall be signed by an authorized officer of the testing laboratory.</w:t>
      </w:r>
    </w:p>
    <w:p w:rsidR="00AB660D" w:rsidRDefault="00AB660D" w:rsidP="00AB660D">
      <w:pPr>
        <w:widowControl w:val="0"/>
        <w:autoSpaceDE w:val="0"/>
        <w:autoSpaceDN w:val="0"/>
        <w:adjustRightInd w:val="0"/>
        <w:rPr>
          <w:sz w:val="22"/>
          <w:szCs w:val="22"/>
        </w:rPr>
      </w:pPr>
    </w:p>
    <w:p w:rsidR="00895E33" w:rsidRDefault="00895E33" w:rsidP="003B0F37">
      <w:pPr>
        <w:contextualSpacing/>
        <w:rPr>
          <w:rFonts w:cs="Arial"/>
          <w:sz w:val="22"/>
          <w:szCs w:val="22"/>
        </w:rPr>
      </w:pPr>
    </w:p>
    <w:p w:rsidR="00065FE9" w:rsidRDefault="00065FE9" w:rsidP="003B0F37">
      <w:pPr>
        <w:rPr>
          <w:color w:val="000000" w:themeColor="text1"/>
          <w:sz w:val="22"/>
          <w:szCs w:val="22"/>
          <w:lang w:val="en-CA"/>
        </w:rPr>
      </w:pPr>
    </w:p>
    <w:p w:rsidR="00065FE9" w:rsidRPr="00CB0207" w:rsidRDefault="00065FE9" w:rsidP="00065FE9">
      <w:pPr>
        <w:rPr>
          <w:i/>
          <w:color w:val="FF0000"/>
          <w:sz w:val="22"/>
          <w:szCs w:val="22"/>
          <w:lang w:val="en-CA"/>
        </w:rPr>
      </w:pPr>
    </w:p>
    <w:p w:rsidR="00CB0207" w:rsidRPr="00CB0207" w:rsidRDefault="00CB0207" w:rsidP="00CB0207"/>
    <w:p w:rsidR="00CB0207" w:rsidRPr="00CB0207" w:rsidRDefault="00CB0207" w:rsidP="00CB0207"/>
    <w:p w:rsidR="005B168A" w:rsidRPr="00C417F6" w:rsidRDefault="005B168A" w:rsidP="007D3665">
      <w:pPr>
        <w:ind w:left="720" w:hanging="720"/>
        <w:rPr>
          <w:color w:val="FF0000"/>
          <w:sz w:val="22"/>
          <w:szCs w:val="22"/>
        </w:rPr>
      </w:pPr>
    </w:p>
    <w:p w:rsidR="004B2333" w:rsidRPr="00C417F6" w:rsidRDefault="004B2333">
      <w:pPr>
        <w:rPr>
          <w:sz w:val="22"/>
          <w:szCs w:val="22"/>
        </w:rPr>
      </w:pPr>
    </w:p>
    <w:sectPr w:rsidR="004B2333" w:rsidRPr="00C417F6" w:rsidSect="0009494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C1B" w:rsidRDefault="00A03C1B" w:rsidP="00DA15C6">
      <w:r>
        <w:separator/>
      </w:r>
    </w:p>
  </w:endnote>
  <w:endnote w:type="continuationSeparator" w:id="0">
    <w:p w:rsidR="00A03C1B" w:rsidRDefault="00A03C1B" w:rsidP="00DA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077" w:rsidRDefault="00802863" w:rsidP="007878F3">
    <w:pPr>
      <w:pStyle w:val="Footer"/>
      <w:ind w:hanging="990"/>
    </w:pPr>
    <w:r>
      <w:rPr>
        <w:noProof/>
        <w:lang w:val="en-CA" w:eastAsia="en-C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9594850</wp:posOffset>
              </wp:positionV>
              <wp:extent cx="7772400" cy="273050"/>
              <wp:effectExtent l="0" t="0" r="0" b="12700"/>
              <wp:wrapNone/>
              <wp:docPr id="1" name="MSIPCMe6da4efdac9ef85d1e122ffb"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02863" w:rsidRPr="007878F3" w:rsidRDefault="007878F3" w:rsidP="007878F3">
                          <w:pPr>
                            <w:jc w:val="left"/>
                            <w:rPr>
                              <w:rFonts w:ascii="Calibri" w:hAnsi="Calibri" w:cs="Calibri"/>
                              <w:color w:val="000000"/>
                              <w:sz w:val="22"/>
                            </w:rPr>
                          </w:pPr>
                          <w:r w:rsidRPr="007878F3">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6da4efdac9ef85d1e122ffb" o:spid="_x0000_s1026" type="#_x0000_t202" alt="{&quot;HashCode&quot;:24906777,&quot;Height&quot;:792.0,&quot;Width&quot;:612.0,&quot;Placement&quot;:&quot;Footer&quot;,&quot;Index&quot;:&quot;Primary&quot;,&quot;Section&quot;:1,&quot;Top&quot;:0.0,&quot;Left&quot;:0.0}" style="position:absolute;left:0;text-align:left;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" o:allowincell="f" filled="f" stroked="f" strokeweight=".5pt">
              <v:textbox inset="20pt,0,,0">
                <w:txbxContent>
                  <w:p w:rsidR="00802863" w:rsidRPr="007878F3" w:rsidRDefault="007878F3" w:rsidP="007878F3">
                    <w:pPr>
                      <w:jc w:val="left"/>
                      <w:rPr>
                        <w:rFonts w:ascii="Calibri" w:hAnsi="Calibri" w:cs="Calibri"/>
                        <w:color w:val="000000"/>
                        <w:sz w:val="22"/>
                      </w:rPr>
                    </w:pPr>
                    <w:r w:rsidRPr="007878F3">
                      <w:rPr>
                        <w:rFonts w:ascii="Calibri" w:hAnsi="Calibri" w:cs="Calibri"/>
                        <w:color w:val="000000"/>
                        <w:sz w:val="22"/>
                      </w:rPr>
                      <w:t>Classification: Public</w:t>
                    </w:r>
                  </w:p>
                </w:txbxContent>
              </v:textbox>
              <w10:wrap anchorx="page" anchory="page"/>
            </v:shape>
          </w:pict>
        </mc:Fallback>
      </mc:AlternateContent>
    </w:r>
    <w:r w:rsidR="00AB660D">
      <w:t>January</w:t>
    </w:r>
    <w:r w:rsidR="00895E33">
      <w:t xml:space="preserve"> </w:t>
    </w:r>
    <w:r w:rsidR="007F049B">
      <w:t>4, 2021</w:t>
    </w:r>
    <w:r w:rsidR="007878F3">
      <w:tab/>
    </w:r>
    <w:r w:rsidR="007878F3">
      <w:rPr>
        <w:noProof/>
        <w:lang w:val="en-CA" w:eastAsia="en-CA"/>
      </w:rPr>
      <w:drawing>
        <wp:inline distT="0" distB="0" distL="0" distR="0" wp14:anchorId="73C6BE75" wp14:editId="2A85923B">
          <wp:extent cx="1419225" cy="400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1922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C1B" w:rsidRDefault="00A03C1B" w:rsidP="00DA15C6">
      <w:r>
        <w:separator/>
      </w:r>
    </w:p>
  </w:footnote>
  <w:footnote w:type="continuationSeparator" w:id="0">
    <w:p w:rsidR="00A03C1B" w:rsidRDefault="00A03C1B" w:rsidP="00DA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AB1" w:rsidRPr="001D6AB1" w:rsidRDefault="001D6AB1" w:rsidP="001D6AB1">
    <w:pPr>
      <w:tabs>
        <w:tab w:val="left" w:pos="7740"/>
        <w:tab w:val="left" w:pos="7830"/>
        <w:tab w:val="left" w:pos="9180"/>
      </w:tabs>
      <w:jc w:val="left"/>
      <w:rPr>
        <w:sz w:val="28"/>
        <w:szCs w:val="28"/>
      </w:rPr>
    </w:pPr>
    <w:r>
      <w:rPr>
        <w:sz w:val="28"/>
        <w:szCs w:val="28"/>
      </w:rPr>
      <w:t xml:space="preserve">Specification Amendment </w:t>
    </w:r>
    <w:r>
      <w:rPr>
        <w:sz w:val="28"/>
        <w:szCs w:val="28"/>
      </w:rPr>
      <w:tab/>
      <w:t>AMC_</w:t>
    </w:r>
    <w:r w:rsidR="008013A5">
      <w:rPr>
        <w:sz w:val="28"/>
        <w:szCs w:val="28"/>
      </w:rPr>
      <w:t>B01</w:t>
    </w:r>
    <w:r w:rsidR="00E709A4">
      <w:rPr>
        <w:sz w:val="28"/>
        <w:szCs w:val="28"/>
      </w:rPr>
      <w:t>9</w:t>
    </w:r>
  </w:p>
  <w:p w:rsidR="001D6AB1" w:rsidRDefault="001D6AB1" w:rsidP="0009494F">
    <w:pPr>
      <w:jc w:val="center"/>
      <w:rPr>
        <w:b/>
        <w:i/>
        <w:color w:val="B2A1C7" w:themeColor="accent4" w:themeTint="99"/>
        <w:sz w:val="36"/>
        <w:szCs w:val="36"/>
      </w:rPr>
    </w:pPr>
  </w:p>
  <w:p w:rsidR="00911B98" w:rsidRPr="00E46798" w:rsidRDefault="00911B98" w:rsidP="00911B98">
    <w:pPr>
      <w:jc w:val="center"/>
      <w:rPr>
        <w:b/>
        <w:i/>
        <w:color w:val="B2A1C7" w:themeColor="accent4" w:themeTint="99"/>
        <w:sz w:val="36"/>
        <w:szCs w:val="36"/>
      </w:rPr>
    </w:pPr>
    <w:r>
      <w:rPr>
        <w:b/>
        <w:i/>
        <w:color w:val="B2A1C7" w:themeColor="accent4" w:themeTint="99"/>
        <w:sz w:val="36"/>
        <w:szCs w:val="36"/>
      </w:rPr>
      <w:t>INCLUDE IN</w:t>
    </w:r>
    <w:r w:rsidR="00AB660D">
      <w:rPr>
        <w:b/>
        <w:i/>
        <w:color w:val="B2A1C7" w:themeColor="accent4" w:themeTint="99"/>
        <w:sz w:val="36"/>
        <w:szCs w:val="36"/>
      </w:rPr>
      <w:t xml:space="preserve"> </w:t>
    </w:r>
    <w:r w:rsidR="008013A5">
      <w:rPr>
        <w:b/>
        <w:i/>
        <w:color w:val="B2A1C7" w:themeColor="accent4" w:themeTint="99"/>
        <w:sz w:val="36"/>
        <w:szCs w:val="36"/>
      </w:rPr>
      <w:t xml:space="preserve">TENDERS </w:t>
    </w:r>
    <w:r w:rsidR="005B05F5">
      <w:rPr>
        <w:b/>
        <w:i/>
        <w:color w:val="B2A1C7" w:themeColor="accent4" w:themeTint="99"/>
        <w:sz w:val="36"/>
        <w:szCs w:val="36"/>
      </w:rPr>
      <w:t xml:space="preserve">REFERENCING </w:t>
    </w:r>
    <w:r w:rsidR="00C47242">
      <w:rPr>
        <w:b/>
        <w:i/>
        <w:color w:val="B2A1C7" w:themeColor="accent4" w:themeTint="99"/>
        <w:sz w:val="36"/>
        <w:szCs w:val="36"/>
      </w:rPr>
      <w:t xml:space="preserve">2017 </w:t>
    </w:r>
    <w:r w:rsidR="005B05F5">
      <w:rPr>
        <w:b/>
        <w:i/>
        <w:color w:val="B2A1C7" w:themeColor="accent4" w:themeTint="99"/>
        <w:sz w:val="36"/>
        <w:szCs w:val="36"/>
      </w:rPr>
      <w:t xml:space="preserve">SSBC SECTION </w:t>
    </w:r>
    <w:r w:rsidR="00E709A4">
      <w:rPr>
        <w:b/>
        <w:i/>
        <w:color w:val="B2A1C7" w:themeColor="accent4" w:themeTint="99"/>
        <w:sz w:val="36"/>
        <w:szCs w:val="36"/>
      </w:rPr>
      <w:t>8</w:t>
    </w:r>
    <w:r w:rsidR="005B05F5">
      <w:rPr>
        <w:b/>
        <w:i/>
        <w:color w:val="B2A1C7" w:themeColor="accent4" w:themeTint="99"/>
        <w:sz w:val="36"/>
        <w:szCs w:val="36"/>
      </w:rPr>
      <w:t xml:space="preserve">, </w:t>
    </w:r>
    <w:r w:rsidR="00E709A4">
      <w:rPr>
        <w:b/>
        <w:i/>
        <w:color w:val="B2A1C7" w:themeColor="accent4" w:themeTint="99"/>
        <w:sz w:val="36"/>
        <w:szCs w:val="36"/>
      </w:rPr>
      <w:t>BEARING</w:t>
    </w:r>
    <w:r w:rsidR="008B7B6A">
      <w:rPr>
        <w:b/>
        <w:i/>
        <w:color w:val="B2A1C7" w:themeColor="accent4" w:themeTint="99"/>
        <w:sz w:val="36"/>
        <w:szCs w:val="36"/>
      </w:rPr>
      <w:t>S</w:t>
    </w:r>
  </w:p>
  <w:p w:rsidR="00C417F6" w:rsidRDefault="00C417F6" w:rsidP="00DA15C6">
    <w:pP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18B0"/>
    <w:multiLevelType w:val="hybridMultilevel"/>
    <w:tmpl w:val="7212A0E0"/>
    <w:lvl w:ilvl="0" w:tplc="7132101C">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E7E2D21"/>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0A519AB"/>
    <w:multiLevelType w:val="hybridMultilevel"/>
    <w:tmpl w:val="A342BB94"/>
    <w:lvl w:ilvl="0" w:tplc="DFB8149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27744273"/>
    <w:multiLevelType w:val="hybridMultilevel"/>
    <w:tmpl w:val="00C2887A"/>
    <w:lvl w:ilvl="0" w:tplc="3D78A80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CFF669D"/>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3D078C2"/>
    <w:multiLevelType w:val="hybridMultilevel"/>
    <w:tmpl w:val="CE226EA2"/>
    <w:lvl w:ilvl="0" w:tplc="3D78A806">
      <w:start w:val="1"/>
      <w:numFmt w:val="lowerRoman"/>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A7B43D6"/>
    <w:multiLevelType w:val="hybridMultilevel"/>
    <w:tmpl w:val="BF2A40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9F21981"/>
    <w:multiLevelType w:val="hybridMultilevel"/>
    <w:tmpl w:val="467C7CC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8" w15:restartNumberingAfterBreak="0">
    <w:nsid w:val="4E30467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F42360C"/>
    <w:multiLevelType w:val="hybridMultilevel"/>
    <w:tmpl w:val="7D06B1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5DA17B5"/>
    <w:multiLevelType w:val="hybridMultilevel"/>
    <w:tmpl w:val="96560598"/>
    <w:lvl w:ilvl="0" w:tplc="65ECA3F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C2648AF"/>
    <w:multiLevelType w:val="hybridMultilevel"/>
    <w:tmpl w:val="34202AC4"/>
    <w:lvl w:ilvl="0" w:tplc="3D78A806">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65320CB"/>
    <w:multiLevelType w:val="multilevel"/>
    <w:tmpl w:val="52DAFC1E"/>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0"/>
  </w:num>
  <w:num w:numId="3">
    <w:abstractNumId w:val="6"/>
  </w:num>
  <w:num w:numId="4">
    <w:abstractNumId w:val="4"/>
  </w:num>
  <w:num w:numId="5">
    <w:abstractNumId w:val="2"/>
  </w:num>
  <w:num w:numId="6">
    <w:abstractNumId w:val="1"/>
  </w:num>
  <w:num w:numId="7">
    <w:abstractNumId w:val="12"/>
  </w:num>
  <w:num w:numId="8">
    <w:abstractNumId w:val="11"/>
  </w:num>
  <w:num w:numId="9">
    <w:abstractNumId w:val="3"/>
  </w:num>
  <w:num w:numId="10">
    <w:abstractNumId w:val="7"/>
  </w:num>
  <w:num w:numId="11">
    <w:abstractNumId w:val="8"/>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333"/>
    <w:rsid w:val="00000BE5"/>
    <w:rsid w:val="00003E12"/>
    <w:rsid w:val="0006230E"/>
    <w:rsid w:val="00065FE9"/>
    <w:rsid w:val="00077EC9"/>
    <w:rsid w:val="00092CD7"/>
    <w:rsid w:val="0009494F"/>
    <w:rsid w:val="000A6B9D"/>
    <w:rsid w:val="000E00AE"/>
    <w:rsid w:val="001179C8"/>
    <w:rsid w:val="00175453"/>
    <w:rsid w:val="00193D72"/>
    <w:rsid w:val="001B07DC"/>
    <w:rsid w:val="001D6AB1"/>
    <w:rsid w:val="00221203"/>
    <w:rsid w:val="002243A7"/>
    <w:rsid w:val="002774D9"/>
    <w:rsid w:val="002A0375"/>
    <w:rsid w:val="002A0997"/>
    <w:rsid w:val="002D6095"/>
    <w:rsid w:val="0030135B"/>
    <w:rsid w:val="00324843"/>
    <w:rsid w:val="00341591"/>
    <w:rsid w:val="003445C6"/>
    <w:rsid w:val="00381D75"/>
    <w:rsid w:val="00387989"/>
    <w:rsid w:val="003B0F37"/>
    <w:rsid w:val="0041336F"/>
    <w:rsid w:val="004957ED"/>
    <w:rsid w:val="004B2333"/>
    <w:rsid w:val="004C14D7"/>
    <w:rsid w:val="004D371D"/>
    <w:rsid w:val="005123D8"/>
    <w:rsid w:val="00591B89"/>
    <w:rsid w:val="005B05F5"/>
    <w:rsid w:val="005B168A"/>
    <w:rsid w:val="005D3225"/>
    <w:rsid w:val="00602056"/>
    <w:rsid w:val="006640DE"/>
    <w:rsid w:val="00666FFC"/>
    <w:rsid w:val="006B45FE"/>
    <w:rsid w:val="00717A63"/>
    <w:rsid w:val="00721190"/>
    <w:rsid w:val="00727D71"/>
    <w:rsid w:val="007503F1"/>
    <w:rsid w:val="00772267"/>
    <w:rsid w:val="007878F3"/>
    <w:rsid w:val="007D3665"/>
    <w:rsid w:val="007F049B"/>
    <w:rsid w:val="008013A5"/>
    <w:rsid w:val="00802863"/>
    <w:rsid w:val="00830D75"/>
    <w:rsid w:val="00895E33"/>
    <w:rsid w:val="008A00A4"/>
    <w:rsid w:val="008B7B6A"/>
    <w:rsid w:val="008C537E"/>
    <w:rsid w:val="008E5A7F"/>
    <w:rsid w:val="008F7D6B"/>
    <w:rsid w:val="00911B98"/>
    <w:rsid w:val="00934077"/>
    <w:rsid w:val="00944B35"/>
    <w:rsid w:val="009829F5"/>
    <w:rsid w:val="009E1081"/>
    <w:rsid w:val="00A035D6"/>
    <w:rsid w:val="00A03C1B"/>
    <w:rsid w:val="00A27D01"/>
    <w:rsid w:val="00A41C98"/>
    <w:rsid w:val="00A728EF"/>
    <w:rsid w:val="00A7734D"/>
    <w:rsid w:val="00A804B8"/>
    <w:rsid w:val="00AA099F"/>
    <w:rsid w:val="00AA2EE2"/>
    <w:rsid w:val="00AB011B"/>
    <w:rsid w:val="00AB5A6E"/>
    <w:rsid w:val="00AB660D"/>
    <w:rsid w:val="00B834CE"/>
    <w:rsid w:val="00BA6228"/>
    <w:rsid w:val="00BD0315"/>
    <w:rsid w:val="00BD36CB"/>
    <w:rsid w:val="00C417F6"/>
    <w:rsid w:val="00C47242"/>
    <w:rsid w:val="00C71EAF"/>
    <w:rsid w:val="00C95DA3"/>
    <w:rsid w:val="00CB0207"/>
    <w:rsid w:val="00CB2D1A"/>
    <w:rsid w:val="00D00F9A"/>
    <w:rsid w:val="00D15401"/>
    <w:rsid w:val="00D52589"/>
    <w:rsid w:val="00D67DF9"/>
    <w:rsid w:val="00DA15C6"/>
    <w:rsid w:val="00DB4312"/>
    <w:rsid w:val="00DC7D40"/>
    <w:rsid w:val="00DF45F1"/>
    <w:rsid w:val="00E17239"/>
    <w:rsid w:val="00E344A5"/>
    <w:rsid w:val="00E40074"/>
    <w:rsid w:val="00E46798"/>
    <w:rsid w:val="00E709A4"/>
    <w:rsid w:val="00EB5C26"/>
    <w:rsid w:val="00EC208C"/>
    <w:rsid w:val="00EE4C00"/>
    <w:rsid w:val="00F07386"/>
    <w:rsid w:val="00F13903"/>
    <w:rsid w:val="00F25BA1"/>
    <w:rsid w:val="00F47EC4"/>
    <w:rsid w:val="00F70C3D"/>
    <w:rsid w:val="00F833C0"/>
    <w:rsid w:val="00FC44C0"/>
    <w:rsid w:val="00FF20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689BEA-FC1D-4561-8D1F-C4199353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333"/>
    <w:pPr>
      <w:spacing w:after="0" w:line="240" w:lineRule="auto"/>
      <w:jc w:val="both"/>
    </w:pPr>
    <w:rPr>
      <w:rFonts w:ascii="Arial" w:eastAsia="Times New Roman" w:hAnsi="Arial" w:cs="Times New Roman"/>
      <w:sz w:val="19"/>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5C6"/>
    <w:pPr>
      <w:tabs>
        <w:tab w:val="center" w:pos="4680"/>
        <w:tab w:val="right" w:pos="9360"/>
      </w:tabs>
    </w:pPr>
  </w:style>
  <w:style w:type="character" w:customStyle="1" w:styleId="HeaderChar">
    <w:name w:val="Header Char"/>
    <w:basedOn w:val="DefaultParagraphFont"/>
    <w:link w:val="Header"/>
    <w:uiPriority w:val="99"/>
    <w:rsid w:val="00DA15C6"/>
    <w:rPr>
      <w:rFonts w:ascii="Arial" w:eastAsia="Times New Roman" w:hAnsi="Arial" w:cs="Times New Roman"/>
      <w:sz w:val="19"/>
      <w:szCs w:val="19"/>
      <w:lang w:val="en-US"/>
    </w:rPr>
  </w:style>
  <w:style w:type="paragraph" w:styleId="Footer">
    <w:name w:val="footer"/>
    <w:basedOn w:val="Normal"/>
    <w:link w:val="FooterChar"/>
    <w:uiPriority w:val="99"/>
    <w:unhideWhenUsed/>
    <w:rsid w:val="00DA15C6"/>
    <w:pPr>
      <w:tabs>
        <w:tab w:val="center" w:pos="4680"/>
        <w:tab w:val="right" w:pos="9360"/>
      </w:tabs>
    </w:pPr>
  </w:style>
  <w:style w:type="character" w:customStyle="1" w:styleId="FooterChar">
    <w:name w:val="Footer Char"/>
    <w:basedOn w:val="DefaultParagraphFont"/>
    <w:link w:val="Footer"/>
    <w:uiPriority w:val="99"/>
    <w:rsid w:val="00DA15C6"/>
    <w:rPr>
      <w:rFonts w:ascii="Arial" w:eastAsia="Times New Roman" w:hAnsi="Arial" w:cs="Times New Roman"/>
      <w:sz w:val="19"/>
      <w:szCs w:val="19"/>
      <w:lang w:val="en-US"/>
    </w:rPr>
  </w:style>
  <w:style w:type="paragraph" w:styleId="ListParagraph">
    <w:name w:val="List Paragraph"/>
    <w:basedOn w:val="Normal"/>
    <w:uiPriority w:val="34"/>
    <w:qFormat/>
    <w:rsid w:val="005B168A"/>
    <w:pPr>
      <w:ind w:left="720"/>
      <w:contextualSpacing/>
    </w:pPr>
  </w:style>
  <w:style w:type="paragraph" w:styleId="BalloonText">
    <w:name w:val="Balloon Text"/>
    <w:basedOn w:val="Normal"/>
    <w:link w:val="BalloonTextChar"/>
    <w:uiPriority w:val="99"/>
    <w:semiHidden/>
    <w:unhideWhenUsed/>
    <w:rsid w:val="00387989"/>
    <w:rPr>
      <w:rFonts w:ascii="Tahoma" w:hAnsi="Tahoma" w:cs="Tahoma"/>
      <w:sz w:val="16"/>
      <w:szCs w:val="16"/>
    </w:rPr>
  </w:style>
  <w:style w:type="character" w:customStyle="1" w:styleId="BalloonTextChar">
    <w:name w:val="Balloon Text Char"/>
    <w:basedOn w:val="DefaultParagraphFont"/>
    <w:link w:val="BalloonText"/>
    <w:uiPriority w:val="99"/>
    <w:semiHidden/>
    <w:rsid w:val="0038798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8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DE405-4121-4076-B02C-4FF28D156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 Bearings, Re Mill Test Report Verification</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 Bearings, Re Mill Test Report Verification</dc:title>
  <dc:subject>Specification Amendment</dc:subject>
  <dc:creator>Government of Alberta</dc:creator>
  <cp:revision>7</cp:revision>
  <cp:lastPrinted>2017-08-28T01:14:00Z</cp:lastPrinted>
  <dcterms:created xsi:type="dcterms:W3CDTF">2020-12-03T20:53:00Z</dcterms:created>
  <dcterms:modified xsi:type="dcterms:W3CDTF">2021-01-04T20:25:00Z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2021-01-04T20:25:42Z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1cc14020-b5b8-4d97-8806-000084b9c00d</vt:lpwstr>
  </property>
  <property fmtid="{D5CDD505-2E9C-101B-9397-08002B2CF9AE}" pid="8" name="MSIP_Label_60c3ebf9-3c2f-4745-a75f-55836bdb736f_ContentBits">
    <vt:lpwstr>2</vt:lpwstr>
  </property>
</Properties>
</file>