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4B2333" w:rsidP="004B2333">
      <w:pPr>
        <w:jc w:val="center"/>
        <w:rPr>
          <w:b/>
          <w:smallCaps/>
          <w:sz w:val="22"/>
          <w:szCs w:val="22"/>
        </w:rPr>
      </w:pPr>
    </w:p>
    <w:p w:rsidR="00CB0207" w:rsidRPr="00CB0207" w:rsidRDefault="00CB0207" w:rsidP="00AA099F">
      <w:pPr>
        <w:tabs>
          <w:tab w:val="right" w:pos="9360"/>
          <w:tab w:val="right" w:pos="10800"/>
        </w:tabs>
        <w:rPr>
          <w:b/>
        </w:rPr>
      </w:pPr>
      <w:r w:rsidRPr="00CB0207">
        <w:rPr>
          <w:b/>
          <w:smallCaps/>
          <w:sz w:val="22"/>
          <w:szCs w:val="22"/>
        </w:rPr>
        <w:t>Amendment</w:t>
      </w:r>
      <w:r w:rsidR="00666FFC">
        <w:rPr>
          <w:b/>
          <w:smallCaps/>
          <w:sz w:val="22"/>
          <w:szCs w:val="22"/>
        </w:rPr>
        <w:t>s</w:t>
      </w:r>
      <w:r w:rsidRPr="00CB0207">
        <w:rPr>
          <w:b/>
          <w:smallCaps/>
          <w:sz w:val="22"/>
          <w:szCs w:val="22"/>
        </w:rPr>
        <w:t xml:space="preserve"> to </w:t>
      </w:r>
      <w:r w:rsidR="003445C6">
        <w:rPr>
          <w:b/>
          <w:smallCaps/>
          <w:sz w:val="22"/>
          <w:szCs w:val="22"/>
        </w:rPr>
        <w:t>S</w:t>
      </w:r>
      <w:r w:rsidRPr="00CB0207">
        <w:rPr>
          <w:b/>
          <w:smallCaps/>
          <w:sz w:val="22"/>
          <w:szCs w:val="22"/>
        </w:rPr>
        <w:t xml:space="preserve">pecification </w:t>
      </w:r>
      <w:r w:rsidR="00641396">
        <w:rPr>
          <w:b/>
          <w:smallCaps/>
          <w:sz w:val="22"/>
          <w:szCs w:val="22"/>
        </w:rPr>
        <w:t>2.19</w:t>
      </w:r>
      <w:r w:rsidR="002774D9">
        <w:rPr>
          <w:b/>
          <w:smallCaps/>
          <w:sz w:val="22"/>
          <w:szCs w:val="22"/>
        </w:rPr>
        <w:t>,</w:t>
      </w:r>
      <w:r w:rsidRPr="00CB0207">
        <w:rPr>
          <w:b/>
          <w:smallCaps/>
          <w:sz w:val="22"/>
          <w:szCs w:val="22"/>
        </w:rPr>
        <w:t xml:space="preserve"> </w:t>
      </w:r>
      <w:r w:rsidR="00641396">
        <w:rPr>
          <w:b/>
          <w:smallCaps/>
          <w:sz w:val="22"/>
          <w:szCs w:val="22"/>
        </w:rPr>
        <w:t>Guardrail and Guide Posts</w:t>
      </w:r>
      <w:r w:rsidRPr="00CB0207">
        <w:rPr>
          <w:b/>
          <w:smallCaps/>
          <w:sz w:val="22"/>
          <w:szCs w:val="22"/>
        </w:rPr>
        <w:t xml:space="preserve">, Re: </w:t>
      </w:r>
      <w:r w:rsidR="00641396">
        <w:rPr>
          <w:b/>
          <w:smallCaps/>
          <w:sz w:val="22"/>
          <w:szCs w:val="22"/>
        </w:rPr>
        <w:t>King Block Torque Requirements</w:t>
      </w:r>
    </w:p>
    <w:p w:rsidR="00CB0207" w:rsidRPr="00CB0207" w:rsidRDefault="00CB0207" w:rsidP="00CB0207">
      <w:pPr>
        <w:jc w:val="left"/>
        <w:rPr>
          <w:rFonts w:cs="Arial"/>
          <w:sz w:val="22"/>
          <w:szCs w:val="22"/>
        </w:rPr>
      </w:pPr>
    </w:p>
    <w:p w:rsidR="00D67DF9" w:rsidRDefault="00D67DF9" w:rsidP="00D67DF9">
      <w:pPr>
        <w:contextualSpacing/>
        <w:jc w:val="left"/>
        <w:rPr>
          <w:rFonts w:cs="Arial"/>
          <w:sz w:val="22"/>
          <w:szCs w:val="22"/>
        </w:rPr>
      </w:pPr>
      <w:r>
        <w:rPr>
          <w:rFonts w:cs="Arial"/>
          <w:sz w:val="22"/>
          <w:szCs w:val="22"/>
        </w:rPr>
        <w:t xml:space="preserve">Subsection </w:t>
      </w:r>
      <w:r w:rsidR="00641396">
        <w:rPr>
          <w:rFonts w:cs="Arial"/>
          <w:sz w:val="22"/>
          <w:szCs w:val="22"/>
        </w:rPr>
        <w:t>2.19.3.1</w:t>
      </w:r>
      <w:r>
        <w:rPr>
          <w:rFonts w:cs="Arial"/>
          <w:sz w:val="22"/>
          <w:szCs w:val="22"/>
        </w:rPr>
        <w:t xml:space="preserve">, </w:t>
      </w:r>
      <w:r w:rsidRPr="00D67DF9">
        <w:rPr>
          <w:rFonts w:cs="Arial"/>
          <w:b/>
          <w:sz w:val="22"/>
          <w:szCs w:val="22"/>
        </w:rPr>
        <w:t>General</w:t>
      </w:r>
      <w:r>
        <w:rPr>
          <w:rFonts w:cs="Arial"/>
          <w:sz w:val="22"/>
          <w:szCs w:val="22"/>
        </w:rPr>
        <w:t>, is revised as follows:</w:t>
      </w:r>
    </w:p>
    <w:p w:rsidR="00D67DF9" w:rsidRDefault="00D67DF9" w:rsidP="00D67DF9">
      <w:pPr>
        <w:contextualSpacing/>
        <w:jc w:val="left"/>
        <w:rPr>
          <w:rFonts w:cs="Arial"/>
          <w:sz w:val="22"/>
          <w:szCs w:val="22"/>
        </w:rPr>
      </w:pPr>
    </w:p>
    <w:p w:rsidR="00CB0207" w:rsidRDefault="00CB0207" w:rsidP="00D67DF9">
      <w:pPr>
        <w:pStyle w:val="ListParagraph"/>
        <w:numPr>
          <w:ilvl w:val="0"/>
          <w:numId w:val="7"/>
        </w:numPr>
        <w:ind w:left="720" w:hanging="720"/>
        <w:jc w:val="left"/>
        <w:rPr>
          <w:rFonts w:cs="Arial"/>
          <w:sz w:val="22"/>
          <w:szCs w:val="22"/>
        </w:rPr>
      </w:pPr>
      <w:r w:rsidRPr="00D67DF9">
        <w:rPr>
          <w:rFonts w:cs="Arial"/>
          <w:sz w:val="22"/>
          <w:szCs w:val="22"/>
        </w:rPr>
        <w:t xml:space="preserve">The </w:t>
      </w:r>
      <w:r w:rsidR="00641396">
        <w:rPr>
          <w:rFonts w:cs="Arial"/>
          <w:sz w:val="22"/>
          <w:szCs w:val="22"/>
        </w:rPr>
        <w:t>sixth</w:t>
      </w:r>
      <w:r w:rsidR="00D67DF9" w:rsidRPr="00D67DF9">
        <w:rPr>
          <w:rFonts w:cs="Arial"/>
          <w:sz w:val="22"/>
          <w:szCs w:val="22"/>
        </w:rPr>
        <w:t xml:space="preserve"> </w:t>
      </w:r>
      <w:r w:rsidR="00D67DF9">
        <w:rPr>
          <w:rFonts w:cs="Arial"/>
          <w:sz w:val="22"/>
          <w:szCs w:val="22"/>
        </w:rPr>
        <w:t>paragraph is replaced with the following:</w:t>
      </w:r>
    </w:p>
    <w:p w:rsidR="0030135B" w:rsidRDefault="0030135B" w:rsidP="0030135B">
      <w:pPr>
        <w:jc w:val="left"/>
        <w:rPr>
          <w:rFonts w:cs="Arial"/>
          <w:sz w:val="22"/>
          <w:szCs w:val="22"/>
        </w:rPr>
      </w:pPr>
    </w:p>
    <w:p w:rsidR="00CB0207" w:rsidRPr="00641396" w:rsidRDefault="00641396" w:rsidP="00641396">
      <w:pPr>
        <w:ind w:left="1440"/>
        <w:jc w:val="left"/>
        <w:rPr>
          <w:rFonts w:cs="Arial"/>
          <w:i/>
          <w:sz w:val="22"/>
          <w:szCs w:val="22"/>
        </w:rPr>
      </w:pPr>
      <w:r w:rsidRPr="00641396">
        <w:rPr>
          <w:rFonts w:cs="Arial"/>
          <w:i/>
          <w:sz w:val="22"/>
          <w:szCs w:val="22"/>
        </w:rPr>
        <w:t>Guardrail laps shall be in the direction of traffic flow. When King Block is installed as a spacer block in Strong Post W-Beam guardrail, the nut on the post bolt shall be tightened until it is snug.  Nuts on post bolts with other spacer blocks, and nuts on all splice bolts, shall be tightened to a minimum torque of 100 N.m.</w:t>
      </w:r>
    </w:p>
    <w:p w:rsidR="00CB0207" w:rsidRPr="00CB0207" w:rsidRDefault="00CB0207" w:rsidP="00CB0207"/>
    <w:p w:rsidR="005B168A" w:rsidRPr="00C417F6" w:rsidRDefault="005B168A" w:rsidP="007D3665">
      <w:pPr>
        <w:ind w:left="720" w:hanging="720"/>
        <w:rPr>
          <w:color w:val="FF0000"/>
          <w:sz w:val="22"/>
          <w:szCs w:val="22"/>
        </w:rPr>
      </w:pPr>
    </w:p>
    <w:p w:rsidR="004B2333" w:rsidRPr="00C417F6" w:rsidRDefault="004B2333">
      <w:pPr>
        <w:rPr>
          <w:sz w:val="22"/>
          <w:szCs w:val="22"/>
        </w:rPr>
      </w:pPr>
      <w:bookmarkStart w:id="0" w:name="_GoBack"/>
      <w:bookmarkEnd w:id="0"/>
    </w:p>
    <w:sectPr w:rsidR="004B2333" w:rsidRPr="00C417F6" w:rsidSect="000949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EC1" w:rsidRDefault="00EF7EC1" w:rsidP="00DA15C6">
      <w:r>
        <w:separator/>
      </w:r>
    </w:p>
  </w:endnote>
  <w:endnote w:type="continuationSeparator" w:id="0">
    <w:p w:rsidR="00EF7EC1" w:rsidRDefault="00EF7EC1"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F7" w:rsidRDefault="00115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6412CC">
    <w:pPr>
      <w:pStyle w:val="Footer"/>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78584ef1b0fc517eeb7f555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12CC" w:rsidRPr="00115CF7" w:rsidRDefault="00115CF7" w:rsidP="00115CF7">
                          <w:pPr>
                            <w:jc w:val="left"/>
                            <w:rPr>
                              <w:rFonts w:ascii="Calibri" w:hAnsi="Calibri" w:cs="Calibri"/>
                              <w:color w:val="000000"/>
                              <w:sz w:val="22"/>
                            </w:rPr>
                          </w:pPr>
                          <w:r w:rsidRPr="00115CF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8584ef1b0fc517eeb7f555b"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njdP8xsDAAA1BgAADgAAAAAAAAAAAAAA&#10;AAAuAgAAZHJzL2Uyb0RvYy54bWxQSwECLQAUAAYACAAAACEAM/BRG9wAAAALAQAADwAAAAAAAAAA&#10;AAAAAAB1BQAAZHJzL2Rvd25yZXYueG1sUEsFBgAAAAAEAAQA8wAAAH4GAAAAAA==&#10;" o:allowincell="f" filled="f" stroked="f" strokeweight=".5pt">
              <v:textbox inset="20pt,0,,0">
                <w:txbxContent>
                  <w:p w:rsidR="006412CC" w:rsidRPr="00115CF7" w:rsidRDefault="00115CF7" w:rsidP="00115CF7">
                    <w:pPr>
                      <w:jc w:val="left"/>
                      <w:rPr>
                        <w:rFonts w:ascii="Calibri" w:hAnsi="Calibri" w:cs="Calibri"/>
                        <w:color w:val="000000"/>
                        <w:sz w:val="22"/>
                      </w:rPr>
                    </w:pPr>
                    <w:r w:rsidRPr="00115CF7">
                      <w:rPr>
                        <w:rFonts w:ascii="Calibri" w:hAnsi="Calibri" w:cs="Calibri"/>
                        <w:color w:val="000000"/>
                        <w:sz w:val="22"/>
                      </w:rPr>
                      <w:t>Classification: Public</w:t>
                    </w:r>
                  </w:p>
                </w:txbxContent>
              </v:textbox>
              <w10:wrap anchorx="page" anchory="page"/>
            </v:shape>
          </w:pict>
        </mc:Fallback>
      </mc:AlternateContent>
    </w:r>
    <w:r w:rsidR="00115CF7">
      <w:t>July</w:t>
    </w:r>
    <w:r w:rsidR="00641396">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F7" w:rsidRDefault="0011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EC1" w:rsidRDefault="00EF7EC1" w:rsidP="00DA15C6">
      <w:r>
        <w:separator/>
      </w:r>
    </w:p>
  </w:footnote>
  <w:footnote w:type="continuationSeparator" w:id="0">
    <w:p w:rsidR="00EF7EC1" w:rsidRDefault="00EF7EC1"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F7" w:rsidRDefault="00115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AMC_S2</w:t>
    </w:r>
    <w:r w:rsidR="003445C6">
      <w:rPr>
        <w:sz w:val="28"/>
        <w:szCs w:val="28"/>
      </w:rPr>
      <w:t>7</w:t>
    </w:r>
    <w:r w:rsidR="00641396">
      <w:rPr>
        <w:sz w:val="28"/>
        <w:szCs w:val="28"/>
      </w:rPr>
      <w:t>6</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 xml:space="preserve">INCLUDE IN ALL </w:t>
    </w:r>
    <w:r w:rsidR="00D67DF9">
      <w:rPr>
        <w:b/>
        <w:i/>
        <w:color w:val="B2A1C7" w:themeColor="accent4" w:themeTint="99"/>
        <w:sz w:val="36"/>
        <w:szCs w:val="36"/>
      </w:rPr>
      <w:t xml:space="preserve">TENDERS </w:t>
    </w:r>
  </w:p>
  <w:p w:rsidR="00C417F6" w:rsidRDefault="00C417F6" w:rsidP="00DA15C6">
    <w:pP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F7" w:rsidRDefault="00115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0"/>
  </w:num>
  <w:num w:numId="3">
    <w:abstractNumId w:val="5"/>
  </w:num>
  <w:num w:numId="4">
    <w:abstractNumId w:val="4"/>
  </w:num>
  <w:num w:numId="5">
    <w:abstractNumId w:val="2"/>
  </w:num>
  <w:num w:numId="6">
    <w:abstractNumId w:val="1"/>
  </w:num>
  <w:num w:numId="7">
    <w:abstractNumId w:val="9"/>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7EC9"/>
    <w:rsid w:val="0009494F"/>
    <w:rsid w:val="000A6B9D"/>
    <w:rsid w:val="000E00AE"/>
    <w:rsid w:val="00115CF7"/>
    <w:rsid w:val="001179C8"/>
    <w:rsid w:val="00175453"/>
    <w:rsid w:val="00193D72"/>
    <w:rsid w:val="001B07DC"/>
    <w:rsid w:val="001D6AB1"/>
    <w:rsid w:val="00221203"/>
    <w:rsid w:val="002243A7"/>
    <w:rsid w:val="002774D9"/>
    <w:rsid w:val="002A0375"/>
    <w:rsid w:val="002A0997"/>
    <w:rsid w:val="0030135B"/>
    <w:rsid w:val="00324843"/>
    <w:rsid w:val="00341591"/>
    <w:rsid w:val="003445C6"/>
    <w:rsid w:val="00387989"/>
    <w:rsid w:val="003D161A"/>
    <w:rsid w:val="0041336F"/>
    <w:rsid w:val="004B2333"/>
    <w:rsid w:val="004D371D"/>
    <w:rsid w:val="005123D8"/>
    <w:rsid w:val="00591B89"/>
    <w:rsid w:val="005B168A"/>
    <w:rsid w:val="005D3225"/>
    <w:rsid w:val="006412CC"/>
    <w:rsid w:val="00641396"/>
    <w:rsid w:val="006640DE"/>
    <w:rsid w:val="00666FFC"/>
    <w:rsid w:val="006B45FE"/>
    <w:rsid w:val="00717A63"/>
    <w:rsid w:val="00772267"/>
    <w:rsid w:val="007D3665"/>
    <w:rsid w:val="00830D75"/>
    <w:rsid w:val="008A00A4"/>
    <w:rsid w:val="008C537E"/>
    <w:rsid w:val="008F7D6B"/>
    <w:rsid w:val="00911B98"/>
    <w:rsid w:val="00934077"/>
    <w:rsid w:val="009829F5"/>
    <w:rsid w:val="009E1081"/>
    <w:rsid w:val="00A035D6"/>
    <w:rsid w:val="00A27D01"/>
    <w:rsid w:val="00A7734D"/>
    <w:rsid w:val="00A804B8"/>
    <w:rsid w:val="00AA099F"/>
    <w:rsid w:val="00AB011B"/>
    <w:rsid w:val="00AB5A6E"/>
    <w:rsid w:val="00AF0BE6"/>
    <w:rsid w:val="00B834CE"/>
    <w:rsid w:val="00BA6228"/>
    <w:rsid w:val="00BD36CB"/>
    <w:rsid w:val="00C417F6"/>
    <w:rsid w:val="00C71EAF"/>
    <w:rsid w:val="00C95DA3"/>
    <w:rsid w:val="00CB0207"/>
    <w:rsid w:val="00CB2D1A"/>
    <w:rsid w:val="00D00F9A"/>
    <w:rsid w:val="00D15401"/>
    <w:rsid w:val="00D52589"/>
    <w:rsid w:val="00D67DF9"/>
    <w:rsid w:val="00DA15C6"/>
    <w:rsid w:val="00DB4312"/>
    <w:rsid w:val="00DC7D40"/>
    <w:rsid w:val="00DF45F1"/>
    <w:rsid w:val="00E17239"/>
    <w:rsid w:val="00E344A5"/>
    <w:rsid w:val="00E40074"/>
    <w:rsid w:val="00E46798"/>
    <w:rsid w:val="00EB5C26"/>
    <w:rsid w:val="00EF7EC1"/>
    <w:rsid w:val="00F07386"/>
    <w:rsid w:val="00F13903"/>
    <w:rsid w:val="00F25BA1"/>
    <w:rsid w:val="00F833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3477"/>
  <w15:docId w15:val="{9FAFAA16-6C24-4D84-A021-CC2B7D2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9183-5791-464C-8006-986E98A1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King Block Torque Requirements</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Block Torque Requirements</dc:title>
  <dc:subject>Torque Requirements</dc:subject>
  <dc:creator>Government of Alberta - Transportation</dc:creator>
  <cp:keywords>Security Classification: Public</cp:keywords>
  <cp:lastModifiedBy>Joe Coutts</cp:lastModifiedBy>
  <cp:revision>5</cp:revision>
  <cp:lastPrinted>2017-03-24T23:10:00Z</cp:lastPrinted>
  <dcterms:created xsi:type="dcterms:W3CDTF">2020-08-12T15:54:00Z</dcterms:created>
  <dcterms:modified xsi:type="dcterms:W3CDTF">2020-08-12T16:31:00Z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2020-08-12T16:30:34Z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3b385ab6-3c89-4d4c-883c-0000a848e241</vt:lpwstr>
  </property>
  <property fmtid="{D5CDD505-2E9C-101B-9397-08002B2CF9AE}" pid="8" name="MSIP_Label_60c3ebf9-3c2f-4745-a75f-55836bdb736f_ContentBits">
    <vt:lpwstr>2</vt:lpwstr>
  </property>
</Properties>
</file>