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7A2038" w:rsidRPr="00180879" w14:paraId="22CB6DB0" w14:textId="77777777">
        <w:trPr>
          <w:cantSplit/>
        </w:trPr>
        <w:tc>
          <w:tcPr>
            <w:tcW w:w="10160" w:type="dxa"/>
          </w:tcPr>
          <w:p w14:paraId="0BD5C3F6" w14:textId="77777777" w:rsidR="007A2038" w:rsidRPr="00180879" w:rsidRDefault="007A2038" w:rsidP="00F160B6">
            <w:pPr>
              <w:pStyle w:val="011"/>
              <w:tabs>
                <w:tab w:val="clear" w:pos="144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6"/>
                <w:lang w:val="en-CA"/>
              </w:rPr>
            </w:pPr>
            <w:r w:rsidRPr="00180879">
              <w:rPr>
                <w:rFonts w:ascii="Arial" w:hAnsi="Arial"/>
                <w:b/>
                <w:sz w:val="26"/>
                <w:lang w:val="en-CA"/>
              </w:rPr>
              <w:t>Section Cover Page</w:t>
            </w:r>
          </w:p>
        </w:tc>
      </w:tr>
      <w:tr w:rsidR="007A2038" w:rsidRPr="00180879" w14:paraId="258F72B6" w14:textId="77777777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713BD10D" w14:textId="77777777" w:rsidR="007A2038" w:rsidRPr="00180879" w:rsidRDefault="00EA0BAA" w:rsidP="00F160B6">
            <w:pPr>
              <w:pStyle w:val="011"/>
              <w:tabs>
                <w:tab w:val="clear" w:pos="144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  <w:lang w:val="en-CA"/>
              </w:rPr>
            </w:pPr>
            <w:r>
              <w:rPr>
                <w:rFonts w:ascii="Arial" w:hAnsi="Arial"/>
                <w:b/>
                <w:sz w:val="22"/>
                <w:lang w:val="en-CA"/>
              </w:rPr>
              <w:tab/>
              <w:t>Section 03 15 19</w:t>
            </w:r>
          </w:p>
          <w:p w14:paraId="1ECFD0F1" w14:textId="77777777" w:rsidR="007A2038" w:rsidRPr="00180879" w:rsidRDefault="00EA0BAA" w:rsidP="00C92FFB">
            <w:pPr>
              <w:pStyle w:val="011"/>
              <w:tabs>
                <w:tab w:val="clear" w:pos="144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  <w:lang w:val="en-CA"/>
              </w:rPr>
            </w:pPr>
            <w:r>
              <w:rPr>
                <w:rFonts w:ascii="Arial" w:hAnsi="Arial"/>
                <w:b/>
                <w:sz w:val="22"/>
                <w:lang w:val="en-CA"/>
              </w:rPr>
              <w:t>201</w:t>
            </w:r>
            <w:r w:rsidR="00350523">
              <w:rPr>
                <w:rFonts w:ascii="Arial" w:hAnsi="Arial"/>
                <w:b/>
                <w:sz w:val="22"/>
                <w:lang w:val="en-CA"/>
              </w:rPr>
              <w:t>9</w:t>
            </w:r>
            <w:r>
              <w:rPr>
                <w:rFonts w:ascii="Arial" w:hAnsi="Arial"/>
                <w:b/>
                <w:sz w:val="22"/>
                <w:lang w:val="en-CA"/>
              </w:rPr>
              <w:t>-</w:t>
            </w:r>
            <w:r w:rsidR="002F2AC1">
              <w:rPr>
                <w:rFonts w:ascii="Arial" w:hAnsi="Arial"/>
                <w:b/>
                <w:sz w:val="22"/>
                <w:lang w:val="en-CA"/>
              </w:rPr>
              <w:t>0</w:t>
            </w:r>
            <w:r w:rsidR="00350523">
              <w:rPr>
                <w:rFonts w:ascii="Arial" w:hAnsi="Arial"/>
                <w:b/>
                <w:sz w:val="22"/>
                <w:lang w:val="en-CA"/>
              </w:rPr>
              <w:t>6</w:t>
            </w:r>
            <w:r>
              <w:rPr>
                <w:rFonts w:ascii="Arial" w:hAnsi="Arial"/>
                <w:b/>
                <w:sz w:val="22"/>
                <w:lang w:val="en-CA"/>
              </w:rPr>
              <w:t>-</w:t>
            </w:r>
            <w:r w:rsidR="00350523">
              <w:rPr>
                <w:rFonts w:ascii="Arial" w:hAnsi="Arial"/>
                <w:b/>
                <w:sz w:val="22"/>
                <w:lang w:val="en-CA"/>
              </w:rPr>
              <w:t>05</w:t>
            </w:r>
            <w:r w:rsidR="007A2038" w:rsidRPr="00180879">
              <w:rPr>
                <w:rFonts w:ascii="Arial" w:hAnsi="Arial"/>
                <w:b/>
                <w:sz w:val="22"/>
                <w:lang w:val="en-CA"/>
              </w:rPr>
              <w:tab/>
            </w:r>
            <w:r>
              <w:rPr>
                <w:rFonts w:ascii="Arial" w:hAnsi="Arial"/>
                <w:b/>
                <w:sz w:val="22"/>
                <w:lang w:val="en-CA"/>
              </w:rPr>
              <w:t>Underslab Vapour Barriers</w:t>
            </w:r>
          </w:p>
        </w:tc>
      </w:tr>
      <w:tr w:rsidR="00350523" w:rsidRPr="00180879" w14:paraId="6312E17E" w14:textId="77777777" w:rsidTr="00E6473D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B307CB3" w14:textId="77777777" w:rsidR="00350523" w:rsidRPr="001D57DB" w:rsidRDefault="00350523" w:rsidP="00350523">
            <w:pPr>
              <w:spacing w:before="60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1D57DB">
              <w:rPr>
                <w:rFonts w:ascii="Arial" w:hAnsi="Arial" w:cs="Arial"/>
                <w:sz w:val="22"/>
                <w:szCs w:val="22"/>
              </w:rPr>
              <w:t>Refer to “</w:t>
            </w:r>
            <w:r>
              <w:rPr>
                <w:rFonts w:ascii="Arial" w:hAnsi="Arial" w:cs="Arial"/>
                <w:sz w:val="22"/>
                <w:szCs w:val="22"/>
              </w:rPr>
              <w:t xml:space="preserve">Green Building </w:t>
            </w:r>
            <w:r w:rsidRPr="001D57DB">
              <w:rPr>
                <w:rFonts w:ascii="Arial" w:hAnsi="Arial" w:cs="Arial"/>
                <w:sz w:val="22"/>
                <w:szCs w:val="22"/>
              </w:rPr>
              <w:t>Notes” page for additional guidance for projects</w:t>
            </w:r>
            <w:r>
              <w:rPr>
                <w:rFonts w:ascii="Arial" w:hAnsi="Arial" w:cs="Arial"/>
                <w:sz w:val="22"/>
                <w:szCs w:val="22"/>
              </w:rPr>
              <w:t xml:space="preserve"> following a sustainable rating system</w:t>
            </w:r>
            <w:r w:rsidRPr="001D57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2C8491" w14:textId="77777777" w:rsidR="00350523" w:rsidRPr="001D57DB" w:rsidRDefault="00350523" w:rsidP="00350523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4752"/>
                <w:tab w:val="left" w:pos="7488"/>
                <w:tab w:val="left" w:pos="9360"/>
              </w:tabs>
              <w:spacing w:before="40" w:line="240" w:lineRule="atLeast"/>
              <w:ind w:left="720" w:right="-864" w:hanging="720"/>
              <w:rPr>
                <w:rFonts w:ascii="Arial" w:hAnsi="Arial" w:cs="Arial"/>
                <w:sz w:val="22"/>
                <w:szCs w:val="22"/>
              </w:rPr>
            </w:pPr>
          </w:p>
          <w:p w14:paraId="6CE68896" w14:textId="77777777" w:rsidR="00350523" w:rsidRDefault="00350523" w:rsidP="0035052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Revise</w:t>
            </w:r>
            <w:r w:rsidRPr="001D57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Green Building</w:t>
            </w:r>
            <w:r w:rsidRPr="001D57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requirements</w:t>
            </w:r>
            <w:r w:rsidRPr="001D57DB">
              <w:rPr>
                <w:rFonts w:ascii="Arial" w:hAnsi="Arial" w:cs="Arial"/>
                <w:sz w:val="22"/>
                <w:szCs w:val="22"/>
              </w:rPr>
              <w:t xml:space="preserve"> if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Province </w:t>
            </w:r>
            <w:r w:rsidRPr="001D57DB">
              <w:rPr>
                <w:rFonts w:ascii="Arial" w:hAnsi="Arial" w:cs="Arial"/>
                <w:sz w:val="22"/>
                <w:szCs w:val="22"/>
              </w:rPr>
              <w:t xml:space="preserve">has determined that the work of this Contract is not to attain </w:t>
            </w:r>
            <w:r>
              <w:rPr>
                <w:rFonts w:ascii="Arial" w:hAnsi="Arial" w:cs="Arial"/>
                <w:sz w:val="22"/>
                <w:szCs w:val="22"/>
              </w:rPr>
              <w:t>a sustainable rating system certification</w:t>
            </w:r>
            <w:r w:rsidRPr="001D57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6619A7A" w14:textId="77777777" w:rsidR="007A2038" w:rsidRPr="00180879" w:rsidRDefault="007A2038" w:rsidP="00F160B6">
      <w:pPr>
        <w:pStyle w:val="BlockText"/>
        <w:spacing w:before="40"/>
        <w:rPr>
          <w:rFonts w:ascii="Arial" w:hAnsi="Arial"/>
          <w:color w:val="auto"/>
          <w:sz w:val="22"/>
          <w:lang w:val="en-CA"/>
        </w:rPr>
      </w:pPr>
    </w:p>
    <w:p w14:paraId="49703640" w14:textId="77777777" w:rsidR="00F446DB" w:rsidRPr="00180879" w:rsidRDefault="00F446DB" w:rsidP="00EA0BAA">
      <w:pPr>
        <w:pStyle w:val="01"/>
        <w:tabs>
          <w:tab w:val="clear" w:pos="720"/>
        </w:tabs>
        <w:ind w:left="0" w:firstLine="0"/>
        <w:rPr>
          <w:rFonts w:ascii="Arial" w:hAnsi="Arial"/>
          <w:color w:val="auto"/>
          <w:sz w:val="12"/>
          <w:szCs w:val="12"/>
          <w:lang w:val="en-CA"/>
        </w:rPr>
      </w:pPr>
    </w:p>
    <w:p w14:paraId="70DE1FB8" w14:textId="77777777" w:rsidR="007A2038" w:rsidRPr="00180879" w:rsidRDefault="007A2038" w:rsidP="00F160B6">
      <w:pPr>
        <w:pStyle w:val="BlockText"/>
        <w:spacing w:before="4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This Master Specification Section contains:</w:t>
      </w:r>
    </w:p>
    <w:p w14:paraId="1473DA52" w14:textId="77777777" w:rsidR="007A2038" w:rsidRPr="00180879" w:rsidRDefault="007A2038" w:rsidP="00F160B6">
      <w:pPr>
        <w:pStyle w:val="011"/>
        <w:spacing w:before="40"/>
        <w:rPr>
          <w:rFonts w:ascii="Arial" w:hAnsi="Arial"/>
          <w:color w:val="auto"/>
          <w:sz w:val="12"/>
          <w:szCs w:val="12"/>
          <w:lang w:val="en-CA"/>
        </w:rPr>
      </w:pPr>
    </w:p>
    <w:p w14:paraId="3B8B34A9" w14:textId="77777777" w:rsidR="007A2038" w:rsidRPr="00180879" w:rsidRDefault="007A2038" w:rsidP="00F160B6">
      <w:pPr>
        <w:pStyle w:val="01"/>
        <w:tabs>
          <w:tab w:val="clear" w:pos="720"/>
        </w:tabs>
        <w:spacing w:before="4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.1</w:t>
      </w:r>
      <w:r w:rsidRPr="00180879">
        <w:rPr>
          <w:rFonts w:ascii="Arial" w:hAnsi="Arial"/>
          <w:color w:val="auto"/>
          <w:sz w:val="22"/>
          <w:lang w:val="en-CA"/>
        </w:rPr>
        <w:tab/>
        <w:t>This Cover Sheet</w:t>
      </w:r>
    </w:p>
    <w:p w14:paraId="66700C10" w14:textId="77777777" w:rsidR="009A08EA" w:rsidRPr="00180879" w:rsidRDefault="009A08EA" w:rsidP="00F160B6">
      <w:pPr>
        <w:pStyle w:val="01"/>
        <w:tabs>
          <w:tab w:val="clear" w:pos="720"/>
        </w:tabs>
        <w:spacing w:before="4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.2</w:t>
      </w:r>
      <w:r w:rsidRPr="00180879">
        <w:rPr>
          <w:rFonts w:ascii="Arial" w:hAnsi="Arial"/>
          <w:color w:val="auto"/>
          <w:sz w:val="22"/>
          <w:lang w:val="en-CA"/>
        </w:rPr>
        <w:tab/>
      </w:r>
      <w:r w:rsidR="00350523">
        <w:rPr>
          <w:rFonts w:ascii="Arial" w:hAnsi="Arial"/>
          <w:color w:val="auto"/>
          <w:sz w:val="22"/>
          <w:lang w:val="en-CA"/>
        </w:rPr>
        <w:t>Green Building Notes</w:t>
      </w:r>
    </w:p>
    <w:p w14:paraId="738BA564" w14:textId="77777777" w:rsidR="007A2038" w:rsidRPr="00180879" w:rsidRDefault="009A08EA" w:rsidP="00F160B6">
      <w:pPr>
        <w:pStyle w:val="01"/>
        <w:tabs>
          <w:tab w:val="clear" w:pos="720"/>
        </w:tabs>
        <w:spacing w:before="4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.3</w:t>
      </w:r>
      <w:r w:rsidR="007A2038" w:rsidRPr="00180879">
        <w:rPr>
          <w:rFonts w:ascii="Arial" w:hAnsi="Arial"/>
          <w:color w:val="auto"/>
          <w:sz w:val="22"/>
          <w:lang w:val="en-CA"/>
        </w:rPr>
        <w:tab/>
        <w:t>Specification Section Text:</w:t>
      </w:r>
    </w:p>
    <w:p w14:paraId="4F54D687" w14:textId="77777777" w:rsidR="006849FE" w:rsidRPr="00180879" w:rsidRDefault="006849FE" w:rsidP="00F160B6">
      <w:pPr>
        <w:pStyle w:val="011"/>
        <w:spacing w:before="40"/>
        <w:rPr>
          <w:rFonts w:ascii="Arial" w:hAnsi="Arial"/>
          <w:b/>
          <w:color w:val="auto"/>
          <w:sz w:val="22"/>
          <w:lang w:val="en-CA"/>
        </w:rPr>
      </w:pPr>
      <w:r w:rsidRPr="00180879">
        <w:rPr>
          <w:rFonts w:ascii="Arial" w:hAnsi="Arial"/>
          <w:b/>
          <w:color w:val="auto"/>
          <w:sz w:val="22"/>
          <w:lang w:val="en-CA"/>
        </w:rPr>
        <w:t>1.</w:t>
      </w:r>
      <w:r w:rsidRPr="00180879">
        <w:rPr>
          <w:rFonts w:ascii="Arial" w:hAnsi="Arial"/>
          <w:b/>
          <w:color w:val="auto"/>
          <w:sz w:val="22"/>
          <w:lang w:val="en-CA"/>
        </w:rPr>
        <w:tab/>
        <w:t>General</w:t>
      </w:r>
    </w:p>
    <w:p w14:paraId="04B6D3C9" w14:textId="77777777" w:rsidR="006849FE" w:rsidRDefault="006849FE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1.</w:t>
      </w:r>
      <w:r w:rsidR="00303356" w:rsidRPr="00180879">
        <w:rPr>
          <w:rFonts w:ascii="Arial" w:hAnsi="Arial"/>
          <w:color w:val="auto"/>
          <w:sz w:val="22"/>
          <w:lang w:val="en-CA"/>
        </w:rPr>
        <w:t>1</w:t>
      </w:r>
      <w:r w:rsidRPr="00180879">
        <w:rPr>
          <w:rFonts w:ascii="Arial" w:hAnsi="Arial"/>
          <w:color w:val="auto"/>
          <w:sz w:val="22"/>
          <w:lang w:val="en-CA"/>
        </w:rPr>
        <w:tab/>
      </w:r>
      <w:r w:rsidR="00F462C6">
        <w:rPr>
          <w:rFonts w:ascii="Arial" w:hAnsi="Arial"/>
          <w:color w:val="auto"/>
          <w:sz w:val="22"/>
          <w:lang w:val="en-CA"/>
        </w:rPr>
        <w:t>Summary</w:t>
      </w:r>
    </w:p>
    <w:p w14:paraId="74E77838" w14:textId="77777777" w:rsidR="00F462C6" w:rsidRDefault="00F462C6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>
        <w:rPr>
          <w:rFonts w:ascii="Arial" w:hAnsi="Arial"/>
          <w:color w:val="auto"/>
          <w:sz w:val="22"/>
          <w:lang w:val="en-CA"/>
        </w:rPr>
        <w:t>1.2</w:t>
      </w:r>
      <w:r>
        <w:rPr>
          <w:rFonts w:ascii="Arial" w:hAnsi="Arial"/>
          <w:color w:val="auto"/>
          <w:sz w:val="22"/>
          <w:lang w:val="en-CA"/>
        </w:rPr>
        <w:tab/>
        <w:t>Related Work Specified in Other Sections</w:t>
      </w:r>
    </w:p>
    <w:p w14:paraId="6EFBF101" w14:textId="77777777" w:rsidR="00F462C6" w:rsidRDefault="00F462C6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>
        <w:rPr>
          <w:rFonts w:ascii="Arial" w:hAnsi="Arial"/>
          <w:color w:val="auto"/>
          <w:sz w:val="22"/>
          <w:lang w:val="en-CA"/>
        </w:rPr>
        <w:t>1.3</w:t>
      </w:r>
      <w:r>
        <w:rPr>
          <w:rFonts w:ascii="Arial" w:hAnsi="Arial"/>
          <w:color w:val="auto"/>
          <w:sz w:val="22"/>
          <w:lang w:val="en-CA"/>
        </w:rPr>
        <w:tab/>
        <w:t>Reference Documents</w:t>
      </w:r>
    </w:p>
    <w:p w14:paraId="5259AC86" w14:textId="77777777" w:rsidR="00F462C6" w:rsidRDefault="00F462C6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>
        <w:rPr>
          <w:rFonts w:ascii="Arial" w:hAnsi="Arial"/>
          <w:color w:val="auto"/>
          <w:sz w:val="22"/>
          <w:lang w:val="en-CA"/>
        </w:rPr>
        <w:t>1.4</w:t>
      </w:r>
      <w:r>
        <w:rPr>
          <w:rFonts w:ascii="Arial" w:hAnsi="Arial"/>
          <w:color w:val="auto"/>
          <w:sz w:val="22"/>
          <w:lang w:val="en-CA"/>
        </w:rPr>
        <w:tab/>
        <w:t>Administrative Requirements</w:t>
      </w:r>
    </w:p>
    <w:p w14:paraId="553C5F94" w14:textId="77777777" w:rsidR="00F462C6" w:rsidRDefault="00F462C6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>
        <w:rPr>
          <w:rFonts w:ascii="Arial" w:hAnsi="Arial"/>
          <w:color w:val="auto"/>
          <w:sz w:val="22"/>
          <w:lang w:val="en-CA"/>
        </w:rPr>
        <w:t>1.5</w:t>
      </w:r>
      <w:r>
        <w:rPr>
          <w:rFonts w:ascii="Arial" w:hAnsi="Arial"/>
          <w:color w:val="auto"/>
          <w:sz w:val="22"/>
          <w:lang w:val="en-CA"/>
        </w:rPr>
        <w:tab/>
        <w:t>Submittals</w:t>
      </w:r>
    </w:p>
    <w:p w14:paraId="082B94E0" w14:textId="77777777" w:rsidR="00F462C6" w:rsidRPr="00180879" w:rsidRDefault="00F462C6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>
        <w:rPr>
          <w:rFonts w:ascii="Arial" w:hAnsi="Arial"/>
          <w:color w:val="auto"/>
          <w:sz w:val="22"/>
          <w:lang w:val="en-CA"/>
        </w:rPr>
        <w:t>1.6</w:t>
      </w:r>
      <w:r>
        <w:rPr>
          <w:rFonts w:ascii="Arial" w:hAnsi="Arial"/>
          <w:color w:val="auto"/>
          <w:sz w:val="22"/>
          <w:lang w:val="en-CA"/>
        </w:rPr>
        <w:tab/>
      </w:r>
      <w:r w:rsidR="00B77D91">
        <w:rPr>
          <w:rFonts w:ascii="Arial" w:hAnsi="Arial"/>
          <w:color w:val="auto"/>
          <w:sz w:val="22"/>
          <w:lang w:val="en-CA"/>
        </w:rPr>
        <w:t>Delivery, Storage and Handling</w:t>
      </w:r>
    </w:p>
    <w:p w14:paraId="0AFAFC44" w14:textId="77777777" w:rsidR="007A2038" w:rsidRPr="00180879" w:rsidRDefault="007A2038" w:rsidP="00F160B6">
      <w:pPr>
        <w:pStyle w:val="011"/>
        <w:spacing w:before="40"/>
        <w:rPr>
          <w:rFonts w:ascii="Arial" w:hAnsi="Arial"/>
          <w:color w:val="auto"/>
          <w:sz w:val="12"/>
          <w:szCs w:val="12"/>
          <w:lang w:val="en-CA"/>
        </w:rPr>
      </w:pPr>
    </w:p>
    <w:p w14:paraId="59AC7A98" w14:textId="77777777" w:rsidR="007A2038" w:rsidRPr="00180879" w:rsidRDefault="007A2038" w:rsidP="00F160B6">
      <w:pPr>
        <w:pStyle w:val="011"/>
        <w:spacing w:before="40"/>
        <w:rPr>
          <w:rFonts w:ascii="Arial" w:hAnsi="Arial"/>
          <w:b/>
          <w:color w:val="auto"/>
          <w:sz w:val="22"/>
          <w:lang w:val="en-CA"/>
        </w:rPr>
      </w:pPr>
      <w:r w:rsidRPr="00180879">
        <w:rPr>
          <w:rFonts w:ascii="Arial" w:hAnsi="Arial"/>
          <w:b/>
          <w:color w:val="auto"/>
          <w:sz w:val="22"/>
          <w:lang w:val="en-CA"/>
        </w:rPr>
        <w:t>2.</w:t>
      </w:r>
      <w:r w:rsidRPr="00180879">
        <w:rPr>
          <w:rFonts w:ascii="Arial" w:hAnsi="Arial"/>
          <w:b/>
          <w:color w:val="auto"/>
          <w:sz w:val="22"/>
          <w:lang w:val="en-CA"/>
        </w:rPr>
        <w:tab/>
        <w:t>Products</w:t>
      </w:r>
    </w:p>
    <w:p w14:paraId="48E7F468" w14:textId="77777777" w:rsidR="007A2038" w:rsidRPr="00180879" w:rsidRDefault="007A2038" w:rsidP="00F160B6">
      <w:pPr>
        <w:pStyle w:val="011"/>
        <w:spacing w:before="4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2.1</w:t>
      </w:r>
      <w:r w:rsidRPr="00180879">
        <w:rPr>
          <w:rFonts w:ascii="Arial" w:hAnsi="Arial"/>
          <w:color w:val="auto"/>
          <w:sz w:val="22"/>
          <w:lang w:val="en-CA"/>
        </w:rPr>
        <w:tab/>
        <w:t>Materials</w:t>
      </w:r>
    </w:p>
    <w:p w14:paraId="059815CC" w14:textId="77777777" w:rsidR="007A2038" w:rsidRPr="00180879" w:rsidRDefault="007A2038" w:rsidP="00F160B6">
      <w:pPr>
        <w:pStyle w:val="011"/>
        <w:spacing w:before="40"/>
        <w:rPr>
          <w:rFonts w:ascii="Arial" w:hAnsi="Arial"/>
          <w:color w:val="auto"/>
          <w:sz w:val="12"/>
          <w:szCs w:val="12"/>
          <w:lang w:val="en-CA"/>
        </w:rPr>
      </w:pPr>
      <w:bookmarkStart w:id="0" w:name="_GoBack"/>
      <w:bookmarkEnd w:id="0"/>
    </w:p>
    <w:p w14:paraId="3688E8AF" w14:textId="77777777" w:rsidR="007A2038" w:rsidRPr="00180879" w:rsidRDefault="007A2038" w:rsidP="00F160B6">
      <w:pPr>
        <w:pStyle w:val="011"/>
        <w:spacing w:before="40"/>
        <w:rPr>
          <w:rFonts w:ascii="Arial" w:hAnsi="Arial"/>
          <w:b/>
          <w:color w:val="auto"/>
          <w:sz w:val="22"/>
          <w:lang w:val="en-CA"/>
        </w:rPr>
      </w:pPr>
      <w:r w:rsidRPr="00180879">
        <w:rPr>
          <w:rFonts w:ascii="Arial" w:hAnsi="Arial"/>
          <w:b/>
          <w:color w:val="auto"/>
          <w:sz w:val="22"/>
          <w:lang w:val="en-CA"/>
        </w:rPr>
        <w:t>3.</w:t>
      </w:r>
      <w:r w:rsidRPr="00180879">
        <w:rPr>
          <w:rFonts w:ascii="Arial" w:hAnsi="Arial"/>
          <w:b/>
          <w:color w:val="auto"/>
          <w:sz w:val="22"/>
          <w:lang w:val="en-CA"/>
        </w:rPr>
        <w:tab/>
        <w:t>Execution</w:t>
      </w:r>
    </w:p>
    <w:p w14:paraId="3D53568B" w14:textId="77777777" w:rsidR="007A2038" w:rsidRDefault="00CC7906" w:rsidP="00F160B6">
      <w:pPr>
        <w:pStyle w:val="011"/>
        <w:tabs>
          <w:tab w:val="clear" w:pos="1440"/>
        </w:tabs>
        <w:spacing w:before="40"/>
        <w:ind w:left="720" w:firstLine="0"/>
        <w:rPr>
          <w:rFonts w:ascii="Arial" w:hAnsi="Arial"/>
          <w:color w:val="auto"/>
          <w:sz w:val="22"/>
          <w:lang w:val="en-CA"/>
        </w:rPr>
      </w:pPr>
      <w:r w:rsidRPr="00180879">
        <w:rPr>
          <w:rFonts w:ascii="Arial" w:hAnsi="Arial"/>
          <w:color w:val="auto"/>
          <w:sz w:val="22"/>
          <w:lang w:val="en-CA"/>
        </w:rPr>
        <w:t>3.1</w:t>
      </w:r>
      <w:r w:rsidRPr="00180879">
        <w:rPr>
          <w:rFonts w:ascii="Arial" w:hAnsi="Arial"/>
          <w:color w:val="auto"/>
          <w:sz w:val="22"/>
          <w:lang w:val="en-CA"/>
        </w:rPr>
        <w:tab/>
      </w:r>
      <w:r w:rsidR="00B77D91">
        <w:rPr>
          <w:rFonts w:ascii="Arial" w:hAnsi="Arial"/>
          <w:color w:val="auto"/>
          <w:sz w:val="22"/>
          <w:lang w:val="en-CA"/>
        </w:rPr>
        <w:t>Examination</w:t>
      </w:r>
    </w:p>
    <w:p w14:paraId="412BEB96" w14:textId="77777777" w:rsidR="00B77D91" w:rsidRPr="00180879" w:rsidRDefault="00B77D91" w:rsidP="00F160B6">
      <w:pPr>
        <w:pStyle w:val="011"/>
        <w:tabs>
          <w:tab w:val="clear" w:pos="1440"/>
        </w:tabs>
        <w:spacing w:before="40"/>
        <w:ind w:left="720" w:firstLine="0"/>
        <w:rPr>
          <w:rFonts w:ascii="Arial" w:hAnsi="Arial"/>
          <w:color w:val="auto"/>
          <w:sz w:val="22"/>
          <w:lang w:val="en-CA"/>
        </w:rPr>
      </w:pPr>
      <w:r>
        <w:rPr>
          <w:rFonts w:ascii="Arial" w:hAnsi="Arial"/>
          <w:color w:val="auto"/>
          <w:sz w:val="22"/>
          <w:lang w:val="en-CA"/>
        </w:rPr>
        <w:t>3.2</w:t>
      </w:r>
      <w:r>
        <w:rPr>
          <w:rFonts w:ascii="Arial" w:hAnsi="Arial"/>
          <w:color w:val="auto"/>
          <w:sz w:val="22"/>
          <w:lang w:val="en-CA"/>
        </w:rPr>
        <w:tab/>
        <w:t>Installation</w:t>
      </w:r>
    </w:p>
    <w:p w14:paraId="4CF9B235" w14:textId="77777777" w:rsidR="00F446DB" w:rsidRPr="00180879" w:rsidRDefault="00F446DB" w:rsidP="00F160B6">
      <w:pPr>
        <w:pStyle w:val="011"/>
        <w:tabs>
          <w:tab w:val="clear" w:pos="1440"/>
          <w:tab w:val="left" w:pos="0"/>
        </w:tabs>
        <w:spacing w:before="40"/>
        <w:rPr>
          <w:rFonts w:ascii="Arial" w:hAnsi="Arial"/>
          <w:color w:val="auto"/>
          <w:sz w:val="16"/>
          <w:szCs w:val="16"/>
          <w:lang w:val="en-CA"/>
        </w:rPr>
      </w:pPr>
    </w:p>
    <w:p w14:paraId="2236777E" w14:textId="77777777" w:rsidR="00F446DB" w:rsidRPr="00180879" w:rsidRDefault="00F446DB" w:rsidP="00F160B6">
      <w:pPr>
        <w:pStyle w:val="011"/>
        <w:spacing w:before="40"/>
        <w:rPr>
          <w:rFonts w:ascii="Arial" w:hAnsi="Arial"/>
          <w:color w:val="auto"/>
          <w:sz w:val="16"/>
          <w:szCs w:val="16"/>
          <w:lang w:val="en-CA"/>
        </w:rPr>
        <w:sectPr w:rsidR="00F446DB" w:rsidRPr="001808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1E92E741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Green Building</w:t>
      </w:r>
      <w:r w:rsidRPr="002E3E3F">
        <w:rPr>
          <w:rFonts w:ascii="Arial" w:hAnsi="Arial" w:cs="Arial"/>
          <w:b/>
          <w:sz w:val="22"/>
          <w:szCs w:val="22"/>
        </w:rPr>
        <w:t xml:space="preserve"> Notes:</w:t>
      </w:r>
    </w:p>
    <w:p w14:paraId="04BE7139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190A4B8F" w14:textId="77777777" w:rsidR="00350523" w:rsidRDefault="00350523" w:rsidP="00350523">
      <w:pPr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If the project is </w:t>
      </w:r>
      <w:r w:rsidRPr="00664C23">
        <w:rPr>
          <w:rFonts w:ascii="Arial" w:hAnsi="Arial"/>
          <w:b/>
          <w:sz w:val="22"/>
        </w:rPr>
        <w:t>not</w:t>
      </w:r>
      <w:r>
        <w:rPr>
          <w:rFonts w:ascii="Arial" w:hAnsi="Arial"/>
          <w:sz w:val="22"/>
        </w:rPr>
        <w:t xml:space="preserve"> designated to use a sustainable rating system</w:t>
      </w:r>
      <w:r>
        <w:rPr>
          <w:rFonts w:ascii="Arial" w:hAnsi="Arial"/>
          <w:color w:val="auto"/>
          <w:sz w:val="22"/>
        </w:rPr>
        <w:t xml:space="preserve"> it is still be prudent to leave in relevant green building requirements as part of an effort towards sustainability.</w:t>
      </w:r>
    </w:p>
    <w:p w14:paraId="3B017B1A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42DC593B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1A57FC89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Review and incorporate requirements from the following documents into the project:</w:t>
      </w:r>
    </w:p>
    <w:p w14:paraId="3C7FCDEA" w14:textId="77777777" w:rsidR="00350523" w:rsidRPr="002E3E3F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0E0B620D" w14:textId="77777777" w:rsidR="00350523" w:rsidRPr="00466A7B" w:rsidRDefault="00350523" w:rsidP="00350523">
      <w:pPr>
        <w:rPr>
          <w:rFonts w:ascii="Arial" w:hAnsi="Arial" w:cs="Arial"/>
          <w:sz w:val="22"/>
          <w:szCs w:val="22"/>
        </w:rPr>
      </w:pPr>
      <w:r w:rsidRPr="00466A7B">
        <w:rPr>
          <w:rFonts w:ascii="Arial" w:hAnsi="Arial" w:cs="Arial"/>
          <w:sz w:val="22"/>
          <w:szCs w:val="22"/>
        </w:rPr>
        <w:t>Section 1.0 “Sustainability” and “Appendix G – Green Building Standards” of the “Technical Design Requirements for Alberta Infrastructure Facilities”</w:t>
      </w:r>
    </w:p>
    <w:p w14:paraId="65BD509B" w14:textId="77777777" w:rsidR="00350523" w:rsidRDefault="00350523" w:rsidP="00350523">
      <w:pPr>
        <w:rPr>
          <w:rFonts w:ascii="Arial" w:hAnsi="Arial" w:cs="Arial"/>
          <w:sz w:val="22"/>
          <w:szCs w:val="22"/>
        </w:rPr>
      </w:pPr>
      <w:hyperlink r:id="rId13" w:history="1">
        <w:r w:rsidRPr="00466A7B">
          <w:rPr>
            <w:rStyle w:val="Hyperlink"/>
            <w:rFonts w:ascii="Arial" w:hAnsi="Arial" w:cs="Arial"/>
            <w:sz w:val="22"/>
            <w:szCs w:val="22"/>
          </w:rPr>
          <w:t>http://www.infrastructure.alberta.ca/doctype486/TechDesignRequirements.pdf</w:t>
        </w:r>
      </w:hyperlink>
      <w:r w:rsidRPr="00466A7B">
        <w:rPr>
          <w:rFonts w:ascii="Arial" w:hAnsi="Arial" w:cs="Arial"/>
          <w:sz w:val="22"/>
          <w:szCs w:val="22"/>
        </w:rPr>
        <w:t xml:space="preserve"> </w:t>
      </w:r>
    </w:p>
    <w:p w14:paraId="2ACA39E1" w14:textId="77777777" w:rsidR="00350523" w:rsidRDefault="00350523" w:rsidP="00350523">
      <w:pPr>
        <w:rPr>
          <w:rFonts w:ascii="Arial" w:hAnsi="Arial" w:cs="Arial"/>
          <w:sz w:val="22"/>
          <w:szCs w:val="22"/>
        </w:rPr>
      </w:pPr>
    </w:p>
    <w:p w14:paraId="2B1B31F9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4D58F100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68227B24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0DDB14BC" w14:textId="77777777" w:rsidR="00350523" w:rsidRDefault="00350523" w:rsidP="00350523">
      <w:pPr>
        <w:rPr>
          <w:rFonts w:ascii="Arial" w:hAnsi="Arial" w:cs="Arial"/>
          <w:b/>
          <w:sz w:val="22"/>
          <w:szCs w:val="22"/>
        </w:rPr>
      </w:pPr>
      <w:r w:rsidRPr="002E3E3F">
        <w:rPr>
          <w:rFonts w:ascii="Arial" w:hAnsi="Arial" w:cs="Arial"/>
          <w:b/>
          <w:sz w:val="22"/>
          <w:szCs w:val="22"/>
        </w:rPr>
        <w:t xml:space="preserve">LEED </w:t>
      </w:r>
      <w:r>
        <w:rPr>
          <w:rFonts w:ascii="Arial" w:hAnsi="Arial" w:cs="Arial"/>
          <w:b/>
          <w:sz w:val="22"/>
          <w:szCs w:val="22"/>
        </w:rPr>
        <w:t>Specific Documents (if required)</w:t>
      </w:r>
      <w:r w:rsidRPr="002E3E3F">
        <w:rPr>
          <w:rFonts w:ascii="Arial" w:hAnsi="Arial" w:cs="Arial"/>
          <w:b/>
          <w:sz w:val="22"/>
          <w:szCs w:val="22"/>
        </w:rPr>
        <w:t>:</w:t>
      </w:r>
    </w:p>
    <w:p w14:paraId="28B71F0E" w14:textId="77777777" w:rsidR="00350523" w:rsidRPr="002E3E3F" w:rsidRDefault="00350523" w:rsidP="00350523">
      <w:pPr>
        <w:rPr>
          <w:rFonts w:ascii="Arial" w:hAnsi="Arial" w:cs="Arial"/>
          <w:b/>
          <w:sz w:val="22"/>
          <w:szCs w:val="22"/>
        </w:rPr>
      </w:pPr>
    </w:p>
    <w:p w14:paraId="142F1CC1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  <w:r w:rsidRPr="003050F2">
        <w:rPr>
          <w:rFonts w:ascii="Arial" w:hAnsi="Arial"/>
          <w:sz w:val="22"/>
        </w:rPr>
        <w:t xml:space="preserve">LEED Project Delivery Process Manual </w:t>
      </w:r>
    </w:p>
    <w:p w14:paraId="6E6EC238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  <w:hyperlink r:id="rId14" w:history="1">
        <w:r w:rsidRPr="00F56670">
          <w:rPr>
            <w:rStyle w:val="Hyperlink"/>
            <w:rFonts w:ascii="Arial" w:hAnsi="Arial"/>
            <w:sz w:val="22"/>
          </w:rPr>
          <w:t>http://www.infrastructure.alberta.ca/Content/docType486/Production/LEED_PD_Manual.pdf</w:t>
        </w:r>
      </w:hyperlink>
      <w:r>
        <w:rPr>
          <w:rFonts w:ascii="Arial" w:hAnsi="Arial"/>
          <w:sz w:val="22"/>
        </w:rPr>
        <w:t xml:space="preserve"> </w:t>
      </w:r>
    </w:p>
    <w:p w14:paraId="2A1DE1B2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</w:p>
    <w:p w14:paraId="57682D2C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  <w:r w:rsidRPr="003050F2">
        <w:rPr>
          <w:rFonts w:ascii="Arial" w:hAnsi="Arial"/>
          <w:sz w:val="22"/>
        </w:rPr>
        <w:t xml:space="preserve">LEED Project Delivery Process Manual </w:t>
      </w:r>
      <w:r>
        <w:rPr>
          <w:rFonts w:ascii="Arial" w:hAnsi="Arial"/>
          <w:sz w:val="22"/>
        </w:rPr>
        <w:t>–</w:t>
      </w:r>
      <w:r w:rsidRPr="003050F2">
        <w:rPr>
          <w:rFonts w:ascii="Arial" w:hAnsi="Arial"/>
          <w:sz w:val="22"/>
        </w:rPr>
        <w:t xml:space="preserve"> Appendices</w:t>
      </w:r>
    </w:p>
    <w:p w14:paraId="5299E413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  <w:hyperlink r:id="rId15" w:history="1">
        <w:r w:rsidRPr="00F56670">
          <w:rPr>
            <w:rStyle w:val="Hyperlink"/>
            <w:rFonts w:ascii="Arial" w:hAnsi="Arial"/>
            <w:sz w:val="22"/>
          </w:rPr>
          <w:t>http://www.infrastructure.alberta.ca/Content/docType486/Production/LEED_PD_Appendices.pdf</w:t>
        </w:r>
      </w:hyperlink>
      <w:r>
        <w:rPr>
          <w:rFonts w:ascii="Arial" w:hAnsi="Arial"/>
          <w:sz w:val="22"/>
        </w:rPr>
        <w:t xml:space="preserve"> </w:t>
      </w:r>
    </w:p>
    <w:p w14:paraId="74CF86BD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</w:p>
    <w:p w14:paraId="5870F8B2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</w:p>
    <w:p w14:paraId="01019E35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</w:p>
    <w:p w14:paraId="361F0D0E" w14:textId="77777777" w:rsidR="00350523" w:rsidRDefault="00350523" w:rsidP="00350523">
      <w:pPr>
        <w:pStyle w:val="011"/>
        <w:spacing w:before="40"/>
        <w:ind w:left="0" w:firstLine="0"/>
        <w:jc w:val="left"/>
        <w:rPr>
          <w:rFonts w:ascii="Arial" w:hAnsi="Arial"/>
          <w:sz w:val="22"/>
        </w:rPr>
      </w:pPr>
    </w:p>
    <w:p w14:paraId="60449599" w14:textId="77777777" w:rsidR="002E3E3F" w:rsidRPr="00180879" w:rsidRDefault="00350523" w:rsidP="00350523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/>
          <w:sz w:val="22"/>
        </w:rPr>
        <w:t xml:space="preserve">All documents can be found on Infrastructure’s Technical Resource Centre, Guidelines and Standards page:   </w:t>
      </w:r>
      <w:hyperlink r:id="rId16" w:history="1">
        <w:r w:rsidRPr="00F56670">
          <w:rPr>
            <w:rStyle w:val="Hyperlink"/>
            <w:rFonts w:ascii="Arial" w:hAnsi="Arial"/>
            <w:sz w:val="22"/>
          </w:rPr>
          <w:t>http://www.infrastructure.alberta.ca/992.htm</w:t>
        </w:r>
      </w:hyperlink>
      <w:r>
        <w:rPr>
          <w:rFonts w:ascii="Arial" w:hAnsi="Arial"/>
          <w:sz w:val="22"/>
        </w:rPr>
        <w:t xml:space="preserve">   </w:t>
      </w:r>
    </w:p>
    <w:p w14:paraId="422BE6C6" w14:textId="77777777" w:rsidR="007A2038" w:rsidRPr="00180879" w:rsidRDefault="007A2038" w:rsidP="00F160B6">
      <w:pPr>
        <w:pStyle w:val="011"/>
        <w:spacing w:before="40"/>
        <w:rPr>
          <w:rFonts w:ascii="Arial" w:hAnsi="Arial"/>
          <w:color w:val="auto"/>
          <w:lang w:val="en-CA"/>
        </w:rPr>
        <w:sectPr w:rsidR="007A2038" w:rsidRPr="00180879">
          <w:headerReference w:type="default" r:id="rId17"/>
          <w:footerReference w:type="default" r:id="rId18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29410BC1" w14:textId="77777777" w:rsidR="007A2038" w:rsidRDefault="00EA0BAA" w:rsidP="00EA0BAA">
      <w:pPr>
        <w:pStyle w:val="0par"/>
        <w:keepLines w:val="0"/>
        <w:rPr>
          <w:rFonts w:ascii="Times New Roman" w:hAnsi="Times New Roman"/>
          <w:color w:val="auto"/>
          <w:szCs w:val="24"/>
          <w:lang w:val="en-CA"/>
        </w:rPr>
      </w:pPr>
      <w:r w:rsidRPr="00EA0BAA">
        <w:rPr>
          <w:rFonts w:ascii="Times New Roman" w:hAnsi="Times New Roman"/>
          <w:color w:val="auto"/>
          <w:szCs w:val="24"/>
          <w:lang w:val="en-CA"/>
        </w:rPr>
        <w:lastRenderedPageBreak/>
        <w:t>1.</w:t>
      </w:r>
      <w:r>
        <w:rPr>
          <w:rFonts w:ascii="Times New Roman" w:hAnsi="Times New Roman"/>
          <w:color w:val="auto"/>
          <w:szCs w:val="24"/>
          <w:lang w:val="en-CA"/>
        </w:rPr>
        <w:tab/>
        <w:t>General</w:t>
      </w:r>
    </w:p>
    <w:p w14:paraId="3F6CAC14" w14:textId="77777777" w:rsidR="00EA0BAA" w:rsidRDefault="00EA0BAA" w:rsidP="00EA0BAA">
      <w:pPr>
        <w:pStyle w:val="0par"/>
        <w:keepLines w:val="0"/>
        <w:rPr>
          <w:rFonts w:ascii="Times New Roman" w:hAnsi="Times New Roman"/>
          <w:color w:val="auto"/>
          <w:szCs w:val="24"/>
          <w:lang w:val="en-CA"/>
        </w:rPr>
      </w:pPr>
    </w:p>
    <w:p w14:paraId="47124140" w14:textId="77777777" w:rsidR="00EA0BAA" w:rsidRDefault="00EA0BAA" w:rsidP="00EA0BAA">
      <w:pPr>
        <w:pStyle w:val="0par"/>
        <w:keepLines w:val="0"/>
        <w:numPr>
          <w:ilvl w:val="1"/>
          <w:numId w:val="9"/>
        </w:numPr>
        <w:tabs>
          <w:tab w:val="clear" w:pos="1440"/>
        </w:tabs>
        <w:rPr>
          <w:rFonts w:ascii="Times New Roman" w:hAnsi="Times New Roman"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t>summary</w:t>
      </w:r>
    </w:p>
    <w:p w14:paraId="225E00C1" w14:textId="77777777" w:rsidR="00EA0BAA" w:rsidRDefault="00EA0BAA" w:rsidP="002F2AC1">
      <w:pPr>
        <w:pStyle w:val="0par"/>
        <w:keepNext w:val="0"/>
        <w:keepLines w:val="0"/>
        <w:tabs>
          <w:tab w:val="clear" w:pos="1440"/>
        </w:tabs>
        <w:rPr>
          <w:rFonts w:ascii="Times New Roman" w:hAnsi="Times New Roman"/>
          <w:color w:val="auto"/>
          <w:szCs w:val="24"/>
          <w:lang w:val="en-CA"/>
        </w:rPr>
      </w:pPr>
    </w:p>
    <w:p w14:paraId="0B4FB10D" w14:textId="77777777" w:rsidR="00EA0BAA" w:rsidRDefault="00EA0BAA" w:rsidP="002F2AC1">
      <w:pPr>
        <w:pStyle w:val="0par"/>
        <w:keepNext w:val="0"/>
        <w:keepLines w:val="0"/>
        <w:tabs>
          <w:tab w:val="clear" w:pos="1440"/>
        </w:tabs>
        <w:ind w:left="1440" w:hanging="72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This Section includes requirements for supply and installation of low permeance, high puncture resistant plastic vapour barriers specifically manufactured for contact with ground under concrete slabs</w:t>
      </w:r>
      <w:r w:rsidR="002C0CCB">
        <w:rPr>
          <w:rFonts w:ascii="Times New Roman" w:hAnsi="Times New Roman"/>
          <w:b w:val="0"/>
          <w:color w:val="auto"/>
          <w:szCs w:val="24"/>
          <w:lang w:val="en-CA"/>
        </w:rPr>
        <w:noBreakHyphen/>
      </w:r>
      <w:r>
        <w:rPr>
          <w:rFonts w:ascii="Times New Roman" w:hAnsi="Times New Roman"/>
          <w:b w:val="0"/>
          <w:color w:val="auto"/>
          <w:szCs w:val="24"/>
          <w:lang w:val="en-CA"/>
        </w:rPr>
        <w:t>on</w:t>
      </w:r>
      <w:r w:rsidR="002C0CCB">
        <w:rPr>
          <w:rFonts w:ascii="Times New Roman" w:hAnsi="Times New Roman"/>
          <w:b w:val="0"/>
          <w:color w:val="auto"/>
          <w:szCs w:val="24"/>
          <w:lang w:val="en-CA"/>
        </w:rPr>
        <w:noBreakHyphen/>
      </w:r>
      <w:r>
        <w:rPr>
          <w:rFonts w:ascii="Times New Roman" w:hAnsi="Times New Roman"/>
          <w:b w:val="0"/>
          <w:color w:val="auto"/>
          <w:szCs w:val="24"/>
          <w:lang w:val="en-CA"/>
        </w:rPr>
        <w:t>grade, including installation accessories required for a complete installation.</w:t>
      </w:r>
    </w:p>
    <w:p w14:paraId="0B47F766" w14:textId="77777777" w:rsidR="00EA0BAA" w:rsidRDefault="00EA0BAA" w:rsidP="002F2AC1">
      <w:pPr>
        <w:pStyle w:val="0par"/>
        <w:keepNext w:val="0"/>
        <w:keepLines w:val="0"/>
        <w:tabs>
          <w:tab w:val="clear" w:pos="1440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62EAB5F5" w14:textId="77777777" w:rsidR="00EA0BAA" w:rsidRDefault="00EA0BAA" w:rsidP="00EA0BAA">
      <w:pPr>
        <w:pStyle w:val="0par"/>
        <w:keepLines w:val="0"/>
        <w:tabs>
          <w:tab w:val="clear" w:pos="1440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t>1.2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related work specified in other sections</w:t>
      </w:r>
    </w:p>
    <w:p w14:paraId="615350CB" w14:textId="77777777" w:rsidR="00EA0BAA" w:rsidRDefault="00EA0BAA" w:rsidP="00EA0BAA">
      <w:pPr>
        <w:pStyle w:val="0par"/>
        <w:keepLines w:val="0"/>
        <w:tabs>
          <w:tab w:val="clear" w:pos="1440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544F5EF3" w14:textId="77777777" w:rsidR="00EA0BAA" w:rsidRDefault="00EA0BAA" w:rsidP="002F2AC1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Concrete</w:t>
      </w:r>
      <w:r w:rsidR="00BB4809">
        <w:rPr>
          <w:rFonts w:ascii="Times New Roman" w:hAnsi="Times New Roman"/>
          <w:b w:val="0"/>
          <w:color w:val="auto"/>
          <w:szCs w:val="24"/>
          <w:lang w:val="en-CA"/>
        </w:rPr>
        <w:t xml:space="preserve"> Reinforcement</w:t>
      </w:r>
      <w:r w:rsidR="00BB4809">
        <w:rPr>
          <w:rFonts w:ascii="Times New Roman" w:hAnsi="Times New Roman"/>
          <w:b w:val="0"/>
          <w:color w:val="auto"/>
          <w:szCs w:val="24"/>
          <w:lang w:val="en-CA"/>
        </w:rPr>
        <w:tab/>
        <w:t>Section 03 20 00</w:t>
      </w:r>
    </w:p>
    <w:p w14:paraId="03FA7D01" w14:textId="77777777" w:rsidR="00EA0BAA" w:rsidRDefault="00EA0BAA" w:rsidP="002F2AC1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3B9A31FB" w14:textId="77777777" w:rsidR="00EA0BAA" w:rsidRDefault="00EA0BAA" w:rsidP="002F2AC1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Cast-in-</w:t>
      </w:r>
      <w:r w:rsidR="00BB4809">
        <w:rPr>
          <w:rFonts w:ascii="Times New Roman" w:hAnsi="Times New Roman"/>
          <w:b w:val="0"/>
          <w:color w:val="auto"/>
          <w:szCs w:val="24"/>
          <w:lang w:val="en-CA"/>
        </w:rPr>
        <w:t>Place Concrete</w:t>
      </w:r>
      <w:r w:rsidR="00BB4809">
        <w:rPr>
          <w:rFonts w:ascii="Times New Roman" w:hAnsi="Times New Roman"/>
          <w:b w:val="0"/>
          <w:color w:val="auto"/>
          <w:szCs w:val="24"/>
          <w:lang w:val="en-CA"/>
        </w:rPr>
        <w:tab/>
        <w:t>Section 03 30 00</w:t>
      </w:r>
    </w:p>
    <w:p w14:paraId="257C40E1" w14:textId="77777777" w:rsidR="00EA0BAA" w:rsidRDefault="00EA0BAA" w:rsidP="002F2AC1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2AD1B149" w14:textId="77777777" w:rsidR="00BB4809" w:rsidRDefault="00BB4809" w:rsidP="002F2AC1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 w:rsidRPr="00350523">
        <w:rPr>
          <w:rFonts w:ascii="Times New Roman" w:hAnsi="Times New Roman"/>
          <w:b w:val="0"/>
          <w:color w:val="auto"/>
          <w:szCs w:val="24"/>
          <w:lang w:val="en-CA"/>
        </w:rPr>
        <w:t>.3</w:t>
      </w:r>
      <w:r w:rsidRPr="00350523">
        <w:rPr>
          <w:rFonts w:ascii="Times New Roman" w:hAnsi="Times New Roman"/>
          <w:b w:val="0"/>
          <w:color w:val="auto"/>
          <w:szCs w:val="24"/>
          <w:lang w:val="en-CA"/>
        </w:rPr>
        <w:tab/>
        <w:t>Radon Mitigation</w:t>
      </w:r>
      <w:r w:rsidR="00350523" w:rsidRPr="00350523">
        <w:rPr>
          <w:rFonts w:ascii="Times New Roman" w:hAnsi="Times New Roman"/>
          <w:b w:val="0"/>
          <w:color w:val="auto"/>
          <w:szCs w:val="24"/>
          <w:lang w:val="en-CA"/>
        </w:rPr>
        <w:t xml:space="preserve"> Rough-In</w:t>
      </w:r>
      <w:r w:rsidRPr="00350523">
        <w:rPr>
          <w:rFonts w:ascii="Times New Roman" w:hAnsi="Times New Roman"/>
          <w:b w:val="0"/>
          <w:color w:val="auto"/>
          <w:szCs w:val="24"/>
          <w:lang w:val="en-CA"/>
        </w:rPr>
        <w:t xml:space="preserve"> System</w:t>
      </w:r>
      <w:r w:rsidRPr="00350523">
        <w:rPr>
          <w:rFonts w:ascii="Times New Roman" w:hAnsi="Times New Roman"/>
          <w:b w:val="0"/>
          <w:color w:val="auto"/>
          <w:szCs w:val="24"/>
          <w:lang w:val="en-CA"/>
        </w:rPr>
        <w:tab/>
        <w:t xml:space="preserve">Section </w:t>
      </w:r>
      <w:r w:rsidR="00350523" w:rsidRPr="00350523">
        <w:rPr>
          <w:rFonts w:ascii="Times New Roman" w:hAnsi="Times New Roman"/>
          <w:b w:val="0"/>
          <w:color w:val="auto"/>
          <w:szCs w:val="24"/>
          <w:lang w:val="en-CA"/>
        </w:rPr>
        <w:t>31 21 13</w:t>
      </w:r>
    </w:p>
    <w:p w14:paraId="498B042D" w14:textId="77777777" w:rsidR="00BB4809" w:rsidRDefault="00BB4809" w:rsidP="002F2AC1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752C1733" w14:textId="77777777" w:rsidR="00EA0BAA" w:rsidRDefault="00EA0BAA" w:rsidP="00EA0BAA">
      <w:pPr>
        <w:pStyle w:val="0par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caps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t>1.3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reference documents</w:t>
      </w:r>
    </w:p>
    <w:p w14:paraId="3782EC19" w14:textId="77777777" w:rsidR="00EA0BAA" w:rsidRDefault="00EA0BAA" w:rsidP="00EA0BAA">
      <w:pPr>
        <w:pStyle w:val="0par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caps/>
          <w:color w:val="auto"/>
          <w:szCs w:val="24"/>
          <w:lang w:val="en-CA"/>
        </w:rPr>
      </w:pPr>
    </w:p>
    <w:p w14:paraId="34A85C91" w14:textId="77777777" w:rsidR="00EA0BAA" w:rsidRPr="005E7D74" w:rsidRDefault="00EA0BAA" w:rsidP="00EA0BAA">
      <w:pPr>
        <w:pStyle w:val="0par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FF0000"/>
          <w:szCs w:val="24"/>
          <w:lang w:val="en-CA"/>
        </w:rPr>
      </w:pPr>
      <w:r w:rsidRPr="005E7D74">
        <w:rPr>
          <w:rFonts w:ascii="Times New Roman" w:hAnsi="Times New Roman"/>
          <w:i/>
          <w:caps/>
          <w:color w:val="FF0000"/>
          <w:szCs w:val="24"/>
          <w:lang w:val="en-CA"/>
        </w:rPr>
        <w:t>spec note:</w:t>
      </w:r>
      <w:r w:rsidRPr="005E7D74">
        <w:rPr>
          <w:rFonts w:ascii="Times New Roman" w:hAnsi="Times New Roman"/>
          <w:i/>
          <w:color w:val="FF0000"/>
          <w:szCs w:val="24"/>
          <w:lang w:val="en-CA"/>
        </w:rPr>
        <w:t xml:space="preserve"> Latest versions of the following standards should be used</w:t>
      </w:r>
    </w:p>
    <w:p w14:paraId="39F3E637" w14:textId="77777777" w:rsidR="00EA0BAA" w:rsidRDefault="00EA0BAA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5CD3A704" w14:textId="77777777" w:rsidR="00865FF7" w:rsidRDefault="00EA0BAA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  <w:tab w:val="right" w:pos="10065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American Concrete Institute (ACI):</w:t>
      </w:r>
    </w:p>
    <w:tbl>
      <w:tblPr>
        <w:tblW w:w="8880" w:type="dxa"/>
        <w:tblInd w:w="1428" w:type="dxa"/>
        <w:tblLook w:val="00A0" w:firstRow="1" w:lastRow="0" w:firstColumn="1" w:lastColumn="0" w:noHBand="0" w:noVBand="0"/>
      </w:tblPr>
      <w:tblGrid>
        <w:gridCol w:w="720"/>
        <w:gridCol w:w="2400"/>
        <w:gridCol w:w="5760"/>
      </w:tblGrid>
      <w:tr w:rsidR="00865FF7" w:rsidRPr="00194A06" w14:paraId="4E23A30C" w14:textId="77777777" w:rsidTr="00C75D81">
        <w:tc>
          <w:tcPr>
            <w:tcW w:w="720" w:type="dxa"/>
            <w:shd w:val="clear" w:color="auto" w:fill="auto"/>
          </w:tcPr>
          <w:p w14:paraId="3EBB38E4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rPr>
                <w:rFonts w:ascii="Times New Roman" w:hAnsi="Times New Roman"/>
                <w:szCs w:val="24"/>
              </w:rPr>
            </w:pPr>
            <w:r w:rsidRPr="00194A06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2400" w:type="dxa"/>
            <w:shd w:val="clear" w:color="auto" w:fill="auto"/>
          </w:tcPr>
          <w:p w14:paraId="2F826702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ACI 302.2R-06</w:t>
            </w:r>
          </w:p>
        </w:tc>
        <w:tc>
          <w:tcPr>
            <w:tcW w:w="5760" w:type="dxa"/>
            <w:shd w:val="clear" w:color="auto" w:fill="auto"/>
          </w:tcPr>
          <w:p w14:paraId="38B68BF2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Guide for Concrete Slabs that Receive Moisture</w:t>
            </w:r>
            <w:r>
              <w:rPr>
                <w:rFonts w:ascii="Times New Roman" w:hAnsi="Times New Roman"/>
                <w:szCs w:val="24"/>
              </w:rPr>
              <w:noBreakHyphen/>
              <w:t>Sensitive Flooring Materials.</w:t>
            </w:r>
          </w:p>
        </w:tc>
      </w:tr>
    </w:tbl>
    <w:p w14:paraId="4832DEEC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629EDC39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American Society for Testing and Materials (ASTM):</w:t>
      </w:r>
    </w:p>
    <w:tbl>
      <w:tblPr>
        <w:tblW w:w="8880" w:type="dxa"/>
        <w:tblInd w:w="1428" w:type="dxa"/>
        <w:tblLook w:val="00A0" w:firstRow="1" w:lastRow="0" w:firstColumn="1" w:lastColumn="0" w:noHBand="0" w:noVBand="0"/>
      </w:tblPr>
      <w:tblGrid>
        <w:gridCol w:w="720"/>
        <w:gridCol w:w="2400"/>
        <w:gridCol w:w="5760"/>
      </w:tblGrid>
      <w:tr w:rsidR="00865FF7" w:rsidRPr="00194A06" w14:paraId="5BBE3437" w14:textId="77777777" w:rsidTr="00C75D81">
        <w:tc>
          <w:tcPr>
            <w:tcW w:w="720" w:type="dxa"/>
            <w:shd w:val="clear" w:color="auto" w:fill="auto"/>
          </w:tcPr>
          <w:p w14:paraId="03736468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rPr>
                <w:rFonts w:ascii="Times New Roman" w:hAnsi="Times New Roman"/>
                <w:szCs w:val="24"/>
              </w:rPr>
            </w:pPr>
            <w:r w:rsidRPr="00194A06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2400" w:type="dxa"/>
            <w:shd w:val="clear" w:color="auto" w:fill="auto"/>
          </w:tcPr>
          <w:p w14:paraId="7CDF9A42" w14:textId="77777777" w:rsidR="00865FF7" w:rsidRPr="00194A06" w:rsidRDefault="00865FF7" w:rsidP="002C0CCB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ASTM E1643-</w:t>
            </w:r>
            <w:r w:rsidR="002C0CCB">
              <w:rPr>
                <w:rFonts w:ascii="Times New Roman" w:hAnsi="Times New Roman"/>
                <w:szCs w:val="24"/>
              </w:rPr>
              <w:t>18a</w:t>
            </w:r>
          </w:p>
        </w:tc>
        <w:tc>
          <w:tcPr>
            <w:tcW w:w="5760" w:type="dxa"/>
            <w:shd w:val="clear" w:color="auto" w:fill="auto"/>
          </w:tcPr>
          <w:p w14:paraId="292DC3D3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Standard Practice for Selection, Design, Installation, and Inspection of Water Vapour Retarders Used in Contact with Earth or Granular Fill Under Concrete Slabs.</w:t>
            </w:r>
          </w:p>
        </w:tc>
      </w:tr>
      <w:tr w:rsidR="00865FF7" w:rsidRPr="00194A06" w14:paraId="2ABCAC41" w14:textId="77777777" w:rsidTr="00C75D81">
        <w:tc>
          <w:tcPr>
            <w:tcW w:w="720" w:type="dxa"/>
            <w:shd w:val="clear" w:color="auto" w:fill="auto"/>
          </w:tcPr>
          <w:p w14:paraId="2AE61586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.2</w:t>
            </w:r>
          </w:p>
        </w:tc>
        <w:tc>
          <w:tcPr>
            <w:tcW w:w="2400" w:type="dxa"/>
            <w:shd w:val="clear" w:color="auto" w:fill="auto"/>
          </w:tcPr>
          <w:p w14:paraId="57D46C9A" w14:textId="77777777" w:rsidR="00865FF7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ASTM E1745-17</w:t>
            </w:r>
          </w:p>
        </w:tc>
        <w:tc>
          <w:tcPr>
            <w:tcW w:w="5760" w:type="dxa"/>
            <w:shd w:val="clear" w:color="auto" w:fill="auto"/>
          </w:tcPr>
          <w:p w14:paraId="0B572F42" w14:textId="77777777" w:rsidR="00865FF7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Standard Specification for Plastic Water Vapour Retarders Used in Contact with Soil or Granular Fill under Concrete Slabs.</w:t>
            </w:r>
          </w:p>
        </w:tc>
      </w:tr>
    </w:tbl>
    <w:p w14:paraId="2328F2B6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</w:p>
    <w:p w14:paraId="74F3F353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.3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Canadian Standards Association (CSA):</w:t>
      </w:r>
    </w:p>
    <w:tbl>
      <w:tblPr>
        <w:tblW w:w="8880" w:type="dxa"/>
        <w:tblInd w:w="1428" w:type="dxa"/>
        <w:tblLook w:val="00A0" w:firstRow="1" w:lastRow="0" w:firstColumn="1" w:lastColumn="0" w:noHBand="0" w:noVBand="0"/>
      </w:tblPr>
      <w:tblGrid>
        <w:gridCol w:w="720"/>
        <w:gridCol w:w="2400"/>
        <w:gridCol w:w="5760"/>
      </w:tblGrid>
      <w:tr w:rsidR="00865FF7" w:rsidRPr="00194A06" w14:paraId="2AF3F16F" w14:textId="77777777" w:rsidTr="00C75D81">
        <w:tc>
          <w:tcPr>
            <w:tcW w:w="720" w:type="dxa"/>
            <w:shd w:val="clear" w:color="auto" w:fill="auto"/>
          </w:tcPr>
          <w:p w14:paraId="4DCAB4BB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rPr>
                <w:rFonts w:ascii="Times New Roman" w:hAnsi="Times New Roman"/>
                <w:szCs w:val="24"/>
              </w:rPr>
            </w:pPr>
            <w:r w:rsidRPr="00194A06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2400" w:type="dxa"/>
            <w:shd w:val="clear" w:color="auto" w:fill="auto"/>
          </w:tcPr>
          <w:p w14:paraId="74845441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CSA A23.1-14 / A23.2-14</w:t>
            </w:r>
          </w:p>
        </w:tc>
        <w:tc>
          <w:tcPr>
            <w:tcW w:w="5760" w:type="dxa"/>
            <w:shd w:val="clear" w:color="auto" w:fill="auto"/>
          </w:tcPr>
          <w:p w14:paraId="13A13827" w14:textId="77777777" w:rsidR="00865FF7" w:rsidRPr="00194A06" w:rsidRDefault="00865FF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Concrete Materials and Methods of Concrete Construction  / Test Methods and Standard Practices for Concrete.</w:t>
            </w:r>
          </w:p>
        </w:tc>
      </w:tr>
      <w:tr w:rsidR="00317717" w:rsidRPr="00194A06" w14:paraId="54C6373F" w14:textId="77777777" w:rsidTr="00C75D81">
        <w:tc>
          <w:tcPr>
            <w:tcW w:w="720" w:type="dxa"/>
            <w:shd w:val="clear" w:color="auto" w:fill="auto"/>
          </w:tcPr>
          <w:p w14:paraId="6B81EAD1" w14:textId="77777777" w:rsidR="00317717" w:rsidRPr="00194A06" w:rsidRDefault="00317717" w:rsidP="005E7D74">
            <w:pPr>
              <w:pStyle w:val="011"/>
              <w:widowControl w:val="0"/>
              <w:spacing w:before="12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.2</w:t>
            </w:r>
          </w:p>
        </w:tc>
        <w:tc>
          <w:tcPr>
            <w:tcW w:w="2400" w:type="dxa"/>
            <w:shd w:val="clear" w:color="auto" w:fill="auto"/>
          </w:tcPr>
          <w:p w14:paraId="721A364E" w14:textId="77777777" w:rsidR="00317717" w:rsidRDefault="0031771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CSA S478-95 (R2007)</w:t>
            </w:r>
          </w:p>
        </w:tc>
        <w:tc>
          <w:tcPr>
            <w:tcW w:w="5760" w:type="dxa"/>
            <w:shd w:val="clear" w:color="auto" w:fill="auto"/>
          </w:tcPr>
          <w:p w14:paraId="72A23B34" w14:textId="77777777" w:rsidR="00317717" w:rsidRDefault="00317717" w:rsidP="005E7D74">
            <w:pPr>
              <w:pStyle w:val="011"/>
              <w:widowControl w:val="0"/>
              <w:spacing w:before="12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Guideline on Durability in Buildings.</w:t>
            </w:r>
          </w:p>
        </w:tc>
      </w:tr>
    </w:tbl>
    <w:p w14:paraId="53424161" w14:textId="77777777" w:rsidR="00865FF7" w:rsidRDefault="00865FF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2FD309BF" w14:textId="77777777" w:rsidR="00865FF7" w:rsidRDefault="00865FF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t>1.4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administrative requirements</w:t>
      </w:r>
    </w:p>
    <w:p w14:paraId="4E29A041" w14:textId="77777777" w:rsidR="00865FF7" w:rsidRDefault="00865FF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2DF5BC79" w14:textId="77777777" w:rsidR="00865FF7" w:rsidRDefault="00865FF7" w:rsidP="00865FF7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Coordination: Coordinate delivery of materials specified in this section to coincide with placement of underslab granular materials and reinforcing steel.</w:t>
      </w:r>
    </w:p>
    <w:p w14:paraId="474C4626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1" w:hanging="1411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542BF1A0" w14:textId="77777777" w:rsidR="00865FF7" w:rsidRDefault="00865FF7" w:rsidP="00865FF7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lastRenderedPageBreak/>
        <w:t>1.5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submittals</w:t>
      </w:r>
    </w:p>
    <w:p w14:paraId="34E16E74" w14:textId="77777777" w:rsidR="00865FF7" w:rsidRDefault="00865FF7" w:rsidP="00865FF7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47571E20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Provide required information in accordance with Section 01</w:t>
      </w:r>
      <w:r w:rsidR="00703C43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33</w:t>
      </w:r>
      <w:r w:rsidR="00703C43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00 – Submittal Procedures.</w:t>
      </w:r>
    </w:p>
    <w:p w14:paraId="742B7E20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43927CEC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Product Data: Submit copies of manufacturer’s product literature indicating specified materials, including listing of accessary materials required for complete installation and manufacturer’s written installation instructions.</w:t>
      </w:r>
    </w:p>
    <w:p w14:paraId="65CF47C4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5C0128D5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.3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Samples: Submit two (2) 200</w:t>
      </w:r>
      <w:r w:rsidR="00703C43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mm x 300</w:t>
      </w:r>
      <w:r w:rsidR="00703C43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mm sheets of vapour barrier material proposed for use on project for verification of specification requirements.</w:t>
      </w:r>
    </w:p>
    <w:p w14:paraId="33884C2C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0EDEF0D4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.4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Sustainable Design Submittals:</w:t>
      </w:r>
    </w:p>
    <w:p w14:paraId="19C9BB60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6B261ADA" w14:textId="77777777" w:rsidR="00865FF7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 w:rsidR="00317717">
        <w:rPr>
          <w:rFonts w:ascii="Times New Roman" w:hAnsi="Times New Roman"/>
          <w:b w:val="0"/>
          <w:color w:val="auto"/>
          <w:szCs w:val="24"/>
          <w:lang w:val="en-CA"/>
        </w:rPr>
        <w:t>LEED Submittals: submit LEED submittal forms for Credit RP 1 in accordance with Section 01 35 18 LEED Requirements and the following:</w:t>
      </w:r>
    </w:p>
    <w:p w14:paraId="2FE11A40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69B8E93B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Submit manufacturer’s information indicating Predicted Service Life for specified materials, or submit a manufacturer’s statement indicating service life expended during warranty period as an actuarial representation of Predicted Service Life in accordance with the methods listed in CSA S478.</w:t>
      </w:r>
    </w:p>
    <w:p w14:paraId="75D8706B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0B5DBFF8" w14:textId="77777777" w:rsidR="00317717" w:rsidRDefault="00317717" w:rsidP="00317717">
      <w:pPr>
        <w:pStyle w:val="0par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t>1.6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delivery, storage and handling</w:t>
      </w:r>
    </w:p>
    <w:p w14:paraId="269A53C1" w14:textId="77777777" w:rsidR="00317717" w:rsidRDefault="00317717" w:rsidP="00317717">
      <w:pPr>
        <w:pStyle w:val="0par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098BD19B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1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Delivery and Acceptance Requirements: Deliver materials to site in manufacturer’s original, unopened containers and packaging, with labels clearly identifying product name and manufacturer.</w:t>
      </w:r>
    </w:p>
    <w:p w14:paraId="53F4ED84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1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7648C25B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1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Storage and Handling Requirements: Store materials in a clean, dry area in accordance with the manufacturer’s instructions; protect materials during handling and application to prevent damage or contamination.</w:t>
      </w:r>
    </w:p>
    <w:p w14:paraId="6055225B" w14:textId="77777777" w:rsidR="00317717" w:rsidRP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1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3D13DC4B" w14:textId="77777777" w:rsidR="00865FF7" w:rsidRDefault="0031771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color w:val="auto"/>
          <w:szCs w:val="24"/>
          <w:lang w:val="en-CA"/>
        </w:rPr>
      </w:pPr>
      <w:r>
        <w:rPr>
          <w:rFonts w:ascii="Times New Roman" w:hAnsi="Times New Roman"/>
          <w:color w:val="auto"/>
          <w:szCs w:val="24"/>
          <w:lang w:val="en-CA"/>
        </w:rPr>
        <w:t>2</w:t>
      </w:r>
      <w:r>
        <w:rPr>
          <w:rFonts w:ascii="Times New Roman" w:hAnsi="Times New Roman"/>
          <w:color w:val="auto"/>
          <w:szCs w:val="24"/>
          <w:lang w:val="en-CA"/>
        </w:rPr>
        <w:tab/>
      </w:r>
      <w:r>
        <w:rPr>
          <w:rFonts w:ascii="Times New Roman" w:hAnsi="Times New Roman"/>
          <w:color w:val="auto"/>
          <w:szCs w:val="24"/>
          <w:lang w:val="en-CA"/>
        </w:rPr>
        <w:tab/>
        <w:t>Products</w:t>
      </w:r>
    </w:p>
    <w:p w14:paraId="3DF6FDEA" w14:textId="77777777" w:rsidR="00317717" w:rsidRDefault="0031771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color w:val="auto"/>
          <w:szCs w:val="24"/>
          <w:lang w:val="en-CA"/>
        </w:rPr>
      </w:pPr>
    </w:p>
    <w:p w14:paraId="4777DD96" w14:textId="77777777" w:rsidR="00317717" w:rsidRDefault="0031771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olor w:val="auto"/>
          <w:szCs w:val="24"/>
          <w:lang w:val="en-CA"/>
        </w:rPr>
        <w:t>2.1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materials</w:t>
      </w:r>
    </w:p>
    <w:p w14:paraId="5C7CACB1" w14:textId="77777777" w:rsidR="00317717" w:rsidRDefault="00317717" w:rsidP="00EA0BAA">
      <w:pPr>
        <w:pStyle w:val="0par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35F9DD0A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Plastic Sheet Moisture Suppression Membrane: High density, puncture resistance plastic sheet membrane meeting requirements of ASTM E1745, and as follows:</w:t>
      </w:r>
    </w:p>
    <w:p w14:paraId="4DA1A133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4CB1EFD4" w14:textId="77777777" w:rsidR="00317717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Vapour Permeance: Nominal ≤ 0.01</w:t>
      </w:r>
      <w:r w:rsidR="00DD3347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Perm</w:t>
      </w:r>
      <w:r w:rsidR="00A773F3">
        <w:rPr>
          <w:rFonts w:ascii="Times New Roman" w:hAnsi="Times New Roman"/>
          <w:b w:val="0"/>
          <w:color w:val="auto"/>
          <w:szCs w:val="24"/>
          <w:lang w:val="en-CA"/>
        </w:rPr>
        <w:t xml:space="preserve"> (as determined by ASTM E96/E96M)</w:t>
      </w:r>
      <w:r>
        <w:rPr>
          <w:rFonts w:ascii="Times New Roman" w:hAnsi="Times New Roman"/>
          <w:b w:val="0"/>
          <w:color w:val="auto"/>
          <w:szCs w:val="24"/>
          <w:lang w:val="en-CA"/>
        </w:rPr>
        <w:t>.</w:t>
      </w:r>
    </w:p>
    <w:p w14:paraId="614A6ABC" w14:textId="77777777" w:rsidR="00317717" w:rsidRDefault="00317717" w:rsidP="00DD3347">
      <w:pPr>
        <w:pStyle w:val="0par"/>
        <w:keepNext w:val="0"/>
        <w:keepLines w:val="0"/>
        <w:tabs>
          <w:tab w:val="left" w:pos="709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 xml:space="preserve">Tensile Strength and Puncture Resistance: ASTM E1745 </w:t>
      </w:r>
      <w:r w:rsidR="00DD3347">
        <w:rPr>
          <w:rFonts w:ascii="Times New Roman" w:hAnsi="Times New Roman"/>
          <w:b w:val="0"/>
          <w:color w:val="auto"/>
          <w:szCs w:val="24"/>
          <w:lang w:val="en-CA"/>
        </w:rPr>
        <w:t xml:space="preserve">Class A or </w:t>
      </w:r>
      <w:r>
        <w:rPr>
          <w:rFonts w:ascii="Times New Roman" w:hAnsi="Times New Roman"/>
          <w:b w:val="0"/>
          <w:color w:val="auto"/>
          <w:szCs w:val="24"/>
          <w:lang w:val="en-CA"/>
        </w:rPr>
        <w:t>Class</w:t>
      </w:r>
      <w:r w:rsidR="00DD3347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B</w:t>
      </w:r>
      <w:r w:rsidR="00DD3347">
        <w:rPr>
          <w:rFonts w:ascii="Times New Roman" w:hAnsi="Times New Roman"/>
          <w:b w:val="0"/>
          <w:color w:val="auto"/>
          <w:szCs w:val="24"/>
          <w:lang w:val="en-CA"/>
        </w:rPr>
        <w:t xml:space="preserve"> (minimum)</w:t>
      </w:r>
      <w:r>
        <w:rPr>
          <w:rFonts w:ascii="Times New Roman" w:hAnsi="Times New Roman"/>
          <w:b w:val="0"/>
          <w:color w:val="auto"/>
          <w:szCs w:val="24"/>
          <w:lang w:val="en-CA"/>
        </w:rPr>
        <w:t>.</w:t>
      </w:r>
    </w:p>
    <w:p w14:paraId="7EED9C83" w14:textId="77777777" w:rsidR="00317717" w:rsidRPr="007921FC" w:rsidRDefault="0031771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FF0000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.3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Thickness: Minimum [10</w:t>
      </w:r>
      <w:r w:rsidR="007921FC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mil (0.25 mm)] [15</w:t>
      </w:r>
      <w:r w:rsidR="007921FC">
        <w:rPr>
          <w:rFonts w:ascii="Times New Roman" w:hAnsi="Times New Roman"/>
          <w:b w:val="0"/>
          <w:color w:val="auto"/>
          <w:szCs w:val="24"/>
          <w:lang w:val="en-CA"/>
        </w:rPr>
        <w:t> </w:t>
      </w:r>
      <w:r>
        <w:rPr>
          <w:rFonts w:ascii="Times New Roman" w:hAnsi="Times New Roman"/>
          <w:b w:val="0"/>
          <w:color w:val="auto"/>
          <w:szCs w:val="24"/>
          <w:lang w:val="en-CA"/>
        </w:rPr>
        <w:t>mil (0.38 mm)]</w:t>
      </w:r>
      <w:r w:rsidR="007921FC">
        <w:rPr>
          <w:rFonts w:ascii="Times New Roman" w:hAnsi="Times New Roman"/>
          <w:b w:val="0"/>
          <w:color w:val="auto"/>
          <w:szCs w:val="24"/>
          <w:lang w:val="en-CA"/>
        </w:rPr>
        <w:t xml:space="preserve">  </w:t>
      </w:r>
      <w:r w:rsidR="007921FC">
        <w:rPr>
          <w:rFonts w:ascii="Times New Roman" w:hAnsi="Times New Roman"/>
          <w:b w:val="0"/>
          <w:color w:val="FF0000"/>
          <w:szCs w:val="24"/>
          <w:lang w:val="en-CA"/>
        </w:rPr>
        <w:t>[Spec Note:  ACI 302.1R</w:t>
      </w:r>
      <w:r w:rsidR="007921FC">
        <w:rPr>
          <w:rFonts w:ascii="Times New Roman" w:hAnsi="Times New Roman"/>
          <w:b w:val="0"/>
          <w:color w:val="FF0000"/>
          <w:szCs w:val="24"/>
          <w:lang w:val="en-CA"/>
        </w:rPr>
        <w:noBreakHyphen/>
        <w:t>04 recommends a minimum 10 mil (0.25 mm) thickness when the vapour barrier is protected with granular fill.  When the vapour barrier is not protected by a fill, a 15 mil thickness is prudent].</w:t>
      </w:r>
    </w:p>
    <w:p w14:paraId="7C9A5535" w14:textId="77777777" w:rsidR="006F0566" w:rsidRDefault="006F056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47C3C9C4" w14:textId="77777777" w:rsidR="006F0566" w:rsidRDefault="006F056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lastRenderedPageBreak/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Accessory Materials: Provide manufacturer’s required seam tape, pipe boots and vapour proofing mastic forming and a complete system in accordance with CSA A23.1 and ASTM E1643.</w:t>
      </w:r>
    </w:p>
    <w:p w14:paraId="3D203341" w14:textId="77777777" w:rsidR="006F0566" w:rsidRDefault="006F056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175B104B" w14:textId="77777777" w:rsidR="006F0566" w:rsidRDefault="006F0566" w:rsidP="006F0566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color w:val="auto"/>
          <w:szCs w:val="24"/>
          <w:lang w:val="en-CA"/>
        </w:rPr>
      </w:pPr>
      <w:r>
        <w:rPr>
          <w:rFonts w:ascii="Times New Roman" w:hAnsi="Times New Roman"/>
          <w:color w:val="auto"/>
          <w:szCs w:val="24"/>
          <w:lang w:val="en-CA"/>
        </w:rPr>
        <w:t>3</w:t>
      </w:r>
      <w:r>
        <w:rPr>
          <w:rFonts w:ascii="Times New Roman" w:hAnsi="Times New Roman"/>
          <w:color w:val="auto"/>
          <w:szCs w:val="24"/>
          <w:lang w:val="en-CA"/>
        </w:rPr>
        <w:tab/>
      </w:r>
      <w:r>
        <w:rPr>
          <w:rFonts w:ascii="Times New Roman" w:hAnsi="Times New Roman"/>
          <w:color w:val="auto"/>
          <w:szCs w:val="24"/>
          <w:lang w:val="en-CA"/>
        </w:rPr>
        <w:tab/>
        <w:t>Execution</w:t>
      </w:r>
    </w:p>
    <w:p w14:paraId="1B8CD242" w14:textId="77777777" w:rsidR="006F0566" w:rsidRDefault="006F0566" w:rsidP="006F0566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color w:val="auto"/>
          <w:szCs w:val="24"/>
          <w:lang w:val="en-CA"/>
        </w:rPr>
      </w:pPr>
    </w:p>
    <w:p w14:paraId="046AEC9F" w14:textId="77777777" w:rsidR="006F0566" w:rsidRDefault="006F0566" w:rsidP="006F0566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olor w:val="auto"/>
          <w:szCs w:val="24"/>
          <w:lang w:val="en-CA"/>
        </w:rPr>
        <w:t>3.1</w:t>
      </w:r>
      <w:r>
        <w:rPr>
          <w:rFonts w:ascii="Times New Roman" w:hAnsi="Times New Roman"/>
          <w:color w:val="auto"/>
          <w:szCs w:val="24"/>
          <w:lang w:val="en-CA"/>
        </w:rPr>
        <w:tab/>
      </w:r>
      <w:r>
        <w:rPr>
          <w:rFonts w:ascii="Times New Roman" w:hAnsi="Times New Roman"/>
          <w:color w:val="auto"/>
          <w:szCs w:val="24"/>
          <w:lang w:val="en-CA"/>
        </w:rPr>
        <w:tab/>
      </w:r>
      <w:r w:rsidR="00B64C36">
        <w:rPr>
          <w:rFonts w:ascii="Times New Roman" w:hAnsi="Times New Roman"/>
          <w:caps/>
          <w:color w:val="auto"/>
          <w:szCs w:val="24"/>
          <w:lang w:val="en-CA"/>
        </w:rPr>
        <w:t>examination</w:t>
      </w:r>
    </w:p>
    <w:p w14:paraId="15043D8C" w14:textId="77777777" w:rsidR="00B64C36" w:rsidRDefault="00B64C36" w:rsidP="006F0566">
      <w:pPr>
        <w:pStyle w:val="0par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5EB9D6A9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Verify that base materials are placed level and compacted, and have been accepted by the Consultant before starting installation of products specified in this Section.</w:t>
      </w:r>
    </w:p>
    <w:p w14:paraId="1A6CF115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60696461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Installation of products specified in this Section will denote acceptance of site conditions.</w:t>
      </w:r>
    </w:p>
    <w:p w14:paraId="463CCE74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25C92397" w14:textId="77777777" w:rsidR="00B64C36" w:rsidRDefault="00B64C36" w:rsidP="00B64C36">
      <w:pPr>
        <w:pStyle w:val="0par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caps/>
          <w:color w:val="auto"/>
          <w:szCs w:val="24"/>
          <w:lang w:val="en-CA"/>
        </w:rPr>
        <w:t>3.2</w:t>
      </w:r>
      <w:r>
        <w:rPr>
          <w:rFonts w:ascii="Times New Roman" w:hAnsi="Times New Roman"/>
          <w:caps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ab/>
        <w:t>installation</w:t>
      </w:r>
    </w:p>
    <w:p w14:paraId="30671D77" w14:textId="77777777" w:rsidR="00B64C36" w:rsidRDefault="00B64C36" w:rsidP="00B64C36">
      <w:pPr>
        <w:pStyle w:val="0par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7EE22E40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Install vapour barrier in accordance with manufacturer’s written instructions and ASTM E</w:t>
      </w:r>
      <w:r w:rsidR="00AF15D9">
        <w:rPr>
          <w:rFonts w:ascii="Times New Roman" w:hAnsi="Times New Roman"/>
          <w:b w:val="0"/>
          <w:color w:val="auto"/>
          <w:szCs w:val="24"/>
          <w:lang w:val="en-CA"/>
        </w:rPr>
        <w:t>1</w:t>
      </w:r>
      <w:r>
        <w:rPr>
          <w:rFonts w:ascii="Times New Roman" w:hAnsi="Times New Roman"/>
          <w:b w:val="0"/>
          <w:color w:val="auto"/>
          <w:szCs w:val="24"/>
          <w:lang w:val="en-CA"/>
        </w:rPr>
        <w:t>643, and generally as follows:</w:t>
      </w:r>
    </w:p>
    <w:p w14:paraId="46154D27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3A3DAD68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.1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Unroll vapour barrier with the longest dimension parallel to direction of concrete placement.</w:t>
      </w:r>
    </w:p>
    <w:p w14:paraId="6B323942" w14:textId="77777777" w:rsidR="00E97944" w:rsidRDefault="00E97944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The lap or seams for the vapour barrier should be lapped minimum 150 mm or as instructed by the manufacturer.</w:t>
      </w:r>
      <w:r w:rsidR="00244917" w:rsidRPr="00244917">
        <w:rPr>
          <w:rFonts w:ascii="Times New Roman" w:hAnsi="Times New Roman"/>
          <w:b w:val="0"/>
          <w:color w:val="auto"/>
          <w:szCs w:val="24"/>
          <w:lang w:val="en-CA"/>
        </w:rPr>
        <w:t xml:space="preserve"> </w:t>
      </w:r>
      <w:r w:rsidR="00244917">
        <w:rPr>
          <w:rFonts w:ascii="Times New Roman" w:hAnsi="Times New Roman"/>
          <w:b w:val="0"/>
          <w:color w:val="auto"/>
          <w:szCs w:val="24"/>
          <w:lang w:val="en-CA"/>
        </w:rPr>
        <w:t xml:space="preserve"> Seal laps with manufacturer’s recommended tape.</w:t>
      </w:r>
    </w:p>
    <w:p w14:paraId="00CB87F3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</w:t>
      </w:r>
      <w:r w:rsidR="00244917">
        <w:rPr>
          <w:rFonts w:ascii="Times New Roman" w:hAnsi="Times New Roman"/>
          <w:b w:val="0"/>
          <w:color w:val="auto"/>
          <w:szCs w:val="24"/>
          <w:lang w:val="en-CA"/>
        </w:rPr>
        <w:t>3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 w:rsidR="00E97944">
        <w:rPr>
          <w:rFonts w:ascii="Times New Roman" w:hAnsi="Times New Roman"/>
          <w:b w:val="0"/>
          <w:color w:val="auto"/>
          <w:szCs w:val="24"/>
          <w:lang w:val="en-CA"/>
        </w:rPr>
        <w:t xml:space="preserve">At the perimeter, the </w:t>
      </w:r>
      <w:r>
        <w:rPr>
          <w:rFonts w:ascii="Times New Roman" w:hAnsi="Times New Roman"/>
          <w:b w:val="0"/>
          <w:color w:val="auto"/>
          <w:szCs w:val="24"/>
          <w:lang w:val="en-CA"/>
        </w:rPr>
        <w:t xml:space="preserve">vapour barrier </w:t>
      </w:r>
      <w:r w:rsidR="00E97944">
        <w:rPr>
          <w:rFonts w:ascii="Times New Roman" w:hAnsi="Times New Roman"/>
          <w:b w:val="0"/>
          <w:color w:val="auto"/>
          <w:szCs w:val="24"/>
          <w:lang w:val="en-CA"/>
        </w:rPr>
        <w:t xml:space="preserve">should be turned up and </w:t>
      </w:r>
      <w:r>
        <w:rPr>
          <w:rFonts w:ascii="Times New Roman" w:hAnsi="Times New Roman"/>
          <w:b w:val="0"/>
          <w:color w:val="auto"/>
          <w:szCs w:val="24"/>
          <w:lang w:val="en-CA"/>
        </w:rPr>
        <w:t>seal</w:t>
      </w:r>
      <w:r w:rsidR="00E97944">
        <w:rPr>
          <w:rFonts w:ascii="Times New Roman" w:hAnsi="Times New Roman"/>
          <w:b w:val="0"/>
          <w:color w:val="auto"/>
          <w:szCs w:val="24"/>
          <w:lang w:val="en-CA"/>
        </w:rPr>
        <w:t>ed</w:t>
      </w:r>
      <w:r>
        <w:rPr>
          <w:rFonts w:ascii="Times New Roman" w:hAnsi="Times New Roman"/>
          <w:b w:val="0"/>
          <w:color w:val="auto"/>
          <w:szCs w:val="24"/>
          <w:lang w:val="en-CA"/>
        </w:rPr>
        <w:t xml:space="preserve"> onto face of grade beam </w:t>
      </w:r>
      <w:r w:rsidR="00E97944">
        <w:rPr>
          <w:rFonts w:ascii="Times New Roman" w:hAnsi="Times New Roman"/>
          <w:b w:val="0"/>
          <w:color w:val="auto"/>
          <w:szCs w:val="24"/>
          <w:lang w:val="en-CA"/>
        </w:rPr>
        <w:t>or foundation wall</w:t>
      </w:r>
      <w:r>
        <w:rPr>
          <w:rFonts w:ascii="Times New Roman" w:hAnsi="Times New Roman"/>
          <w:b w:val="0"/>
          <w:color w:val="auto"/>
          <w:szCs w:val="24"/>
          <w:lang w:val="en-CA"/>
        </w:rPr>
        <w:t>.</w:t>
      </w:r>
    </w:p>
    <w:p w14:paraId="1B2B2935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.4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Seal penetrations including pipe and conduit risers in accordance with manufacturer’s instructions.</w:t>
      </w:r>
    </w:p>
    <w:p w14:paraId="61D88502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.5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Make no additional penetrations except as required for placing of reinforcing steel and permanent utilities.</w:t>
      </w:r>
    </w:p>
    <w:p w14:paraId="4A739041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2160" w:hanging="2160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4E71ECC6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  <w:t>.2</w:t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  <w:t>Repair damaged areas by cutting patches of vapour barrier membrane; sized to overlap damaged area a minimum of 150 mm to each side of puncture; and tape all sides using manufacturer’s required tape.</w:t>
      </w:r>
    </w:p>
    <w:p w14:paraId="039535A2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</w:p>
    <w:p w14:paraId="0E374931" w14:textId="77777777" w:rsid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</w:p>
    <w:p w14:paraId="79FF9F42" w14:textId="77777777" w:rsidR="00B64C36" w:rsidRPr="00B64C36" w:rsidRDefault="00B64C36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ind w:left="1418" w:hanging="1418"/>
        <w:rPr>
          <w:rFonts w:ascii="Times New Roman" w:hAnsi="Times New Roman"/>
          <w:caps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caps/>
          <w:color w:val="auto"/>
          <w:szCs w:val="24"/>
          <w:lang w:val="en-CA"/>
        </w:rPr>
        <w:t>END OF SECTION</w:t>
      </w:r>
    </w:p>
    <w:p w14:paraId="5E8DAB99" w14:textId="77777777" w:rsidR="00865FF7" w:rsidRPr="00EA0BAA" w:rsidRDefault="00865FF7" w:rsidP="005E7D74">
      <w:pPr>
        <w:pStyle w:val="0par"/>
        <w:keepNext w:val="0"/>
        <w:keepLines w:val="0"/>
        <w:tabs>
          <w:tab w:val="clear" w:pos="1440"/>
          <w:tab w:val="left" w:pos="709"/>
          <w:tab w:val="left" w:pos="1418"/>
        </w:tabs>
        <w:rPr>
          <w:rFonts w:ascii="Times New Roman" w:hAnsi="Times New Roman"/>
          <w:b w:val="0"/>
          <w:color w:val="auto"/>
          <w:szCs w:val="24"/>
          <w:lang w:val="en-CA"/>
        </w:rPr>
      </w:pP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  <w:r>
        <w:rPr>
          <w:rFonts w:ascii="Times New Roman" w:hAnsi="Times New Roman"/>
          <w:b w:val="0"/>
          <w:color w:val="auto"/>
          <w:szCs w:val="24"/>
          <w:lang w:val="en-CA"/>
        </w:rPr>
        <w:tab/>
      </w:r>
    </w:p>
    <w:sectPr w:rsidR="00865FF7" w:rsidRPr="00EA0BAA" w:rsidSect="00EA4AD9">
      <w:headerReference w:type="default" r:id="rId19"/>
      <w:footerReference w:type="default" r:id="rId20"/>
      <w:footnotePr>
        <w:numFmt w:val="lowerRoman"/>
      </w:footnotePr>
      <w:endnotePr>
        <w:numFmt w:val="decimal"/>
      </w:endnotePr>
      <w:pgSz w:w="12240" w:h="15840" w:code="1"/>
      <w:pgMar w:top="720" w:right="1080" w:bottom="720" w:left="1080" w:header="720" w:footer="605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89338" w14:textId="77777777" w:rsidR="00E11DA7" w:rsidRDefault="00E11DA7">
      <w:r>
        <w:separator/>
      </w:r>
    </w:p>
  </w:endnote>
  <w:endnote w:type="continuationSeparator" w:id="0">
    <w:p w14:paraId="2E3FE6A2" w14:textId="77777777" w:rsidR="00E11DA7" w:rsidRDefault="00E1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03DD" w14:textId="77777777" w:rsidR="00227832" w:rsidRDefault="0022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C13598" w14:paraId="5C41C55F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11D368AC" w14:textId="77777777" w:rsidR="00C13598" w:rsidRDefault="00350523" w:rsidP="00350523">
          <w:pPr>
            <w:pStyle w:val="011"/>
            <w:tabs>
              <w:tab w:val="clear" w:pos="1440"/>
            </w:tabs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>T</w:t>
          </w:r>
          <w:r w:rsidR="00C13598">
            <w:rPr>
              <w:rFonts w:ascii="Arial" w:hAnsi="Arial"/>
              <w:b/>
              <w:sz w:val="20"/>
            </w:rPr>
            <w:t xml:space="preserve">S </w:t>
          </w:r>
          <w:r>
            <w:rPr>
              <w:rFonts w:ascii="Arial" w:hAnsi="Arial"/>
              <w:sz w:val="16"/>
            </w:rPr>
            <w:t>Technical</w:t>
          </w:r>
          <w:r w:rsidR="00C13598">
            <w:rPr>
              <w:rFonts w:ascii="Arial" w:hAnsi="Arial"/>
              <w:sz w:val="16"/>
            </w:rPr>
            <w:t xml:space="preserve">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7663585C" w14:textId="77777777" w:rsidR="00C13598" w:rsidRDefault="00C13598">
          <w:pPr>
            <w:pStyle w:val="011"/>
            <w:tabs>
              <w:tab w:val="clear" w:pos="1440"/>
            </w:tabs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C13598" w14:paraId="39A1230D" w14:textId="77777777">
      <w:trPr>
        <w:cantSplit/>
      </w:trPr>
      <w:tc>
        <w:tcPr>
          <w:tcW w:w="5130" w:type="dxa"/>
        </w:tcPr>
        <w:p w14:paraId="623DA267" w14:textId="77777777" w:rsidR="00C13598" w:rsidRDefault="00C13598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718C41E6" w14:textId="77777777" w:rsidR="00C13598" w:rsidRDefault="00350523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Technical</w:t>
          </w:r>
          <w:r w:rsidR="00C13598">
            <w:rPr>
              <w:rFonts w:ascii="Arial" w:hAnsi="Arial"/>
              <w:sz w:val="16"/>
            </w:rPr>
            <w:t xml:space="preserve"> Specification System</w:t>
          </w:r>
        </w:p>
      </w:tc>
      <w:tc>
        <w:tcPr>
          <w:tcW w:w="5030" w:type="dxa"/>
        </w:tcPr>
        <w:p w14:paraId="2CC917C1" w14:textId="77777777" w:rsidR="00C13598" w:rsidRDefault="00C13598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</w:p>
      </w:tc>
    </w:tr>
  </w:tbl>
  <w:p w14:paraId="75CA7EB0" w14:textId="77777777" w:rsidR="00C13598" w:rsidRDefault="00C13598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928B" w14:textId="77777777" w:rsidR="00227832" w:rsidRDefault="002278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C13598" w14:paraId="676153F6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7EA39429" w14:textId="77777777" w:rsidR="00C13598" w:rsidRDefault="00350523">
          <w:pPr>
            <w:pStyle w:val="011"/>
            <w:tabs>
              <w:tab w:val="clear" w:pos="1440"/>
            </w:tabs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>T</w:t>
          </w:r>
          <w:r w:rsidR="00C13598">
            <w:rPr>
              <w:rFonts w:ascii="Arial" w:hAnsi="Arial"/>
              <w:b/>
              <w:sz w:val="20"/>
            </w:rPr>
            <w:t xml:space="preserve">S </w:t>
          </w:r>
          <w:r>
            <w:rPr>
              <w:rFonts w:ascii="Arial" w:hAnsi="Arial"/>
              <w:sz w:val="16"/>
            </w:rPr>
            <w:t>Technical</w:t>
          </w:r>
          <w:r w:rsidR="00C13598">
            <w:rPr>
              <w:rFonts w:ascii="Arial" w:hAnsi="Arial"/>
              <w:sz w:val="16"/>
            </w:rPr>
            <w:t xml:space="preserve">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6477EA38" w14:textId="77777777" w:rsidR="00C13598" w:rsidRDefault="00C13598">
          <w:pPr>
            <w:pStyle w:val="011"/>
            <w:tabs>
              <w:tab w:val="clear" w:pos="1440"/>
            </w:tabs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C13598" w14:paraId="02CAB77D" w14:textId="77777777">
      <w:trPr>
        <w:cantSplit/>
      </w:trPr>
      <w:tc>
        <w:tcPr>
          <w:tcW w:w="5130" w:type="dxa"/>
        </w:tcPr>
        <w:p w14:paraId="1BDEFA9B" w14:textId="77777777" w:rsidR="00C13598" w:rsidRDefault="00C13598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5440D7E9" w14:textId="77777777" w:rsidR="00C13598" w:rsidRDefault="00350523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Technical</w:t>
          </w:r>
          <w:r w:rsidR="00C13598">
            <w:rPr>
              <w:rFonts w:ascii="Arial" w:hAnsi="Arial"/>
              <w:sz w:val="16"/>
            </w:rPr>
            <w:t xml:space="preserve"> Specification System</w:t>
          </w:r>
        </w:p>
      </w:tc>
      <w:tc>
        <w:tcPr>
          <w:tcW w:w="5030" w:type="dxa"/>
        </w:tcPr>
        <w:p w14:paraId="56A7EA0C" w14:textId="77777777" w:rsidR="00C13598" w:rsidRDefault="00C13598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</w:p>
      </w:tc>
    </w:tr>
  </w:tbl>
  <w:p w14:paraId="35EDE3D1" w14:textId="77777777" w:rsidR="00C13598" w:rsidRDefault="00C13598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296"/>
    </w:tblGrid>
    <w:tr w:rsidR="00C13598" w14:paraId="495889E1" w14:textId="77777777" w:rsidTr="00907380">
      <w:tc>
        <w:tcPr>
          <w:tcW w:w="10296" w:type="dxa"/>
        </w:tcPr>
        <w:p w14:paraId="2893CE28" w14:textId="77777777" w:rsidR="00C13598" w:rsidRPr="00907380" w:rsidRDefault="00C13598" w:rsidP="00C92FFB">
          <w:pPr>
            <w:pStyle w:val="Footer"/>
            <w:widowControl w:val="0"/>
            <w:tabs>
              <w:tab w:val="clear" w:pos="5040"/>
            </w:tabs>
            <w:spacing w:before="40"/>
            <w:jc w:val="left"/>
            <w:rPr>
              <w:rFonts w:ascii="Arial" w:hAnsi="Arial" w:cs="Arial"/>
              <w:sz w:val="12"/>
              <w:szCs w:val="12"/>
            </w:rPr>
          </w:pPr>
          <w:r w:rsidRPr="00907380">
            <w:rPr>
              <w:rFonts w:ascii="Arial" w:hAnsi="Arial" w:cs="Arial"/>
              <w:sz w:val="12"/>
              <w:szCs w:val="12"/>
            </w:rPr>
            <w:t>201</w:t>
          </w:r>
          <w:r w:rsidR="00350523">
            <w:rPr>
              <w:rFonts w:ascii="Arial" w:hAnsi="Arial" w:cs="Arial"/>
              <w:sz w:val="12"/>
              <w:szCs w:val="12"/>
            </w:rPr>
            <w:t>9</w:t>
          </w:r>
          <w:r w:rsidRPr="00907380">
            <w:rPr>
              <w:rFonts w:ascii="Arial" w:hAnsi="Arial" w:cs="Arial"/>
              <w:sz w:val="12"/>
              <w:szCs w:val="12"/>
            </w:rPr>
            <w:t>-0</w:t>
          </w:r>
          <w:r w:rsidR="00350523">
            <w:rPr>
              <w:rFonts w:ascii="Arial" w:hAnsi="Arial" w:cs="Arial"/>
              <w:sz w:val="12"/>
              <w:szCs w:val="12"/>
            </w:rPr>
            <w:t>6</w:t>
          </w:r>
          <w:r w:rsidRPr="00907380">
            <w:rPr>
              <w:rFonts w:ascii="Arial" w:hAnsi="Arial" w:cs="Arial"/>
              <w:sz w:val="12"/>
              <w:szCs w:val="12"/>
            </w:rPr>
            <w:t>-</w:t>
          </w:r>
          <w:r w:rsidR="00350523">
            <w:rPr>
              <w:rFonts w:ascii="Arial" w:hAnsi="Arial" w:cs="Arial"/>
              <w:sz w:val="12"/>
              <w:szCs w:val="12"/>
            </w:rPr>
            <w:t>05 T</w:t>
          </w:r>
          <w:r w:rsidRPr="00907380">
            <w:rPr>
              <w:rFonts w:ascii="Arial" w:hAnsi="Arial" w:cs="Arial"/>
              <w:sz w:val="12"/>
              <w:szCs w:val="12"/>
            </w:rPr>
            <w:t>S Version</w:t>
          </w:r>
        </w:p>
      </w:tc>
    </w:tr>
  </w:tbl>
  <w:p w14:paraId="64AE632A" w14:textId="77777777" w:rsidR="00C13598" w:rsidRPr="004759D0" w:rsidRDefault="00C13598" w:rsidP="00F446D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7EBE" w14:textId="77777777" w:rsidR="00E11DA7" w:rsidRDefault="00E11DA7">
      <w:r>
        <w:separator/>
      </w:r>
    </w:p>
  </w:footnote>
  <w:footnote w:type="continuationSeparator" w:id="0">
    <w:p w14:paraId="6F1648B7" w14:textId="77777777" w:rsidR="00E11DA7" w:rsidRDefault="00E1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B00B3" w14:textId="77777777" w:rsidR="00227832" w:rsidRDefault="00227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5C30F" w14:textId="77777777" w:rsidR="00227832" w:rsidRDefault="00227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DD7D" w14:textId="77777777" w:rsidR="00227832" w:rsidRDefault="002278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60"/>
    </w:tblGrid>
    <w:tr w:rsidR="00C13598" w14:paraId="333CD02E" w14:textId="77777777" w:rsidTr="00833E37">
      <w:trPr>
        <w:cantSplit/>
      </w:trPr>
      <w:tc>
        <w:tcPr>
          <w:tcW w:w="10160" w:type="dxa"/>
        </w:tcPr>
        <w:p w14:paraId="4D86461E" w14:textId="77777777" w:rsidR="00C13598" w:rsidRDefault="00350523" w:rsidP="00833E37">
          <w:pPr>
            <w:pStyle w:val="011"/>
            <w:tabs>
              <w:tab w:val="clear" w:pos="1440"/>
            </w:tabs>
            <w:spacing w:after="40"/>
            <w:ind w:left="0" w:firstLine="0"/>
            <w:jc w:val="left"/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sz w:val="26"/>
            </w:rPr>
            <w:t>Green Building Notes</w:t>
          </w:r>
        </w:p>
      </w:tc>
    </w:tr>
    <w:tr w:rsidR="00C13598" w14:paraId="1AF73ED8" w14:textId="77777777" w:rsidTr="00833E37">
      <w:trPr>
        <w:cantSplit/>
      </w:trPr>
      <w:tc>
        <w:tcPr>
          <w:tcW w:w="10160" w:type="dxa"/>
          <w:tcBorders>
            <w:top w:val="single" w:sz="6" w:space="0" w:color="auto"/>
            <w:bottom w:val="single" w:sz="6" w:space="0" w:color="auto"/>
          </w:tcBorders>
        </w:tcPr>
        <w:p w14:paraId="3F0B420A" w14:textId="77777777" w:rsidR="00C13598" w:rsidRDefault="00EA0BAA" w:rsidP="00833E37">
          <w:pPr>
            <w:pStyle w:val="011"/>
            <w:tabs>
              <w:tab w:val="clear" w:pos="1440"/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ab/>
            <w:t>Section 03 15 19</w:t>
          </w:r>
        </w:p>
        <w:p w14:paraId="2DF13E7E" w14:textId="77777777" w:rsidR="00C13598" w:rsidRDefault="00EA0BAA" w:rsidP="00C92FFB">
          <w:pPr>
            <w:pStyle w:val="011"/>
            <w:tabs>
              <w:tab w:val="clear" w:pos="1440"/>
              <w:tab w:val="right" w:pos="9980"/>
            </w:tabs>
            <w:spacing w:after="40"/>
            <w:ind w:left="0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201</w:t>
          </w:r>
          <w:r w:rsidR="00350523">
            <w:rPr>
              <w:rFonts w:ascii="Arial" w:hAnsi="Arial"/>
              <w:b/>
              <w:sz w:val="22"/>
            </w:rPr>
            <w:t>9</w:t>
          </w:r>
          <w:r>
            <w:rPr>
              <w:rFonts w:ascii="Arial" w:hAnsi="Arial"/>
              <w:b/>
              <w:sz w:val="22"/>
            </w:rPr>
            <w:t>-</w:t>
          </w:r>
          <w:r w:rsidR="002F2AC1">
            <w:rPr>
              <w:rFonts w:ascii="Arial" w:hAnsi="Arial"/>
              <w:b/>
              <w:sz w:val="22"/>
            </w:rPr>
            <w:t>0</w:t>
          </w:r>
          <w:r w:rsidR="00350523">
            <w:rPr>
              <w:rFonts w:ascii="Arial" w:hAnsi="Arial"/>
              <w:b/>
              <w:sz w:val="22"/>
            </w:rPr>
            <w:t>6</w:t>
          </w:r>
          <w:r>
            <w:rPr>
              <w:rFonts w:ascii="Arial" w:hAnsi="Arial"/>
              <w:b/>
              <w:sz w:val="22"/>
            </w:rPr>
            <w:t>-</w:t>
          </w:r>
          <w:r w:rsidR="00350523">
            <w:rPr>
              <w:rFonts w:ascii="Arial" w:hAnsi="Arial"/>
              <w:b/>
              <w:sz w:val="22"/>
            </w:rPr>
            <w:t>05</w:t>
          </w:r>
          <w:r w:rsidR="00C13598">
            <w:rPr>
              <w:rFonts w:ascii="Arial" w:hAnsi="Arial"/>
              <w:b/>
              <w:sz w:val="22"/>
            </w:rPr>
            <w:tab/>
          </w:r>
          <w:r>
            <w:rPr>
              <w:rFonts w:ascii="Arial" w:hAnsi="Arial"/>
              <w:b/>
              <w:sz w:val="22"/>
            </w:rPr>
            <w:t>Underslab Vapour Barriers</w:t>
          </w:r>
        </w:p>
      </w:tc>
    </w:tr>
  </w:tbl>
  <w:p w14:paraId="1A329A7F" w14:textId="77777777" w:rsidR="00C13598" w:rsidRDefault="00C13598" w:rsidP="00F446DB">
    <w:pPr>
      <w:pStyle w:val="BlockText"/>
      <w:spacing w:before="40"/>
      <w:rPr>
        <w:rFonts w:ascii="Arial" w:hAnsi="Arial"/>
        <w:color w:val="auto"/>
        <w:sz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C13598" w14:paraId="2D45AB48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5E635CF6" w14:textId="77777777" w:rsidR="00C13598" w:rsidRDefault="00C13598">
          <w:pPr>
            <w:pStyle w:val="011"/>
            <w:tabs>
              <w:tab w:val="clear" w:pos="1440"/>
              <w:tab w:val="right" w:pos="9980"/>
            </w:tabs>
            <w:spacing w:before="40"/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ab/>
          </w:r>
          <w:r w:rsidR="00EA0BAA">
            <w:rPr>
              <w:rFonts w:ascii="Times New Roman" w:hAnsi="Times New Roman"/>
              <w:b/>
            </w:rPr>
            <w:t>Section 03 15 19</w:t>
          </w:r>
        </w:p>
        <w:p w14:paraId="24F23CE9" w14:textId="77777777" w:rsidR="00C13598" w:rsidRDefault="00C13598">
          <w:pPr>
            <w:pStyle w:val="011"/>
            <w:tabs>
              <w:tab w:val="clear" w:pos="1440"/>
              <w:tab w:val="right" w:pos="9980"/>
            </w:tabs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Plan No: </w:t>
          </w:r>
          <w:r>
            <w:rPr>
              <w:rFonts w:ascii="Times New Roman" w:hAnsi="Times New Roman"/>
              <w:b/>
            </w:rPr>
            <w:tab/>
          </w:r>
          <w:r w:rsidR="00EA0BAA">
            <w:rPr>
              <w:rFonts w:ascii="Times New Roman" w:hAnsi="Times New Roman"/>
              <w:b/>
            </w:rPr>
            <w:t>Underslab Vapour Barriers</w:t>
          </w:r>
        </w:p>
        <w:p w14:paraId="7C178491" w14:textId="339797AC" w:rsidR="00C13598" w:rsidRDefault="00C13598">
          <w:pPr>
            <w:pStyle w:val="011"/>
            <w:tabs>
              <w:tab w:val="clear" w:pos="1440"/>
              <w:tab w:val="right" w:pos="9980"/>
            </w:tabs>
            <w:spacing w:after="40"/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Project ID: </w:t>
          </w:r>
          <w:r>
            <w:rPr>
              <w:rFonts w:ascii="Times New Roman" w:hAnsi="Times New Roman"/>
              <w:b/>
            </w:rPr>
            <w:tab/>
            <w:t xml:space="preserve">Page </w:t>
          </w:r>
          <w:r w:rsidR="00B6573C"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>page \* arabic</w:instrText>
          </w:r>
          <w:r w:rsidR="00B6573C">
            <w:rPr>
              <w:rFonts w:ascii="Times New Roman" w:hAnsi="Times New Roman"/>
              <w:b/>
            </w:rPr>
            <w:fldChar w:fldCharType="separate"/>
          </w:r>
          <w:r w:rsidR="00227832">
            <w:rPr>
              <w:rFonts w:ascii="Times New Roman" w:hAnsi="Times New Roman"/>
              <w:b/>
              <w:noProof/>
            </w:rPr>
            <w:t>2</w:t>
          </w:r>
          <w:r w:rsidR="00B6573C">
            <w:rPr>
              <w:rFonts w:ascii="Times New Roman" w:hAnsi="Times New Roman"/>
              <w:b/>
            </w:rPr>
            <w:fldChar w:fldCharType="end"/>
          </w:r>
        </w:p>
      </w:tc>
    </w:tr>
  </w:tbl>
  <w:p w14:paraId="64C8C5B1" w14:textId="77777777" w:rsidR="00C13598" w:rsidRDefault="00C13598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0000"/>
    <w:multiLevelType w:val="multilevel"/>
    <w:tmpl w:val="FA42685A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14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6775268"/>
    <w:multiLevelType w:val="multilevel"/>
    <w:tmpl w:val="379CB27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88241F1"/>
    <w:multiLevelType w:val="hybridMultilevel"/>
    <w:tmpl w:val="B6B48F80"/>
    <w:lvl w:ilvl="0" w:tplc="23A8667A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743D"/>
    <w:multiLevelType w:val="hybridMultilevel"/>
    <w:tmpl w:val="7960BE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6E8"/>
    <w:multiLevelType w:val="multilevel"/>
    <w:tmpl w:val="0DAAA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67381BED"/>
    <w:multiLevelType w:val="multilevel"/>
    <w:tmpl w:val="64E87C8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69D72096"/>
    <w:multiLevelType w:val="multilevel"/>
    <w:tmpl w:val="A1C81B7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B5A1F28"/>
    <w:multiLevelType w:val="multilevel"/>
    <w:tmpl w:val="FB1C10B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204A33"/>
    <w:multiLevelType w:val="multilevel"/>
    <w:tmpl w:val="9C96D6A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D5"/>
    <w:rsid w:val="00077135"/>
    <w:rsid w:val="00090F8B"/>
    <w:rsid w:val="000931BE"/>
    <w:rsid w:val="00096F90"/>
    <w:rsid w:val="000A2A5C"/>
    <w:rsid w:val="000D2245"/>
    <w:rsid w:val="000E15BF"/>
    <w:rsid w:val="000E1F93"/>
    <w:rsid w:val="00180879"/>
    <w:rsid w:val="001C4314"/>
    <w:rsid w:val="001C7AB7"/>
    <w:rsid w:val="002008A5"/>
    <w:rsid w:val="00227832"/>
    <w:rsid w:val="00244917"/>
    <w:rsid w:val="00261699"/>
    <w:rsid w:val="002C0CCB"/>
    <w:rsid w:val="002C7120"/>
    <w:rsid w:val="002E3E3F"/>
    <w:rsid w:val="002F2AC1"/>
    <w:rsid w:val="00303356"/>
    <w:rsid w:val="003161CF"/>
    <w:rsid w:val="00317717"/>
    <w:rsid w:val="00340FFB"/>
    <w:rsid w:val="00350523"/>
    <w:rsid w:val="003A4F2B"/>
    <w:rsid w:val="003C1555"/>
    <w:rsid w:val="003F1253"/>
    <w:rsid w:val="00433F52"/>
    <w:rsid w:val="004C27BA"/>
    <w:rsid w:val="004D1237"/>
    <w:rsid w:val="004F63F3"/>
    <w:rsid w:val="00522EF7"/>
    <w:rsid w:val="00544BBE"/>
    <w:rsid w:val="005934C3"/>
    <w:rsid w:val="005C7D90"/>
    <w:rsid w:val="005E7D74"/>
    <w:rsid w:val="006453C5"/>
    <w:rsid w:val="00655D37"/>
    <w:rsid w:val="006849FE"/>
    <w:rsid w:val="006D3FC1"/>
    <w:rsid w:val="006E3EAA"/>
    <w:rsid w:val="006F0566"/>
    <w:rsid w:val="00703C43"/>
    <w:rsid w:val="00714DB3"/>
    <w:rsid w:val="00715BF6"/>
    <w:rsid w:val="007921FC"/>
    <w:rsid w:val="007A2038"/>
    <w:rsid w:val="00814BE6"/>
    <w:rsid w:val="00831849"/>
    <w:rsid w:val="00833E37"/>
    <w:rsid w:val="00846D9F"/>
    <w:rsid w:val="00856FB0"/>
    <w:rsid w:val="0086085D"/>
    <w:rsid w:val="008659FB"/>
    <w:rsid w:val="00865FF7"/>
    <w:rsid w:val="008D463F"/>
    <w:rsid w:val="00907380"/>
    <w:rsid w:val="009105A7"/>
    <w:rsid w:val="00914A88"/>
    <w:rsid w:val="009A08EA"/>
    <w:rsid w:val="00A11D7A"/>
    <w:rsid w:val="00A34D60"/>
    <w:rsid w:val="00A44CAD"/>
    <w:rsid w:val="00A773F3"/>
    <w:rsid w:val="00AA4754"/>
    <w:rsid w:val="00AA7E30"/>
    <w:rsid w:val="00AF15D9"/>
    <w:rsid w:val="00B64C36"/>
    <w:rsid w:val="00B6573C"/>
    <w:rsid w:val="00B77D91"/>
    <w:rsid w:val="00BA46C8"/>
    <w:rsid w:val="00BA4F7F"/>
    <w:rsid w:val="00BB4809"/>
    <w:rsid w:val="00BD0239"/>
    <w:rsid w:val="00C13598"/>
    <w:rsid w:val="00C4493D"/>
    <w:rsid w:val="00C550E4"/>
    <w:rsid w:val="00C804BE"/>
    <w:rsid w:val="00C92FFB"/>
    <w:rsid w:val="00CC7906"/>
    <w:rsid w:val="00D20FBC"/>
    <w:rsid w:val="00D515CB"/>
    <w:rsid w:val="00D70966"/>
    <w:rsid w:val="00D819D5"/>
    <w:rsid w:val="00DB627C"/>
    <w:rsid w:val="00DD10CD"/>
    <w:rsid w:val="00DD3347"/>
    <w:rsid w:val="00DF192F"/>
    <w:rsid w:val="00E11043"/>
    <w:rsid w:val="00E11DA7"/>
    <w:rsid w:val="00E6473D"/>
    <w:rsid w:val="00E66B0D"/>
    <w:rsid w:val="00E71905"/>
    <w:rsid w:val="00E77333"/>
    <w:rsid w:val="00E97944"/>
    <w:rsid w:val="00EA0BAA"/>
    <w:rsid w:val="00EA4AD9"/>
    <w:rsid w:val="00EB36DF"/>
    <w:rsid w:val="00EB7D07"/>
    <w:rsid w:val="00F160B6"/>
    <w:rsid w:val="00F2776F"/>
    <w:rsid w:val="00F446DB"/>
    <w:rsid w:val="00F462C6"/>
    <w:rsid w:val="00F73D73"/>
    <w:rsid w:val="00F76D86"/>
    <w:rsid w:val="00F93E85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BDF84"/>
  <w15:docId w15:val="{91B30433-63A3-4C8E-B642-A69E2A09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85D"/>
    <w:pPr>
      <w:jc w:val="both"/>
    </w:pPr>
    <w:rPr>
      <w:rFonts w:ascii="CG Times (W1)" w:hAnsi="CG Times (W1)"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6085D"/>
    <w:rPr>
      <w:sz w:val="20"/>
    </w:rPr>
  </w:style>
  <w:style w:type="paragraph" w:styleId="Footer">
    <w:name w:val="footer"/>
    <w:basedOn w:val="Normal"/>
    <w:rsid w:val="0086085D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rsid w:val="0086085D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rsid w:val="0086085D"/>
    <w:pPr>
      <w:tabs>
        <w:tab w:val="left" w:pos="540"/>
        <w:tab w:val="right" w:pos="10080"/>
      </w:tabs>
      <w:ind w:left="540" w:hanging="540"/>
    </w:pPr>
    <w:rPr>
      <w:vanish/>
    </w:rPr>
  </w:style>
  <w:style w:type="character" w:styleId="PageNumber">
    <w:name w:val="page number"/>
    <w:rsid w:val="0086085D"/>
    <w:rPr>
      <w:rFonts w:ascii="CG Times (W1)" w:hAnsi="CG Times (W1)"/>
      <w:color w:val="000000"/>
    </w:rPr>
  </w:style>
  <w:style w:type="paragraph" w:customStyle="1" w:styleId="0parheading">
    <w:name w:val="0 par heading"/>
    <w:rsid w:val="0086085D"/>
    <w:pPr>
      <w:keepNext/>
      <w:keepLines/>
      <w:tabs>
        <w:tab w:val="left" w:pos="1440"/>
      </w:tabs>
      <w:ind w:left="1440" w:hanging="1440"/>
    </w:pPr>
    <w:rPr>
      <w:rFonts w:ascii="CG Times (W1)" w:hAnsi="CG Times (W1)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rsid w:val="0086085D"/>
    <w:rPr>
      <w:b/>
    </w:rPr>
  </w:style>
  <w:style w:type="paragraph" w:customStyle="1" w:styleId="011">
    <w:name w:val="0 1.1"/>
    <w:basedOn w:val="Normal"/>
    <w:rsid w:val="0086085D"/>
    <w:pPr>
      <w:tabs>
        <w:tab w:val="left" w:pos="1440"/>
      </w:tabs>
      <w:ind w:left="1440" w:hanging="720"/>
    </w:pPr>
  </w:style>
  <w:style w:type="paragraph" w:customStyle="1" w:styleId="0111">
    <w:name w:val="0 1.1.1"/>
    <w:basedOn w:val="011"/>
    <w:rsid w:val="0086085D"/>
    <w:pPr>
      <w:tabs>
        <w:tab w:val="clear" w:pos="1440"/>
        <w:tab w:val="left" w:pos="2160"/>
      </w:tabs>
      <w:ind w:left="2160"/>
    </w:pPr>
  </w:style>
  <w:style w:type="paragraph" w:customStyle="1" w:styleId="01">
    <w:name w:val="0 1."/>
    <w:basedOn w:val="Normal"/>
    <w:rsid w:val="0086085D"/>
    <w:pPr>
      <w:tabs>
        <w:tab w:val="left" w:pos="720"/>
      </w:tabs>
      <w:ind w:left="720" w:hanging="720"/>
    </w:pPr>
  </w:style>
  <w:style w:type="paragraph" w:styleId="BlockText">
    <w:name w:val="Block Text"/>
    <w:basedOn w:val="Normal"/>
    <w:rsid w:val="0086085D"/>
    <w:pPr>
      <w:spacing w:line="240" w:lineRule="atLeast"/>
    </w:pPr>
  </w:style>
  <w:style w:type="paragraph" w:customStyle="1" w:styleId="MOPToC">
    <w:name w:val="MOP ToC"/>
    <w:basedOn w:val="Normal"/>
    <w:rsid w:val="0086085D"/>
    <w:pPr>
      <w:tabs>
        <w:tab w:val="left" w:pos="2880"/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rsid w:val="0086085D"/>
    <w:pPr>
      <w:tabs>
        <w:tab w:val="left" w:pos="2880"/>
      </w:tabs>
      <w:ind w:left="2880" w:hanging="720"/>
    </w:pPr>
  </w:style>
  <w:style w:type="paragraph" w:customStyle="1" w:styleId="011111">
    <w:name w:val="01.1.1.1.1"/>
    <w:basedOn w:val="Normal"/>
    <w:rsid w:val="0086085D"/>
    <w:pPr>
      <w:tabs>
        <w:tab w:val="left" w:pos="3600"/>
      </w:tabs>
      <w:ind w:left="3600" w:hanging="720"/>
    </w:pPr>
  </w:style>
  <w:style w:type="paragraph" w:customStyle="1" w:styleId="0par">
    <w:name w:val="0 par"/>
    <w:basedOn w:val="Normal"/>
    <w:rsid w:val="0086085D"/>
    <w:pPr>
      <w:keepNext/>
      <w:keepLines/>
      <w:tabs>
        <w:tab w:val="left" w:pos="1440"/>
      </w:tabs>
    </w:pPr>
    <w:rPr>
      <w:b/>
    </w:rPr>
  </w:style>
  <w:style w:type="paragraph" w:customStyle="1" w:styleId="MainParagraphHeading">
    <w:name w:val="Main Paragraph Heading"/>
    <w:basedOn w:val="Normal"/>
    <w:rsid w:val="0086085D"/>
    <w:pPr>
      <w:tabs>
        <w:tab w:val="left" w:pos="1440"/>
      </w:tabs>
      <w:ind w:left="1440" w:hanging="1440"/>
    </w:pPr>
    <w:rPr>
      <w:b/>
    </w:rPr>
  </w:style>
  <w:style w:type="paragraph" w:customStyle="1" w:styleId="01110">
    <w:name w:val="01.1.1"/>
    <w:basedOn w:val="Normal"/>
    <w:rsid w:val="0086085D"/>
    <w:pPr>
      <w:tabs>
        <w:tab w:val="left" w:pos="1440"/>
        <w:tab w:val="right" w:pos="10080"/>
      </w:tabs>
      <w:ind w:left="1440" w:hanging="720"/>
    </w:pPr>
  </w:style>
  <w:style w:type="paragraph" w:styleId="BodyTextIndent">
    <w:name w:val="Body Text Indent"/>
    <w:basedOn w:val="Normal"/>
    <w:rsid w:val="0086085D"/>
    <w:pPr>
      <w:ind w:left="1440" w:hanging="720"/>
      <w:jc w:val="left"/>
    </w:pPr>
    <w:rPr>
      <w:rFonts w:ascii="Times New Roman" w:hAnsi="Times New Roman"/>
      <w:color w:val="auto"/>
      <w:szCs w:val="24"/>
    </w:rPr>
  </w:style>
  <w:style w:type="paragraph" w:styleId="BodyTextIndent2">
    <w:name w:val="Body Text Indent 2"/>
    <w:basedOn w:val="Normal"/>
    <w:rsid w:val="0086085D"/>
    <w:pPr>
      <w:ind w:left="720" w:hanging="720"/>
      <w:jc w:val="left"/>
    </w:pPr>
    <w:rPr>
      <w:rFonts w:ascii="Times New Roman" w:hAnsi="Times New Roman"/>
      <w:color w:val="auto"/>
      <w:szCs w:val="24"/>
    </w:rPr>
  </w:style>
  <w:style w:type="table" w:styleId="TableGrid">
    <w:name w:val="Table Grid"/>
    <w:basedOn w:val="TableNormal"/>
    <w:rsid w:val="00F446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7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76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E15BF"/>
    <w:pPr>
      <w:ind w:left="720"/>
    </w:pPr>
  </w:style>
  <w:style w:type="character" w:styleId="Hyperlink">
    <w:name w:val="Hyperlink"/>
    <w:rsid w:val="00350523"/>
    <w:rPr>
      <w:color w:val="0000FF"/>
      <w:u w:val="single"/>
    </w:rPr>
  </w:style>
  <w:style w:type="character" w:styleId="CommentReference">
    <w:name w:val="annotation reference"/>
    <w:rsid w:val="003505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5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0523"/>
    <w:rPr>
      <w:rFonts w:ascii="CG Times (W1)" w:hAnsi="CG Times (W1)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nfrastructure.alberta.ca/doctype486/TechDesignRequirements.pdf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infrastructure.alberta.ca/992.ht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infrastructure.alberta.ca/Content/docType486/Production/LEED_PD_Appendices.pdf" TargetMode="Externa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nfrastructure.alberta.ca/Content/docType486/Production/LEED_PD_Manual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788FF-6C57-48EF-A84A-69DF702AD58B}"/>
</file>

<file path=customXml/itemProps2.xml><?xml version="1.0" encoding="utf-8"?>
<ds:datastoreItem xmlns:ds="http://schemas.openxmlformats.org/officeDocument/2006/customXml" ds:itemID="{6F9D7FB7-890A-44A2-BC72-3C89327369FC}"/>
</file>

<file path=customXml/itemProps3.xml><?xml version="1.0" encoding="utf-8"?>
<ds:datastoreItem xmlns:ds="http://schemas.openxmlformats.org/officeDocument/2006/customXml" ds:itemID="{8ADF3192-0D8A-4E60-BCE3-7D9F567AE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11 00 (03100) - Concrete Forms and Accessories</vt:lpstr>
    </vt:vector>
  </TitlesOfParts>
  <Company>Alberta Infrastructure</Company>
  <LinksUpToDate>false</LinksUpToDate>
  <CharactersWithSpaces>7117</CharactersWithSpaces>
  <SharedDoc>false</SharedDoc>
  <HLinks>
    <vt:vector size="6" baseType="variant"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http://www.cagbc.org/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11 00 - Concrete Forms and Accessories</dc:title>
  <dc:creator>Cam.Munro@gov.ab.ca;Manoj.Medhekar@gov.ab.ca;Michelle.Parratt@gov.ab.ca</dc:creator>
  <cp:keywords>Technical Specification (TS)</cp:keywords>
  <dc:description>2019-06-05 Version</dc:description>
  <cp:lastModifiedBy>Cam Munro</cp:lastModifiedBy>
  <cp:revision>31</cp:revision>
  <cp:lastPrinted>2012-02-27T17:42:00Z</cp:lastPrinted>
  <dcterms:created xsi:type="dcterms:W3CDTF">2017-11-30T17:41:00Z</dcterms:created>
  <dcterms:modified xsi:type="dcterms:W3CDTF">2019-06-05T21:40:00Z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</Properties>
</file>