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05" w:rsidRDefault="00A92E05" w:rsidP="00A92E05">
      <w:pPr>
        <w:spacing w:before="24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Use this section to specify special project procedures requirements for Government Centre projects.</w:t>
      </w:r>
    </w:p>
    <w:p w:rsidR="00A92E05" w:rsidRDefault="00A92E05" w:rsidP="00A92E05">
      <w:pPr>
        <w:spacing w:before="360" w:after="120"/>
        <w:rPr>
          <w:rFonts w:ascii="Arial" w:hAnsi="Arial"/>
        </w:rPr>
      </w:pPr>
      <w:r>
        <w:rPr>
          <w:rFonts w:ascii="Arial" w:hAnsi="Arial"/>
        </w:rPr>
        <w:t>This Master Specification Section contains:</w:t>
      </w:r>
    </w:p>
    <w:p w:rsidR="00A92E05" w:rsidRDefault="00A92E05" w:rsidP="00A92E05">
      <w:pPr>
        <w:pStyle w:val="01"/>
        <w:spacing w:before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This Cover Sheet</w:t>
      </w:r>
    </w:p>
    <w:p w:rsidR="00A92E05" w:rsidRDefault="00A92E05" w:rsidP="00A92E05">
      <w:pPr>
        <w:pStyle w:val="01"/>
        <w:spacing w:befor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 xml:space="preserve">Specification Section </w:t>
      </w:r>
      <w:proofErr w:type="gramStart"/>
      <w:r>
        <w:rPr>
          <w:rFonts w:ascii="Arial" w:hAnsi="Arial"/>
          <w:sz w:val="22"/>
        </w:rPr>
        <w:t>Text</w:t>
      </w:r>
      <w:proofErr w:type="gramEnd"/>
      <w:r>
        <w:rPr>
          <w:rFonts w:ascii="Arial" w:hAnsi="Arial"/>
          <w:sz w:val="22"/>
        </w:rPr>
        <w:t>:</w:t>
      </w:r>
    </w:p>
    <w:p w:rsidR="00A92E05" w:rsidRDefault="00A92E05" w:rsidP="00A92E05">
      <w:pPr>
        <w:pStyle w:val="011"/>
        <w:spacing w:befor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Intent</w:t>
      </w:r>
    </w:p>
    <w:p w:rsidR="00A92E05" w:rsidRDefault="00A92E05" w:rsidP="00A92E0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>Definitions</w:t>
      </w:r>
    </w:p>
    <w:p w:rsidR="00A92E05" w:rsidRDefault="00A92E05" w:rsidP="00A92E0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  <w:t>Related Sections</w:t>
      </w:r>
    </w:p>
    <w:p w:rsidR="00A92E05" w:rsidRDefault="00A92E05" w:rsidP="00A92E0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ab/>
        <w:t>Security Restrictions</w:t>
      </w:r>
    </w:p>
    <w:p w:rsidR="00A92E05" w:rsidRDefault="00A92E05" w:rsidP="00A92E0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5.</w:t>
      </w:r>
      <w:r>
        <w:rPr>
          <w:rFonts w:ascii="Arial" w:hAnsi="Arial"/>
          <w:sz w:val="22"/>
        </w:rPr>
        <w:tab/>
        <w:t>Entry and Identification</w:t>
      </w:r>
    </w:p>
    <w:p w:rsidR="00A92E05" w:rsidRDefault="00A92E05" w:rsidP="00A92E0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6.</w:t>
      </w:r>
      <w:r>
        <w:rPr>
          <w:rFonts w:ascii="Arial" w:hAnsi="Arial"/>
          <w:sz w:val="22"/>
        </w:rPr>
        <w:tab/>
        <w:t>Security of Contract Documents</w:t>
      </w:r>
    </w:p>
    <w:p w:rsidR="00A92E05" w:rsidRDefault="00A92E05" w:rsidP="00A92E0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7.</w:t>
      </w:r>
      <w:r>
        <w:rPr>
          <w:rFonts w:ascii="Arial" w:hAnsi="Arial"/>
          <w:sz w:val="22"/>
        </w:rPr>
        <w:tab/>
        <w:t>Normal Building Hours of Operation</w:t>
      </w:r>
    </w:p>
    <w:p w:rsidR="00A92E05" w:rsidRDefault="00A92E05" w:rsidP="00A92E0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8.</w:t>
      </w:r>
      <w:r>
        <w:rPr>
          <w:rFonts w:ascii="Arial" w:hAnsi="Arial"/>
          <w:sz w:val="22"/>
        </w:rPr>
        <w:tab/>
        <w:t>Vehicle Access Parking</w:t>
      </w:r>
    </w:p>
    <w:p w:rsidR="00A92E05" w:rsidRDefault="00A92E05" w:rsidP="00A92E0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9.</w:t>
      </w:r>
      <w:r>
        <w:rPr>
          <w:rFonts w:ascii="Arial" w:hAnsi="Arial"/>
          <w:sz w:val="22"/>
        </w:rPr>
        <w:tab/>
        <w:t>Training</w:t>
      </w:r>
    </w:p>
    <w:p w:rsidR="00A92E05" w:rsidRDefault="00A92E05" w:rsidP="00A92E0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10.</w:t>
      </w:r>
      <w:r>
        <w:rPr>
          <w:rFonts w:ascii="Arial" w:hAnsi="Arial"/>
          <w:sz w:val="22"/>
        </w:rPr>
        <w:tab/>
        <w:t>Deportment</w:t>
      </w:r>
    </w:p>
    <w:p w:rsidR="00A92E05" w:rsidRDefault="00A92E05" w:rsidP="00A92E05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11.</w:t>
      </w:r>
      <w:r>
        <w:rPr>
          <w:rFonts w:ascii="Arial" w:hAnsi="Arial"/>
          <w:sz w:val="22"/>
        </w:rPr>
        <w:tab/>
        <w:t>Historical Building</w:t>
      </w:r>
    </w:p>
    <w:p w:rsidR="00A92E05" w:rsidRDefault="00A92E05" w:rsidP="00A92E05">
      <w:pPr>
        <w:spacing w:before="40"/>
        <w:rPr>
          <w:rFonts w:ascii="Arial" w:hAnsi="Arial"/>
          <w:sz w:val="20"/>
        </w:rPr>
      </w:pPr>
    </w:p>
    <w:p w:rsidR="00A92E05" w:rsidRPr="00FA49D9" w:rsidRDefault="00A92E05" w:rsidP="00A92E05">
      <w:pPr>
        <w:pStyle w:val="011"/>
        <w:ind w:left="0" w:firstLine="0"/>
        <w:rPr>
          <w:rFonts w:ascii="Arial" w:hAnsi="Arial" w:cs="Arial"/>
          <w:sz w:val="22"/>
          <w:szCs w:val="22"/>
        </w:rPr>
        <w:sectPr w:rsidR="00A92E05" w:rsidRPr="00FA49D9">
          <w:headerReference w:type="default" r:id="rId8"/>
          <w:footerReference w:type="default" r:id="rId9"/>
          <w:pgSz w:w="12240" w:h="15840"/>
          <w:pgMar w:top="720" w:right="1080" w:bottom="720" w:left="1080" w:header="720" w:footer="720" w:gutter="0"/>
          <w:cols w:space="0"/>
        </w:sectPr>
      </w:pPr>
    </w:p>
    <w:p w:rsidR="00A92E05" w:rsidRPr="008D5AF4" w:rsidRDefault="00A92E05" w:rsidP="00A92E05">
      <w:pPr>
        <w:pStyle w:val="01"/>
        <w:spacing w:before="40"/>
        <w:rPr>
          <w:rFonts w:ascii="Arial" w:hAnsi="Arial"/>
          <w:b/>
          <w:sz w:val="22"/>
          <w:szCs w:val="22"/>
        </w:rPr>
      </w:pPr>
      <w:r w:rsidRPr="008D5AF4">
        <w:rPr>
          <w:rFonts w:ascii="Arial" w:hAnsi="Arial"/>
          <w:b/>
          <w:sz w:val="22"/>
          <w:szCs w:val="22"/>
        </w:rPr>
        <w:lastRenderedPageBreak/>
        <w:t>Changes made</w:t>
      </w:r>
      <w:r>
        <w:rPr>
          <w:rFonts w:ascii="Arial" w:hAnsi="Arial"/>
          <w:b/>
          <w:sz w:val="22"/>
          <w:szCs w:val="22"/>
        </w:rPr>
        <w:t xml:space="preserve"> in this Section Update (2016-06-14</w:t>
      </w:r>
      <w:r w:rsidRPr="008D5AF4">
        <w:rPr>
          <w:rFonts w:ascii="Arial" w:hAnsi="Arial"/>
          <w:b/>
          <w:sz w:val="22"/>
          <w:szCs w:val="22"/>
        </w:rPr>
        <w:t>):</w:t>
      </w:r>
    </w:p>
    <w:p w:rsidR="00A92E05" w:rsidRPr="005A467E" w:rsidRDefault="00A92E05" w:rsidP="00A92E05">
      <w:pPr>
        <w:pStyle w:val="01"/>
        <w:spacing w:before="40"/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A92E05" w:rsidRPr="008D5AF4" w:rsidTr="00D167F9">
        <w:tc>
          <w:tcPr>
            <w:tcW w:w="10080" w:type="dxa"/>
            <w:shd w:val="clear" w:color="auto" w:fill="auto"/>
          </w:tcPr>
          <w:p w:rsidR="00A92E05" w:rsidRPr="00786FD9" w:rsidRDefault="00A92E05" w:rsidP="00D167F9">
            <w:pPr>
              <w:pStyle w:val="01"/>
              <w:widowControl w:val="0"/>
              <w:suppressLineNumbers/>
              <w:tabs>
                <w:tab w:val="clear" w:pos="100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86FD9">
              <w:rPr>
                <w:rFonts w:ascii="Arial" w:hAnsi="Arial" w:cs="Arial"/>
                <w:sz w:val="22"/>
                <w:szCs w:val="22"/>
              </w:rPr>
              <w:t>1</w:t>
            </w:r>
            <w:r w:rsidRPr="00786FD9">
              <w:rPr>
                <w:rFonts w:ascii="Arial" w:hAnsi="Arial"/>
                <w:sz w:val="22"/>
              </w:rPr>
              <w:tab/>
              <w:t>This is a new Section</w:t>
            </w:r>
            <w:r w:rsidRPr="00786FD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92E05" w:rsidRPr="008D5AF4" w:rsidTr="00D167F9">
        <w:tc>
          <w:tcPr>
            <w:tcW w:w="10080" w:type="dxa"/>
            <w:shd w:val="clear" w:color="auto" w:fill="auto"/>
          </w:tcPr>
          <w:p w:rsidR="00A92E05" w:rsidRPr="00786FD9" w:rsidRDefault="00A92E05" w:rsidP="00D167F9">
            <w:pPr>
              <w:pStyle w:val="01"/>
              <w:widowControl w:val="0"/>
              <w:suppressLineNumbers/>
              <w:tabs>
                <w:tab w:val="clear" w:pos="100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92E05" w:rsidRDefault="00A92E05" w:rsidP="00A92E05">
      <w:pPr>
        <w:pStyle w:val="01"/>
        <w:spacing w:before="40"/>
        <w:rPr>
          <w:rFonts w:ascii="Arial" w:hAnsi="Arial"/>
          <w:b/>
          <w:sz w:val="22"/>
          <w:szCs w:val="22"/>
        </w:rPr>
      </w:pPr>
    </w:p>
    <w:p w:rsidR="00A92E05" w:rsidRDefault="00A92E05" w:rsidP="00A92E05">
      <w:pPr>
        <w:pStyle w:val="01"/>
        <w:spacing w:before="40"/>
        <w:ind w:left="0" w:firstLine="0"/>
        <w:rPr>
          <w:rFonts w:ascii="Arial" w:hAnsi="Arial"/>
          <w:sz w:val="22"/>
        </w:rPr>
      </w:pPr>
    </w:p>
    <w:p w:rsidR="00A92E05" w:rsidRDefault="00A92E05" w:rsidP="00F00DB0">
      <w:pPr>
        <w:pStyle w:val="L1"/>
        <w:sectPr w:rsidR="00A92E05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00DB0" w:rsidRDefault="00F00DB0" w:rsidP="00F00DB0">
      <w:pPr>
        <w:pStyle w:val="L1"/>
      </w:pPr>
      <w:r>
        <w:lastRenderedPageBreak/>
        <w:t>INTENT</w:t>
      </w:r>
    </w:p>
    <w:p w:rsidR="00F00DB0" w:rsidRDefault="00F00DB0" w:rsidP="00F00DB0">
      <w:pPr>
        <w:pStyle w:val="L2"/>
      </w:pPr>
      <w:r>
        <w:t>Special procedures shall be followed during the course of the Work.</w:t>
      </w:r>
    </w:p>
    <w:p w:rsidR="00F00DB0" w:rsidRDefault="00F00DB0" w:rsidP="00F00DB0">
      <w:pPr>
        <w:pStyle w:val="L2"/>
      </w:pPr>
      <w:r>
        <w:t>Comply with requirements specified in this Section and as otherwise determined by the Province, to maintain required degree of security.</w:t>
      </w:r>
    </w:p>
    <w:p w:rsidR="00F00DB0" w:rsidRDefault="00F00DB0" w:rsidP="00F00DB0">
      <w:pPr>
        <w:pStyle w:val="L1"/>
      </w:pPr>
      <w:r>
        <w:t>RELATED SECTIONS</w:t>
      </w:r>
    </w:p>
    <w:p w:rsidR="00F00DB0" w:rsidRDefault="00F00DB0" w:rsidP="00F00DB0">
      <w:pPr>
        <w:pStyle w:val="L2"/>
      </w:pPr>
      <w:r>
        <w:t>Project Security and Safety Procedures:</w:t>
      </w:r>
      <w:r>
        <w:tab/>
        <w:t>Section 01 35 14.</w:t>
      </w:r>
    </w:p>
    <w:p w:rsidR="00F00DB0" w:rsidRDefault="00F00DB0" w:rsidP="00F00DB0">
      <w:pPr>
        <w:pStyle w:val="L1"/>
      </w:pPr>
      <w:r>
        <w:t>DEFINITIONS</w:t>
      </w:r>
    </w:p>
    <w:p w:rsidR="00F00DB0" w:rsidRDefault="00F00DB0" w:rsidP="00F00DB0">
      <w:pPr>
        <w:pStyle w:val="L2"/>
      </w:pPr>
      <w:r>
        <w:t>Government Centre refers to the following buildings and locations:</w:t>
      </w:r>
    </w:p>
    <w:p w:rsidR="00F00DB0" w:rsidRDefault="00F00DB0" w:rsidP="00F00DB0">
      <w:pPr>
        <w:pStyle w:val="L3"/>
      </w:pPr>
      <w:r>
        <w:t>Legislature Building (B0001A), 9718 – 107 Street, Edmonton</w:t>
      </w:r>
    </w:p>
    <w:p w:rsidR="00F00DB0" w:rsidRDefault="00F00DB0" w:rsidP="00F00DB0">
      <w:pPr>
        <w:pStyle w:val="L3"/>
      </w:pPr>
      <w:r>
        <w:t>Government House (B0252A), 12845 – 102 Ave, Edmonton</w:t>
      </w:r>
    </w:p>
    <w:p w:rsidR="00F00DB0" w:rsidRDefault="00F00DB0" w:rsidP="00F00DB0">
      <w:pPr>
        <w:pStyle w:val="L3"/>
      </w:pPr>
      <w:r>
        <w:t xml:space="preserve">Lieutenant Governor’s Residence (B5640A), 58 </w:t>
      </w:r>
      <w:proofErr w:type="spellStart"/>
      <w:r>
        <w:t>St.George’s</w:t>
      </w:r>
      <w:proofErr w:type="spellEnd"/>
      <w:r>
        <w:t xml:space="preserve"> </w:t>
      </w:r>
      <w:proofErr w:type="spellStart"/>
      <w:r>
        <w:t>Cres</w:t>
      </w:r>
      <w:proofErr w:type="spellEnd"/>
      <w:r>
        <w:t>, Edmonton</w:t>
      </w:r>
    </w:p>
    <w:p w:rsidR="00F00DB0" w:rsidRDefault="00F00DB0" w:rsidP="00F00DB0">
      <w:pPr>
        <w:pStyle w:val="L3"/>
      </w:pPr>
      <w:r>
        <w:t>Edmonton Federal Building (B0001F), 9820 – 107 Street, Edmonton</w:t>
      </w:r>
    </w:p>
    <w:p w:rsidR="00F00DB0" w:rsidRDefault="00F00DB0" w:rsidP="00F00DB0">
      <w:pPr>
        <w:pStyle w:val="L2"/>
      </w:pPr>
      <w:r>
        <w:t>User:  means the Government Centre and its personnel.</w:t>
      </w:r>
    </w:p>
    <w:p w:rsidR="00F00DB0" w:rsidRDefault="00F00DB0" w:rsidP="00F00DB0">
      <w:pPr>
        <w:pStyle w:val="L2"/>
      </w:pPr>
      <w:r>
        <w:t>User’s Representativ</w:t>
      </w:r>
      <w:r w:rsidR="00FF6EB5">
        <w:t xml:space="preserve">e: </w:t>
      </w:r>
      <w:r>
        <w:t xml:space="preserve">is defined in Section 01 35 14 – Project </w:t>
      </w:r>
      <w:r w:rsidR="00FF6EB5">
        <w:t>Security and Safety Procedures.</w:t>
      </w:r>
    </w:p>
    <w:p w:rsidR="00F00DB0" w:rsidRDefault="00F00DB0" w:rsidP="00F00DB0">
      <w:pPr>
        <w:pStyle w:val="L2"/>
      </w:pPr>
      <w:r>
        <w:t>Contractor’s Personnel:  means all members of Contractor’s work force, all members of Subcontractors’ and Sub-subcontractors’ work forces, and all other persons who require access to the facility for performance of the Work.</w:t>
      </w:r>
    </w:p>
    <w:p w:rsidR="00F00DB0" w:rsidRDefault="00F00DB0" w:rsidP="00F00DB0">
      <w:pPr>
        <w:pStyle w:val="L2"/>
      </w:pPr>
      <w:r>
        <w:t>Occupants:  means clients or tenants of the building.</w:t>
      </w:r>
    </w:p>
    <w:p w:rsidR="00F00DB0" w:rsidRDefault="00F00DB0" w:rsidP="00F00DB0">
      <w:pPr>
        <w:pStyle w:val="L1"/>
      </w:pPr>
      <w:r>
        <w:t>SECURITY RESTRICTIONS</w:t>
      </w:r>
    </w:p>
    <w:p w:rsidR="00F00DB0" w:rsidRDefault="00F00DB0" w:rsidP="00F00DB0">
      <w:pPr>
        <w:pStyle w:val="L2"/>
      </w:pPr>
      <w:r>
        <w:t>Prior arrangements must be made with the User’s Representative prior to entering the building.</w:t>
      </w:r>
    </w:p>
    <w:p w:rsidR="00F00DB0" w:rsidRDefault="00F00DB0" w:rsidP="00F00DB0">
      <w:pPr>
        <w:pStyle w:val="L2"/>
      </w:pPr>
      <w:r>
        <w:t>Provide 24 hour advance notice to the User’s Representative for work required to be performed outside the facility’s normal work hours unless the work is deemed an emergency.</w:t>
      </w:r>
    </w:p>
    <w:p w:rsidR="00F00DB0" w:rsidRDefault="00F00DB0" w:rsidP="00F00DB0">
      <w:pPr>
        <w:pStyle w:val="L2"/>
      </w:pPr>
      <w:r>
        <w:t>Outside normal work hours, abide by existing security restrictions.</w:t>
      </w:r>
    </w:p>
    <w:p w:rsidR="00F00DB0" w:rsidRDefault="00F00DB0" w:rsidP="00F00DB0">
      <w:pPr>
        <w:pStyle w:val="L2"/>
      </w:pPr>
      <w:r>
        <w:t>The User’s Representative reserves the right to restrict or stop work outside normal work hours, without cost to the Contract, for security or safety reasons.</w:t>
      </w:r>
    </w:p>
    <w:p w:rsidR="00F00DB0" w:rsidRDefault="00F00DB0" w:rsidP="00F00DB0">
      <w:pPr>
        <w:pStyle w:val="L1"/>
      </w:pPr>
      <w:r>
        <w:lastRenderedPageBreak/>
        <w:t>ENTRY AND IDENTIFICATION</w:t>
      </w:r>
    </w:p>
    <w:p w:rsidR="00F00DB0" w:rsidRDefault="00F00DB0" w:rsidP="00F00DB0">
      <w:pPr>
        <w:pStyle w:val="L2"/>
      </w:pPr>
      <w:r>
        <w:t>Upon entering site, Contractor's personnel shall contact appropriate staff and identify themselves.</w:t>
      </w:r>
    </w:p>
    <w:p w:rsidR="00F00DB0" w:rsidRDefault="00F00DB0" w:rsidP="00F00DB0">
      <w:pPr>
        <w:pStyle w:val="L2"/>
      </w:pPr>
      <w:r>
        <w:t>Entrance may entail issuance of identification cards or badges, notation in a log book or other security procedures.</w:t>
      </w:r>
    </w:p>
    <w:p w:rsidR="00F00DB0" w:rsidRDefault="00F00DB0" w:rsidP="00F00DB0">
      <w:pPr>
        <w:pStyle w:val="L2"/>
      </w:pPr>
      <w:r>
        <w:t>Identification badges, if issued, shall be worn at all times while on site.</w:t>
      </w:r>
    </w:p>
    <w:p w:rsidR="00F00DB0" w:rsidRDefault="00F00DB0" w:rsidP="00F00DB0">
      <w:pPr>
        <w:pStyle w:val="L1"/>
      </w:pPr>
      <w:r>
        <w:t>SECURITY OF CONTRACT DOCUMENTS</w:t>
      </w:r>
    </w:p>
    <w:p w:rsidR="00F00DB0" w:rsidRDefault="00F00DB0" w:rsidP="00F00DB0">
      <w:pPr>
        <w:pStyle w:val="L2"/>
      </w:pPr>
      <w:r>
        <w:t>The Contract Documents may not be reproduced, in whole or in part, without the written permission of the Province.</w:t>
      </w:r>
    </w:p>
    <w:p w:rsidR="00F00DB0" w:rsidRDefault="00F00DB0" w:rsidP="00F00DB0">
      <w:pPr>
        <w:pStyle w:val="L2"/>
      </w:pPr>
      <w:r>
        <w:t>The Contractor shall not show or release the Contract Documents, in whole or in part, to any party who is not directly associated with the Contract.</w:t>
      </w:r>
    </w:p>
    <w:p w:rsidR="00F00DB0" w:rsidRDefault="00F00DB0" w:rsidP="00F00DB0">
      <w:pPr>
        <w:pStyle w:val="L2"/>
      </w:pPr>
      <w:r>
        <w:t>The Contractor shall only show or release the Contract Documents, in whole or in part, to those parties who have been formally identified to, and subsequently approved by, the Province.</w:t>
      </w:r>
    </w:p>
    <w:p w:rsidR="00F00DB0" w:rsidRDefault="00F00DB0" w:rsidP="00A92E05">
      <w:pPr>
        <w:pStyle w:val="L1"/>
      </w:pPr>
      <w:r>
        <w:t>NORMAL BUILDING HOURS OF OPERATION</w:t>
      </w:r>
    </w:p>
    <w:p w:rsidR="00F00DB0" w:rsidRDefault="00F00DB0" w:rsidP="00F00DB0">
      <w:pPr>
        <w:pStyle w:val="L2"/>
      </w:pPr>
      <w:r>
        <w:t>Normal building hours of operation are from 8:00am to 4:30pm, Monday through Friday, excluding general holidays. The Electrician regular rate of hours will be 7:30 a.m. to 4 p.m., unless otherwise instructed by User’s Representative.</w:t>
      </w:r>
    </w:p>
    <w:p w:rsidR="00F00DB0" w:rsidRDefault="00F00DB0" w:rsidP="00F00DB0">
      <w:pPr>
        <w:pStyle w:val="L2"/>
      </w:pPr>
      <w:r>
        <w:t>Special consideration is required within the Legislature duri</w:t>
      </w:r>
      <w:r w:rsidR="00FF6EB5">
        <w:t xml:space="preserve">ng Session and special events. </w:t>
      </w:r>
      <w:r>
        <w:t xml:space="preserve">The Province will provide advance warning of </w:t>
      </w:r>
      <w:r w:rsidR="00FF6EB5">
        <w:t>Session activity when feasible.</w:t>
      </w:r>
    </w:p>
    <w:p w:rsidR="00F00DB0" w:rsidRDefault="00F00DB0" w:rsidP="00F00DB0">
      <w:pPr>
        <w:pStyle w:val="L1"/>
      </w:pPr>
      <w:r>
        <w:t>VEHICLE ACCESS AND PARKING</w:t>
      </w:r>
    </w:p>
    <w:p w:rsidR="00F00DB0" w:rsidRDefault="00F00DB0" w:rsidP="00F00DB0">
      <w:pPr>
        <w:pStyle w:val="L2"/>
      </w:pPr>
      <w:r>
        <w:t>On-site parking for Contractor’s personnel is limited and shall be restricted to areas designated by the User’s Representative.</w:t>
      </w:r>
    </w:p>
    <w:p w:rsidR="00F00DB0" w:rsidRDefault="00F00DB0" w:rsidP="00F00DB0">
      <w:pPr>
        <w:pStyle w:val="L2"/>
      </w:pPr>
      <w:r>
        <w:t>Comply with all directions given by site security personnel.</w:t>
      </w:r>
    </w:p>
    <w:p w:rsidR="00F00DB0" w:rsidRDefault="00F00DB0" w:rsidP="00F00DB0">
      <w:pPr>
        <w:pStyle w:val="L1"/>
      </w:pPr>
      <w:r>
        <w:t>TRAINING</w:t>
      </w:r>
    </w:p>
    <w:p w:rsidR="00F00DB0" w:rsidRDefault="00F00DB0" w:rsidP="00F00DB0">
      <w:pPr>
        <w:pStyle w:val="L2"/>
      </w:pPr>
      <w:r>
        <w:t xml:space="preserve">Train all </w:t>
      </w:r>
      <w:proofErr w:type="gramStart"/>
      <w:r>
        <w:t>Contractor’s</w:t>
      </w:r>
      <w:proofErr w:type="gramEnd"/>
      <w:r>
        <w:t xml:space="preserve"> Personnel regarding applicable safety procedures.</w:t>
      </w:r>
    </w:p>
    <w:p w:rsidR="00F00DB0" w:rsidRDefault="00F00DB0" w:rsidP="00F00DB0">
      <w:pPr>
        <w:pStyle w:val="L2"/>
      </w:pPr>
      <w:r>
        <w:t>Work shall be performed only by the Contractor’s Personnel who have received required training.</w:t>
      </w:r>
    </w:p>
    <w:p w:rsidR="00F00DB0" w:rsidRDefault="00F00DB0" w:rsidP="00F00DB0">
      <w:pPr>
        <w:pStyle w:val="L1"/>
      </w:pPr>
      <w:r>
        <w:lastRenderedPageBreak/>
        <w:t>DEPORTMENT</w:t>
      </w:r>
    </w:p>
    <w:p w:rsidR="00F00DB0" w:rsidRDefault="00F00DB0" w:rsidP="00F00DB0">
      <w:pPr>
        <w:pStyle w:val="L2"/>
      </w:pPr>
      <w:r>
        <w:t>Profanities and abusive language within the Government Centre premises are prohibited. Contractor shall advise his personnel to conduct themselves accordingly.</w:t>
      </w:r>
    </w:p>
    <w:p w:rsidR="00F00DB0" w:rsidRDefault="00F00DB0" w:rsidP="00F00DB0">
      <w:pPr>
        <w:pStyle w:val="L1"/>
      </w:pPr>
      <w:r>
        <w:t>HISTORICAL BUILDING</w:t>
      </w:r>
    </w:p>
    <w:p w:rsidR="00F00DB0" w:rsidRDefault="00F00DB0" w:rsidP="00F00DB0">
      <w:pPr>
        <w:pStyle w:val="L2"/>
      </w:pPr>
      <w:r>
        <w:t>The Province must be notified regarding any work that may have a potential of causing damage to the building architecture.</w:t>
      </w:r>
    </w:p>
    <w:p w:rsidR="00F00DB0" w:rsidRDefault="00F00DB0" w:rsidP="00F00DB0">
      <w:pPr>
        <w:pStyle w:val="L2"/>
      </w:pPr>
      <w:r>
        <w:t>The Contractor must notify the Province of any damage that occurred during the work of the Contract.</w:t>
      </w:r>
    </w:p>
    <w:p w:rsidR="00452D6B" w:rsidRDefault="00F00DB0" w:rsidP="00A92E05">
      <w:pPr>
        <w:pStyle w:val="L1"/>
        <w:numPr>
          <w:ilvl w:val="0"/>
          <w:numId w:val="0"/>
        </w:numPr>
        <w:spacing w:before="480"/>
        <w:ind w:left="1440"/>
      </w:pPr>
      <w:r>
        <w:t>END OF SECTION</w:t>
      </w:r>
      <w:bookmarkStart w:id="1" w:name="Page_Count"/>
      <w:bookmarkEnd w:id="1"/>
    </w:p>
    <w:sectPr w:rsidR="00452D6B" w:rsidSect="00A92E0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E05" w:rsidRDefault="00A92E05" w:rsidP="00A92E05">
      <w:pPr>
        <w:spacing w:after="0" w:line="240" w:lineRule="auto"/>
      </w:pPr>
      <w:r>
        <w:separator/>
      </w:r>
    </w:p>
  </w:endnote>
  <w:endnote w:type="continuationSeparator" w:id="0">
    <w:p w:rsidR="00A92E05" w:rsidRDefault="00A92E05" w:rsidP="00A9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A92E05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:rsidR="00A92E05" w:rsidRDefault="00A92E05">
          <w:pPr>
            <w:pStyle w:val="011"/>
            <w:tabs>
              <w:tab w:val="clear" w:pos="1440"/>
            </w:tabs>
            <w:spacing w:after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0"/>
            </w:rPr>
            <w:t>BMS</w:t>
          </w:r>
          <w:r>
            <w:rPr>
              <w:rFonts w:ascii="Arial" w:hAnsi="Arial"/>
              <w:sz w:val="16"/>
            </w:rPr>
            <w:t xml:space="preserve"> 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:rsidR="00A92E05" w:rsidRDefault="00A92E05">
          <w:pPr>
            <w:pStyle w:val="011"/>
            <w:tabs>
              <w:tab w:val="clear" w:pos="1440"/>
            </w:tabs>
            <w:spacing w:after="40"/>
            <w:ind w:left="-80" w:firstLine="0"/>
            <w:jc w:val="right"/>
            <w:rPr>
              <w:rFonts w:ascii="Arial" w:hAnsi="Arial"/>
              <w:sz w:val="16"/>
            </w:rPr>
          </w:pPr>
        </w:p>
      </w:tc>
    </w:tr>
    <w:tr w:rsidR="00A92E05">
      <w:trPr>
        <w:cantSplit/>
      </w:trPr>
      <w:tc>
        <w:tcPr>
          <w:tcW w:w="5130" w:type="dxa"/>
        </w:tcPr>
        <w:p w:rsidR="00A92E05" w:rsidRDefault="00A92E05">
          <w:pPr>
            <w:pStyle w:val="011"/>
            <w:tabs>
              <w:tab w:val="clear" w:pos="1440"/>
            </w:tabs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Infrastructure</w:t>
          </w:r>
        </w:p>
        <w:p w:rsidR="00A92E05" w:rsidRDefault="00A92E05">
          <w:pPr>
            <w:pStyle w:val="011"/>
            <w:tabs>
              <w:tab w:val="clear" w:pos="1440"/>
            </w:tabs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Master Specification System</w:t>
          </w:r>
        </w:p>
      </w:tc>
      <w:tc>
        <w:tcPr>
          <w:tcW w:w="5030" w:type="dxa"/>
        </w:tcPr>
        <w:p w:rsidR="00A92E05" w:rsidRDefault="00A92E05" w:rsidP="00A92E05">
          <w:pPr>
            <w:pStyle w:val="011"/>
            <w:tabs>
              <w:tab w:val="clear" w:pos="1440"/>
            </w:tabs>
            <w:spacing w:before="40"/>
            <w:ind w:left="-80" w:right="10"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Page 01</w:t>
          </w:r>
        </w:p>
      </w:tc>
    </w:tr>
  </w:tbl>
  <w:p w:rsidR="00A92E05" w:rsidRDefault="00A92E05">
    <w:pPr>
      <w:pStyle w:val="Footer"/>
      <w:rPr>
        <w:rFonts w:ascii="Arial" w:hAnsi="Arial"/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A92E05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:rsidR="00A92E05" w:rsidRDefault="00A92E05">
          <w:pPr>
            <w:pStyle w:val="011"/>
            <w:tabs>
              <w:tab w:val="clear" w:pos="1440"/>
            </w:tabs>
            <w:spacing w:after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0"/>
            </w:rPr>
            <w:t>BMS</w:t>
          </w:r>
          <w:r>
            <w:rPr>
              <w:rFonts w:ascii="Arial" w:hAnsi="Arial"/>
              <w:sz w:val="16"/>
            </w:rPr>
            <w:t xml:space="preserve"> 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:rsidR="00A92E05" w:rsidRDefault="00A92E05">
          <w:pPr>
            <w:pStyle w:val="011"/>
            <w:tabs>
              <w:tab w:val="clear" w:pos="1440"/>
            </w:tabs>
            <w:spacing w:after="40"/>
            <w:ind w:left="-80" w:firstLine="0"/>
            <w:jc w:val="right"/>
            <w:rPr>
              <w:rFonts w:ascii="Arial" w:hAnsi="Arial"/>
              <w:sz w:val="16"/>
            </w:rPr>
          </w:pPr>
        </w:p>
      </w:tc>
    </w:tr>
    <w:tr w:rsidR="00A92E05">
      <w:trPr>
        <w:cantSplit/>
      </w:trPr>
      <w:tc>
        <w:tcPr>
          <w:tcW w:w="5130" w:type="dxa"/>
        </w:tcPr>
        <w:p w:rsidR="00A92E05" w:rsidRDefault="00A92E05">
          <w:pPr>
            <w:pStyle w:val="011"/>
            <w:tabs>
              <w:tab w:val="clear" w:pos="1440"/>
            </w:tabs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Infrastructure</w:t>
          </w:r>
        </w:p>
        <w:p w:rsidR="00A92E05" w:rsidRDefault="00A92E05">
          <w:pPr>
            <w:pStyle w:val="011"/>
            <w:tabs>
              <w:tab w:val="clear" w:pos="1440"/>
            </w:tabs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Master Specification System</w:t>
          </w:r>
        </w:p>
      </w:tc>
      <w:tc>
        <w:tcPr>
          <w:tcW w:w="5030" w:type="dxa"/>
        </w:tcPr>
        <w:p w:rsidR="00A92E05" w:rsidRDefault="00A92E05">
          <w:pPr>
            <w:pStyle w:val="011"/>
            <w:tabs>
              <w:tab w:val="clear" w:pos="1440"/>
            </w:tabs>
            <w:spacing w:before="40"/>
            <w:ind w:left="-80" w:right="10"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Page 02</w:t>
          </w:r>
        </w:p>
      </w:tc>
    </w:tr>
  </w:tbl>
  <w:p w:rsidR="00A92E05" w:rsidRDefault="00A92E05">
    <w:pPr>
      <w:pStyle w:val="Footer"/>
      <w:rPr>
        <w:rFonts w:ascii="Arial" w:hAnsi="Arial"/>
        <w:sz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576"/>
    </w:tblGrid>
    <w:tr w:rsidR="00A92E05" w:rsidTr="00A92E05">
      <w:tc>
        <w:tcPr>
          <w:tcW w:w="957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A92E05" w:rsidRPr="00A92E05" w:rsidRDefault="00A92E05" w:rsidP="00A92E05">
          <w:pPr>
            <w:pStyle w:val="Footer"/>
            <w:spacing w:before="60" w:after="60"/>
            <w:rPr>
              <w:rFonts w:ascii="Times New Roman" w:hAnsi="Times New Roman" w:cs="Times New Roman"/>
              <w:sz w:val="14"/>
              <w:szCs w:val="14"/>
            </w:rPr>
          </w:pPr>
          <w:r w:rsidRPr="00A92E05">
            <w:rPr>
              <w:rFonts w:ascii="Times New Roman" w:hAnsi="Times New Roman" w:cs="Times New Roman"/>
              <w:sz w:val="14"/>
              <w:szCs w:val="14"/>
            </w:rPr>
            <w:t>2016-06-14 BMS Version</w:t>
          </w:r>
        </w:p>
      </w:tc>
    </w:tr>
  </w:tbl>
  <w:p w:rsidR="00A92E05" w:rsidRPr="00A92E05" w:rsidRDefault="00A92E05" w:rsidP="00A92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E05" w:rsidRDefault="00A92E05" w:rsidP="00A92E05">
      <w:pPr>
        <w:spacing w:after="0" w:line="240" w:lineRule="auto"/>
      </w:pPr>
      <w:r>
        <w:separator/>
      </w:r>
    </w:p>
  </w:footnote>
  <w:footnote w:type="continuationSeparator" w:id="0">
    <w:p w:rsidR="00A92E05" w:rsidRDefault="00A92E05" w:rsidP="00A92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80" w:type="dxa"/>
        <w:right w:w="80" w:type="dxa"/>
      </w:tblCellMar>
      <w:tblLook w:val="04A0" w:firstRow="1" w:lastRow="0" w:firstColumn="1" w:lastColumn="0" w:noHBand="0" w:noVBand="1"/>
    </w:tblPr>
    <w:tblGrid>
      <w:gridCol w:w="10160"/>
    </w:tblGrid>
    <w:tr w:rsidR="00A92E05" w:rsidTr="00D167F9">
      <w:trPr>
        <w:cantSplit/>
      </w:trPr>
      <w:tc>
        <w:tcPr>
          <w:tcW w:w="10160" w:type="dxa"/>
          <w:hideMark/>
        </w:tcPr>
        <w:p w:rsidR="00A92E05" w:rsidRPr="00A92E05" w:rsidRDefault="00A92E05" w:rsidP="00D167F9">
          <w:pPr>
            <w:pStyle w:val="L1"/>
            <w:numPr>
              <w:ilvl w:val="0"/>
              <w:numId w:val="0"/>
            </w:numPr>
            <w:spacing w:before="40" w:after="40"/>
            <w:rPr>
              <w:rFonts w:ascii="Arial" w:hAnsi="Arial" w:cs="Arial"/>
              <w:sz w:val="26"/>
              <w:szCs w:val="26"/>
            </w:rPr>
          </w:pPr>
          <w:r w:rsidRPr="00A92E05">
            <w:rPr>
              <w:rFonts w:ascii="Arial" w:hAnsi="Arial" w:cs="Arial"/>
              <w:sz w:val="26"/>
              <w:szCs w:val="26"/>
            </w:rPr>
            <w:t>Section Cover Page</w:t>
          </w:r>
        </w:p>
      </w:tc>
    </w:tr>
    <w:tr w:rsidR="00A92E05" w:rsidTr="00D167F9">
      <w:trPr>
        <w:cantSplit/>
      </w:trPr>
      <w:tc>
        <w:tcPr>
          <w:tcW w:w="10160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hideMark/>
        </w:tcPr>
        <w:p w:rsidR="00A92E05" w:rsidRDefault="00A92E05" w:rsidP="00D167F9">
          <w:pPr>
            <w:pStyle w:val="011"/>
            <w:tabs>
              <w:tab w:val="clear" w:pos="1440"/>
              <w:tab w:val="right" w:pos="9980"/>
            </w:tabs>
            <w:spacing w:before="40" w:after="40"/>
            <w:ind w:left="-86" w:firstLine="0"/>
            <w:jc w:val="left"/>
            <w:rPr>
              <w:rFonts w:ascii="Arial" w:hAnsi="Arial"/>
              <w:b/>
              <w:color w:val="000000"/>
              <w:sz w:val="22"/>
            </w:rPr>
          </w:pPr>
          <w:r>
            <w:rPr>
              <w:rFonts w:ascii="Arial" w:hAnsi="Arial"/>
              <w:b/>
              <w:sz w:val="22"/>
            </w:rPr>
            <w:tab/>
            <w:t>Section 01 35 50</w:t>
          </w:r>
        </w:p>
        <w:p w:rsidR="00A92E05" w:rsidRDefault="00A92E05" w:rsidP="00D167F9">
          <w:pPr>
            <w:pStyle w:val="011"/>
            <w:tabs>
              <w:tab w:val="clear" w:pos="1440"/>
              <w:tab w:val="right" w:pos="9980"/>
            </w:tabs>
            <w:spacing w:before="40" w:after="40"/>
            <w:ind w:left="0" w:firstLine="0"/>
            <w:jc w:val="lef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2016-06-14</w:t>
          </w:r>
          <w:r>
            <w:rPr>
              <w:rFonts w:ascii="Arial" w:hAnsi="Arial"/>
              <w:b/>
              <w:sz w:val="22"/>
            </w:rPr>
            <w:tab/>
            <w:t>Government Centre Special Project Procedures</w:t>
          </w:r>
        </w:p>
      </w:tc>
    </w:tr>
  </w:tbl>
  <w:p w:rsidR="00A92E05" w:rsidRDefault="00A92E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4"/>
      <w:gridCol w:w="5412"/>
    </w:tblGrid>
    <w:tr w:rsidR="00A92E05" w:rsidTr="00A92E05">
      <w:tc>
        <w:tcPr>
          <w:tcW w:w="4164" w:type="dxa"/>
          <w:vMerge w:val="restart"/>
        </w:tcPr>
        <w:p w:rsidR="00A92E05" w:rsidRDefault="00A92E05" w:rsidP="00A92E05">
          <w:pPr>
            <w:pStyle w:val="Header"/>
            <w:spacing w:before="120" w:after="40"/>
          </w:pPr>
          <w:r>
            <w:rPr>
              <w:noProof/>
              <w:lang w:eastAsia="en-CA"/>
            </w:rPr>
            <w:drawing>
              <wp:inline distT="0" distB="0" distL="0" distR="0" wp14:anchorId="6D0BB6A3" wp14:editId="756A7FBA">
                <wp:extent cx="2506980" cy="40042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B-Infrastructure 2Color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1944" cy="401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2" w:type="dxa"/>
        </w:tcPr>
        <w:p w:rsidR="00A92E05" w:rsidRPr="00A92E05" w:rsidRDefault="00A92E05" w:rsidP="00A92E05">
          <w:pPr>
            <w:pStyle w:val="Header"/>
            <w:spacing w:after="40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92E05">
            <w:rPr>
              <w:rFonts w:ascii="Times New Roman" w:hAnsi="Times New Roman" w:cs="Times New Roman"/>
              <w:b/>
              <w:sz w:val="24"/>
              <w:szCs w:val="24"/>
            </w:rPr>
            <w:t>Section 01 35 50</w:t>
          </w:r>
        </w:p>
      </w:tc>
    </w:tr>
    <w:tr w:rsidR="00A92E05" w:rsidTr="00A92E05">
      <w:tc>
        <w:tcPr>
          <w:tcW w:w="4164" w:type="dxa"/>
          <w:vMerge/>
        </w:tcPr>
        <w:p w:rsidR="00A92E05" w:rsidRDefault="00A92E05" w:rsidP="00A92E05">
          <w:pPr>
            <w:pStyle w:val="Header"/>
            <w:spacing w:after="40"/>
          </w:pPr>
        </w:p>
      </w:tc>
      <w:tc>
        <w:tcPr>
          <w:tcW w:w="5412" w:type="dxa"/>
        </w:tcPr>
        <w:p w:rsidR="00A92E05" w:rsidRPr="00A92E05" w:rsidRDefault="00A92E05" w:rsidP="00A92E05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right"/>
            <w:rPr>
              <w:rFonts w:ascii="Times New Roman" w:hAnsi="Times New Roman"/>
              <w:b/>
              <w:szCs w:val="24"/>
            </w:rPr>
          </w:pPr>
          <w:r w:rsidRPr="00A92E05">
            <w:rPr>
              <w:rFonts w:ascii="Times New Roman" w:hAnsi="Times New Roman"/>
              <w:b/>
              <w:szCs w:val="24"/>
            </w:rPr>
            <w:t>Government Centre Special Project Procedures</w:t>
          </w:r>
        </w:p>
      </w:tc>
    </w:tr>
    <w:tr w:rsidR="00A92E05" w:rsidTr="00A92E05">
      <w:tc>
        <w:tcPr>
          <w:tcW w:w="4164" w:type="dxa"/>
          <w:vMerge/>
        </w:tcPr>
        <w:p w:rsidR="00A92E05" w:rsidRDefault="00A92E05" w:rsidP="00A92E05">
          <w:pPr>
            <w:pStyle w:val="Header"/>
            <w:spacing w:after="40"/>
          </w:pPr>
        </w:p>
      </w:tc>
      <w:tc>
        <w:tcPr>
          <w:tcW w:w="5412" w:type="dxa"/>
        </w:tcPr>
        <w:p w:rsidR="00A92E05" w:rsidRPr="00A92E05" w:rsidRDefault="00A92E05" w:rsidP="00A92E05">
          <w:pPr>
            <w:pStyle w:val="Header"/>
            <w:spacing w:after="40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92E05">
            <w:rPr>
              <w:rFonts w:ascii="Times New Roman" w:hAnsi="Times New Roman" w:cs="Times New Roman"/>
              <w:b/>
              <w:sz w:val="24"/>
              <w:szCs w:val="24"/>
            </w:rPr>
            <w:t xml:space="preserve">Page </w:t>
          </w:r>
          <w:r w:rsidRPr="00A92E05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A92E05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A92E05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1A5B91">
            <w:rPr>
              <w:rFonts w:ascii="Times New Roman" w:hAnsi="Times New Roman" w:cs="Times New Roman"/>
              <w:b/>
              <w:noProof/>
              <w:sz w:val="24"/>
              <w:szCs w:val="24"/>
            </w:rPr>
            <w:t>3</w:t>
          </w:r>
          <w:r w:rsidRPr="00A92E05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  <w:r w:rsidRPr="00A92E05">
            <w:rPr>
              <w:rFonts w:ascii="Times New Roman" w:hAnsi="Times New Roman" w:cs="Times New Roman"/>
              <w:b/>
              <w:sz w:val="24"/>
              <w:szCs w:val="24"/>
            </w:rPr>
            <w:t xml:space="preserve"> of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PAGEREF  Page_Count  \* MERGEFORMAT </w:instrTex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1A5B91">
            <w:rPr>
              <w:rFonts w:ascii="Times New Roman" w:hAnsi="Times New Roman" w:cs="Times New Roman"/>
              <w:b/>
              <w:noProof/>
              <w:sz w:val="24"/>
              <w:szCs w:val="24"/>
            </w:rPr>
            <w:t>3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tc>
    </w:tr>
  </w:tbl>
  <w:p w:rsidR="00A92E05" w:rsidRDefault="00A92E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2849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DD94AF7"/>
    <w:multiLevelType w:val="multilevel"/>
    <w:tmpl w:val="1009001D"/>
    <w:numStyleLink w:val="H1"/>
  </w:abstractNum>
  <w:abstractNum w:abstractNumId="2">
    <w:nsid w:val="296D74C8"/>
    <w:multiLevelType w:val="multilevel"/>
    <w:tmpl w:val="8A044374"/>
    <w:lvl w:ilvl="0">
      <w:start w:val="1"/>
      <w:numFmt w:val="decimal"/>
      <w:pStyle w:val="L1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pStyle w:val="L2"/>
      <w:lvlText w:val=".%2"/>
      <w:lvlJc w:val="left"/>
      <w:pPr>
        <w:ind w:left="1440" w:hanging="864"/>
      </w:pPr>
      <w:rPr>
        <w:rFonts w:hint="default"/>
      </w:rPr>
    </w:lvl>
    <w:lvl w:ilvl="2">
      <w:start w:val="1"/>
      <w:numFmt w:val="decimal"/>
      <w:pStyle w:val="L3"/>
      <w:lvlText w:val="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CB82B1C"/>
    <w:multiLevelType w:val="multilevel"/>
    <w:tmpl w:val="1009001D"/>
    <w:styleLink w:val="H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A4D293D"/>
    <w:multiLevelType w:val="singleLevel"/>
    <w:tmpl w:val="A8043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1440" w:hanging="1440"/>
        </w:pPr>
        <w:rPr>
          <w:rFonts w:hint="default"/>
        </w:rPr>
      </w:lvl>
    </w:lvlOverride>
    <w:lvlOverride w:ilvl="1">
      <w:lvl w:ilvl="1">
        <w:start w:val="1"/>
        <w:numFmt w:val="decimal"/>
        <w:lvlText w:val=".%2"/>
        <w:lvlJc w:val="left"/>
        <w:pPr>
          <w:ind w:left="1440" w:hanging="1440"/>
        </w:pPr>
        <w:rPr>
          <w:rFonts w:hint="default"/>
        </w:rPr>
      </w:lvl>
    </w:lvlOverride>
    <w:lvlOverride w:ilvl="2">
      <w:lvl w:ilvl="2">
        <w:start w:val="1"/>
        <w:numFmt w:val="decimal"/>
        <w:lvlText w:val="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0"/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1440" w:hanging="1440"/>
        </w:pPr>
        <w:rPr>
          <w:rFonts w:hint="default"/>
        </w:rPr>
      </w:lvl>
    </w:lvlOverride>
    <w:lvlOverride w:ilvl="1">
      <w:lvl w:ilvl="1">
        <w:start w:val="1"/>
        <w:numFmt w:val="decimal"/>
        <w:lvlText w:val=".%2"/>
        <w:lvlJc w:val="left"/>
        <w:pPr>
          <w:ind w:left="1440" w:hanging="1440"/>
        </w:pPr>
        <w:rPr>
          <w:rFonts w:hint="default"/>
        </w:rPr>
      </w:lvl>
    </w:lvlOverride>
    <w:lvlOverride w:ilvl="2">
      <w:lvl w:ilvl="2">
        <w:start w:val="1"/>
        <w:numFmt w:val="decimal"/>
        <w:lvlText w:val="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1A5B91"/>
    <w:rsid w:val="00452D6B"/>
    <w:rsid w:val="00A92E05"/>
    <w:rsid w:val="00F00DB0"/>
    <w:rsid w:val="00F341FB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E05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">
    <w:name w:val="L1"/>
    <w:basedOn w:val="Normal"/>
    <w:qFormat/>
    <w:rsid w:val="00FF6EB5"/>
    <w:pPr>
      <w:keepNext/>
      <w:numPr>
        <w:numId w:val="6"/>
      </w:numPr>
      <w:spacing w:before="360" w:after="240" w:line="240" w:lineRule="auto"/>
      <w:jc w:val="both"/>
    </w:pPr>
    <w:rPr>
      <w:rFonts w:ascii="Times New Roman" w:hAnsi="Times New Roman"/>
      <w:b/>
      <w:sz w:val="24"/>
    </w:rPr>
  </w:style>
  <w:style w:type="paragraph" w:customStyle="1" w:styleId="L2">
    <w:name w:val="L2"/>
    <w:basedOn w:val="Normal"/>
    <w:qFormat/>
    <w:rsid w:val="00A92E05"/>
    <w:pPr>
      <w:keepLines/>
      <w:numPr>
        <w:ilvl w:val="1"/>
        <w:numId w:val="6"/>
      </w:numPr>
      <w:spacing w:before="240" w:after="240" w:line="240" w:lineRule="auto"/>
      <w:jc w:val="both"/>
    </w:pPr>
    <w:rPr>
      <w:rFonts w:ascii="Times New Roman" w:hAnsi="Times New Roman"/>
      <w:sz w:val="24"/>
    </w:rPr>
  </w:style>
  <w:style w:type="paragraph" w:customStyle="1" w:styleId="L3">
    <w:name w:val="L3"/>
    <w:basedOn w:val="Normal"/>
    <w:qFormat/>
    <w:rsid w:val="00F00DB0"/>
    <w:pPr>
      <w:keepLines/>
      <w:numPr>
        <w:ilvl w:val="2"/>
        <w:numId w:val="6"/>
      </w:numPr>
      <w:spacing w:before="120" w:after="240" w:line="240" w:lineRule="auto"/>
      <w:contextualSpacing/>
      <w:jc w:val="both"/>
    </w:pPr>
    <w:rPr>
      <w:rFonts w:ascii="Times New Roman" w:hAnsi="Times New Roman"/>
      <w:sz w:val="24"/>
    </w:rPr>
  </w:style>
  <w:style w:type="numbering" w:customStyle="1" w:styleId="H1">
    <w:name w:val="H1"/>
    <w:uiPriority w:val="99"/>
    <w:rsid w:val="00F00DB0"/>
    <w:pPr>
      <w:numPr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A92E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2E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92E0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92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E05"/>
  </w:style>
  <w:style w:type="paragraph" w:styleId="Footer">
    <w:name w:val="footer"/>
    <w:basedOn w:val="Normal"/>
    <w:link w:val="FooterChar"/>
    <w:uiPriority w:val="99"/>
    <w:unhideWhenUsed/>
    <w:rsid w:val="00A92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E05"/>
  </w:style>
  <w:style w:type="table" w:styleId="TableGrid">
    <w:name w:val="Table Grid"/>
    <w:basedOn w:val="TableNormal"/>
    <w:uiPriority w:val="59"/>
    <w:rsid w:val="00A92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1">
    <w:name w:val="0 1.1"/>
    <w:basedOn w:val="Normal"/>
    <w:link w:val="011Char"/>
    <w:rsid w:val="00A92E05"/>
    <w:pPr>
      <w:tabs>
        <w:tab w:val="left" w:pos="1440"/>
        <w:tab w:val="right" w:pos="10080"/>
      </w:tabs>
      <w:spacing w:after="0" w:line="240" w:lineRule="auto"/>
      <w:ind w:left="1440" w:hanging="720"/>
      <w:jc w:val="both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01">
    <w:name w:val="0 1."/>
    <w:basedOn w:val="Normal"/>
    <w:rsid w:val="00A92E05"/>
    <w:pPr>
      <w:tabs>
        <w:tab w:val="left" w:pos="720"/>
        <w:tab w:val="right" w:pos="10080"/>
      </w:tabs>
      <w:spacing w:after="0" w:line="240" w:lineRule="auto"/>
      <w:ind w:left="720" w:hanging="720"/>
      <w:jc w:val="both"/>
    </w:pPr>
    <w:rPr>
      <w:rFonts w:ascii="Courier" w:eastAsia="Times New Roman" w:hAnsi="Courier" w:cs="Times New Roman"/>
      <w:sz w:val="24"/>
      <w:szCs w:val="20"/>
      <w:lang w:val="en-US"/>
    </w:rPr>
  </w:style>
  <w:style w:type="character" w:customStyle="1" w:styleId="011Char">
    <w:name w:val="0 1.1 Char"/>
    <w:link w:val="011"/>
    <w:locked/>
    <w:rsid w:val="00A92E05"/>
    <w:rPr>
      <w:rFonts w:ascii="Courier" w:eastAsia="Times New Roman" w:hAnsi="Courier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E05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">
    <w:name w:val="L1"/>
    <w:basedOn w:val="Normal"/>
    <w:qFormat/>
    <w:rsid w:val="00FF6EB5"/>
    <w:pPr>
      <w:keepNext/>
      <w:numPr>
        <w:numId w:val="6"/>
      </w:numPr>
      <w:spacing w:before="360" w:after="240" w:line="240" w:lineRule="auto"/>
      <w:jc w:val="both"/>
    </w:pPr>
    <w:rPr>
      <w:rFonts w:ascii="Times New Roman" w:hAnsi="Times New Roman"/>
      <w:b/>
      <w:sz w:val="24"/>
    </w:rPr>
  </w:style>
  <w:style w:type="paragraph" w:customStyle="1" w:styleId="L2">
    <w:name w:val="L2"/>
    <w:basedOn w:val="Normal"/>
    <w:qFormat/>
    <w:rsid w:val="00A92E05"/>
    <w:pPr>
      <w:keepLines/>
      <w:numPr>
        <w:ilvl w:val="1"/>
        <w:numId w:val="6"/>
      </w:numPr>
      <w:spacing w:before="240" w:after="240" w:line="240" w:lineRule="auto"/>
      <w:jc w:val="both"/>
    </w:pPr>
    <w:rPr>
      <w:rFonts w:ascii="Times New Roman" w:hAnsi="Times New Roman"/>
      <w:sz w:val="24"/>
    </w:rPr>
  </w:style>
  <w:style w:type="paragraph" w:customStyle="1" w:styleId="L3">
    <w:name w:val="L3"/>
    <w:basedOn w:val="Normal"/>
    <w:qFormat/>
    <w:rsid w:val="00F00DB0"/>
    <w:pPr>
      <w:keepLines/>
      <w:numPr>
        <w:ilvl w:val="2"/>
        <w:numId w:val="6"/>
      </w:numPr>
      <w:spacing w:before="120" w:after="240" w:line="240" w:lineRule="auto"/>
      <w:contextualSpacing/>
      <w:jc w:val="both"/>
    </w:pPr>
    <w:rPr>
      <w:rFonts w:ascii="Times New Roman" w:hAnsi="Times New Roman"/>
      <w:sz w:val="24"/>
    </w:rPr>
  </w:style>
  <w:style w:type="numbering" w:customStyle="1" w:styleId="H1">
    <w:name w:val="H1"/>
    <w:uiPriority w:val="99"/>
    <w:rsid w:val="00F00DB0"/>
    <w:pPr>
      <w:numPr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A92E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2E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92E0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92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E05"/>
  </w:style>
  <w:style w:type="paragraph" w:styleId="Footer">
    <w:name w:val="footer"/>
    <w:basedOn w:val="Normal"/>
    <w:link w:val="FooterChar"/>
    <w:uiPriority w:val="99"/>
    <w:unhideWhenUsed/>
    <w:rsid w:val="00A92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E05"/>
  </w:style>
  <w:style w:type="table" w:styleId="TableGrid">
    <w:name w:val="Table Grid"/>
    <w:basedOn w:val="TableNormal"/>
    <w:uiPriority w:val="59"/>
    <w:rsid w:val="00A92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1">
    <w:name w:val="0 1.1"/>
    <w:basedOn w:val="Normal"/>
    <w:link w:val="011Char"/>
    <w:rsid w:val="00A92E05"/>
    <w:pPr>
      <w:tabs>
        <w:tab w:val="left" w:pos="1440"/>
        <w:tab w:val="right" w:pos="10080"/>
      </w:tabs>
      <w:spacing w:after="0" w:line="240" w:lineRule="auto"/>
      <w:ind w:left="1440" w:hanging="720"/>
      <w:jc w:val="both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01">
    <w:name w:val="0 1."/>
    <w:basedOn w:val="Normal"/>
    <w:rsid w:val="00A92E05"/>
    <w:pPr>
      <w:tabs>
        <w:tab w:val="left" w:pos="720"/>
        <w:tab w:val="right" w:pos="10080"/>
      </w:tabs>
      <w:spacing w:after="0" w:line="240" w:lineRule="auto"/>
      <w:ind w:left="720" w:hanging="720"/>
      <w:jc w:val="both"/>
    </w:pPr>
    <w:rPr>
      <w:rFonts w:ascii="Courier" w:eastAsia="Times New Roman" w:hAnsi="Courier" w:cs="Times New Roman"/>
      <w:sz w:val="24"/>
      <w:szCs w:val="20"/>
      <w:lang w:val="en-US"/>
    </w:rPr>
  </w:style>
  <w:style w:type="character" w:customStyle="1" w:styleId="011Char">
    <w:name w:val="0 1.1 Char"/>
    <w:link w:val="011"/>
    <w:locked/>
    <w:rsid w:val="00A92E05"/>
    <w:rPr>
      <w:rFonts w:ascii="Courier" w:eastAsia="Times New Roman" w:hAnsi="Courier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1" ma:contentTypeDescription="Create a new document." ma:contentTypeScope="" ma:versionID="407bb9a4b1e93770f377309fef234b36">
  <xsd:schema xmlns:xsd="http://www.w3.org/2001/XMLSchema" xmlns:xs="http://www.w3.org/2001/XMLSchema" xmlns:p="http://schemas.microsoft.com/office/2006/metadata/properties" xmlns:ns2="aaee857d-9f70-4714-bf1b-3f98fa81b7c7" targetNamespace="http://schemas.microsoft.com/office/2006/metadata/properties" ma:root="true" ma:fieldsID="ef45f09f070b4bcd72c9f14680503241" ns2:_="">
    <xsd:import namespace="aaee857d-9f70-4714-bf1b-3f98fa81b7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44B2E-0FCF-443B-B6AF-748BD736BB7D}"/>
</file>

<file path=customXml/itemProps2.xml><?xml version="1.0" encoding="utf-8"?>
<ds:datastoreItem xmlns:ds="http://schemas.openxmlformats.org/officeDocument/2006/customXml" ds:itemID="{99B6750D-C1E0-45AF-B55D-5B3F5F6A83A9}"/>
</file>

<file path=customXml/itemProps3.xml><?xml version="1.0" encoding="utf-8"?>
<ds:datastoreItem xmlns:ds="http://schemas.openxmlformats.org/officeDocument/2006/customXml" ds:itemID="{D43E28DF-336D-4C70-968C-690519EA02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norman.ho</dc:creator>
  <cp:lastModifiedBy>norman.ho</cp:lastModifiedBy>
  <cp:revision>2</cp:revision>
  <cp:lastPrinted>2017-02-28T22:28:00Z</cp:lastPrinted>
  <dcterms:created xsi:type="dcterms:W3CDTF">2017-03-07T15:56:00Z</dcterms:created>
  <dcterms:modified xsi:type="dcterms:W3CDTF">2017-03-07T15:56:00Z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</Properties>
</file>