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80" w:type="dxa"/>
          <w:right w:w="80" w:type="dxa"/>
        </w:tblCellMar>
        <w:tblLook w:val="0000" w:firstRow="0" w:lastRow="0" w:firstColumn="0" w:lastColumn="0" w:noHBand="0" w:noVBand="0"/>
      </w:tblPr>
      <w:tblGrid>
        <w:gridCol w:w="10160"/>
      </w:tblGrid>
      <w:tr w:rsidR="00356F21">
        <w:trPr>
          <w:cantSplit/>
        </w:trPr>
        <w:tc>
          <w:tcPr>
            <w:tcW w:w="10160" w:type="dxa"/>
          </w:tcPr>
          <w:p w:rsidR="00356F21" w:rsidRDefault="00356F21" w:rsidP="009845E3">
            <w:pPr>
              <w:pStyle w:val="011"/>
              <w:spacing w:after="40"/>
              <w:ind w:left="0" w:firstLine="0"/>
              <w:jc w:val="right"/>
              <w:rPr>
                <w:rFonts w:ascii="Arial" w:hAnsi="Arial"/>
                <w:b/>
              </w:rPr>
            </w:pPr>
            <w:r>
              <w:rPr>
                <w:rFonts w:ascii="Arial" w:hAnsi="Arial"/>
                <w:b/>
                <w:sz w:val="26"/>
              </w:rPr>
              <w:t>Section Cover Page</w:t>
            </w:r>
            <w:r w:rsidR="009845E3">
              <w:rPr>
                <w:rFonts w:ascii="Arial" w:hAnsi="Arial"/>
                <w:b/>
                <w:sz w:val="26"/>
              </w:rPr>
              <w:t xml:space="preserve">                                                                                         </w:t>
            </w:r>
            <w:r w:rsidR="00275F9F" w:rsidRPr="00C73716">
              <w:rPr>
                <w:b/>
                <w:noProof/>
                <w:sz w:val="22"/>
                <w:szCs w:val="22"/>
                <w:lang w:val="en-CA" w:eastAsia="en-CA"/>
              </w:rPr>
              <w:drawing>
                <wp:inline distT="0" distB="0" distL="0" distR="0">
                  <wp:extent cx="688340" cy="188595"/>
                  <wp:effectExtent l="0" t="0" r="0" b="0"/>
                  <wp:docPr id="9" name="Picture 7"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340" cy="188595"/>
                          </a:xfrm>
                          <a:prstGeom prst="rect">
                            <a:avLst/>
                          </a:prstGeom>
                          <a:noFill/>
                          <a:ln>
                            <a:noFill/>
                          </a:ln>
                        </pic:spPr>
                      </pic:pic>
                    </a:graphicData>
                  </a:graphic>
                </wp:inline>
              </w:drawing>
            </w:r>
          </w:p>
        </w:tc>
      </w:tr>
      <w:tr w:rsidR="00356F21">
        <w:trPr>
          <w:cantSplit/>
        </w:trPr>
        <w:tc>
          <w:tcPr>
            <w:tcW w:w="10160" w:type="dxa"/>
            <w:tcBorders>
              <w:top w:val="single" w:sz="6" w:space="0" w:color="auto"/>
              <w:bottom w:val="single" w:sz="6" w:space="0" w:color="auto"/>
            </w:tcBorders>
          </w:tcPr>
          <w:p w:rsidR="00356F21" w:rsidRDefault="00356F21">
            <w:pPr>
              <w:pStyle w:val="011"/>
              <w:tabs>
                <w:tab w:val="clear" w:pos="10080"/>
                <w:tab w:val="right" w:pos="9980"/>
              </w:tabs>
              <w:spacing w:before="40"/>
              <w:ind w:left="-86" w:firstLine="0"/>
              <w:jc w:val="left"/>
              <w:rPr>
                <w:rFonts w:ascii="Arial" w:hAnsi="Arial"/>
                <w:b/>
                <w:sz w:val="22"/>
              </w:rPr>
            </w:pPr>
            <w:r>
              <w:rPr>
                <w:rFonts w:ascii="Arial" w:hAnsi="Arial"/>
                <w:b/>
                <w:sz w:val="22"/>
              </w:rPr>
              <w:tab/>
              <w:t>Section 01 35 13</w:t>
            </w:r>
          </w:p>
          <w:p w:rsidR="00356F21" w:rsidRDefault="00B41BE7">
            <w:pPr>
              <w:pStyle w:val="011"/>
              <w:tabs>
                <w:tab w:val="clear" w:pos="10080"/>
                <w:tab w:val="right" w:pos="9980"/>
              </w:tabs>
              <w:spacing w:after="40"/>
              <w:ind w:left="0" w:firstLine="0"/>
              <w:jc w:val="left"/>
              <w:rPr>
                <w:rFonts w:ascii="Arial" w:hAnsi="Arial"/>
                <w:b/>
                <w:sz w:val="22"/>
              </w:rPr>
            </w:pPr>
            <w:r>
              <w:rPr>
                <w:rFonts w:ascii="Arial" w:hAnsi="Arial"/>
                <w:b/>
                <w:sz w:val="22"/>
              </w:rPr>
              <w:t>2022-01-31</w:t>
            </w:r>
            <w:r w:rsidR="00356F21">
              <w:rPr>
                <w:rFonts w:ascii="Arial" w:hAnsi="Arial"/>
                <w:b/>
                <w:sz w:val="22"/>
              </w:rPr>
              <w:tab/>
              <w:t>Leased Space Project Procedures</w:t>
            </w:r>
          </w:p>
        </w:tc>
      </w:tr>
    </w:tbl>
    <w:p w:rsidR="00356F21" w:rsidRDefault="00356F21">
      <w:pPr>
        <w:spacing w:before="40"/>
        <w:rPr>
          <w:rFonts w:ascii="Arial" w:hAnsi="Arial"/>
          <w:sz w:val="22"/>
        </w:rPr>
      </w:pPr>
    </w:p>
    <w:p w:rsidR="00356F21" w:rsidRDefault="00356F21">
      <w:pPr>
        <w:spacing w:before="40"/>
        <w:rPr>
          <w:rFonts w:ascii="Arial" w:hAnsi="Arial"/>
          <w:sz w:val="22"/>
        </w:rPr>
      </w:pPr>
      <w:r>
        <w:rPr>
          <w:rFonts w:ascii="Arial" w:hAnsi="Arial"/>
          <w:sz w:val="22"/>
        </w:rPr>
        <w:t>Use this Section to specify procedures applicable to tenant improvements work in leased space.  Be as specific as possible.  Coordinate requirements specified herein with related requirements specified in other Division 01 sections.  Do not duplicate requirements.</w:t>
      </w:r>
    </w:p>
    <w:p w:rsidR="00356F21" w:rsidRDefault="00356F21">
      <w:pPr>
        <w:spacing w:before="40"/>
        <w:rPr>
          <w:rFonts w:ascii="Arial" w:hAnsi="Arial"/>
          <w:sz w:val="22"/>
        </w:rPr>
      </w:pPr>
    </w:p>
    <w:p w:rsidR="00356F21" w:rsidRDefault="00356F21">
      <w:pPr>
        <w:spacing w:before="40"/>
        <w:rPr>
          <w:rFonts w:ascii="Arial" w:hAnsi="Arial"/>
          <w:sz w:val="22"/>
        </w:rPr>
      </w:pPr>
      <w:r>
        <w:rPr>
          <w:rFonts w:ascii="Arial" w:hAnsi="Arial"/>
          <w:sz w:val="22"/>
        </w:rPr>
        <w:t>This Master Specification Section contains:</w:t>
      </w:r>
    </w:p>
    <w:p w:rsidR="00356F21" w:rsidRDefault="00356F21">
      <w:pPr>
        <w:tabs>
          <w:tab w:val="left" w:pos="576"/>
          <w:tab w:val="left" w:pos="1152"/>
          <w:tab w:val="left" w:pos="1728"/>
          <w:tab w:val="left" w:pos="2304"/>
          <w:tab w:val="left" w:pos="4752"/>
          <w:tab w:val="left" w:pos="7344"/>
          <w:tab w:val="left" w:pos="9360"/>
        </w:tabs>
        <w:spacing w:before="40" w:line="240" w:lineRule="atLeast"/>
        <w:ind w:right="-864"/>
        <w:rPr>
          <w:rFonts w:ascii="Arial" w:hAnsi="Arial"/>
          <w:sz w:val="22"/>
        </w:rPr>
      </w:pPr>
    </w:p>
    <w:p w:rsidR="00356F21" w:rsidRDefault="00356F21">
      <w:pPr>
        <w:pStyle w:val="01"/>
        <w:spacing w:before="40"/>
        <w:rPr>
          <w:rFonts w:ascii="Arial" w:hAnsi="Arial"/>
          <w:sz w:val="22"/>
        </w:rPr>
      </w:pPr>
      <w:r>
        <w:rPr>
          <w:rFonts w:ascii="Arial" w:hAnsi="Arial"/>
          <w:sz w:val="22"/>
        </w:rPr>
        <w:t>.1</w:t>
      </w:r>
      <w:r>
        <w:rPr>
          <w:rFonts w:ascii="Arial" w:hAnsi="Arial"/>
          <w:sz w:val="22"/>
        </w:rPr>
        <w:tab/>
        <w:t>This Cover Sheet</w:t>
      </w:r>
    </w:p>
    <w:p w:rsidR="00356F21" w:rsidRDefault="00356F21">
      <w:pPr>
        <w:pStyle w:val="01"/>
        <w:spacing w:before="40"/>
        <w:rPr>
          <w:rFonts w:ascii="Arial" w:hAnsi="Arial"/>
          <w:sz w:val="22"/>
        </w:rPr>
      </w:pPr>
    </w:p>
    <w:p w:rsidR="00356F21" w:rsidRDefault="00356F21">
      <w:pPr>
        <w:pStyle w:val="01"/>
        <w:spacing w:before="40"/>
        <w:rPr>
          <w:rFonts w:ascii="Arial" w:hAnsi="Arial"/>
          <w:sz w:val="22"/>
        </w:rPr>
      </w:pPr>
      <w:r>
        <w:rPr>
          <w:rFonts w:ascii="Arial" w:hAnsi="Arial"/>
          <w:sz w:val="22"/>
        </w:rPr>
        <w:t>.2</w:t>
      </w:r>
      <w:r>
        <w:rPr>
          <w:rFonts w:ascii="Arial" w:hAnsi="Arial"/>
          <w:sz w:val="22"/>
        </w:rPr>
        <w:tab/>
        <w:t>Specification Section Text:</w:t>
      </w:r>
    </w:p>
    <w:p w:rsidR="00356F21" w:rsidRDefault="00356F21">
      <w:pPr>
        <w:tabs>
          <w:tab w:val="left" w:pos="576"/>
          <w:tab w:val="left" w:pos="1152"/>
          <w:tab w:val="left" w:pos="1728"/>
          <w:tab w:val="left" w:pos="2304"/>
          <w:tab w:val="left" w:pos="4752"/>
          <w:tab w:val="left" w:pos="7344"/>
          <w:tab w:val="left" w:pos="9360"/>
        </w:tabs>
        <w:spacing w:before="40" w:line="240" w:lineRule="atLeast"/>
        <w:ind w:right="-864"/>
        <w:rPr>
          <w:rFonts w:ascii="Arial" w:hAnsi="Arial"/>
          <w:sz w:val="22"/>
        </w:rPr>
      </w:pPr>
    </w:p>
    <w:p w:rsidR="00356F21" w:rsidRDefault="00356F21">
      <w:pPr>
        <w:pStyle w:val="011"/>
        <w:spacing w:before="40"/>
        <w:rPr>
          <w:rFonts w:ascii="Arial" w:hAnsi="Arial"/>
          <w:sz w:val="22"/>
        </w:rPr>
      </w:pPr>
      <w:r>
        <w:rPr>
          <w:rFonts w:ascii="Arial" w:hAnsi="Arial"/>
          <w:sz w:val="22"/>
        </w:rPr>
        <w:t>.1</w:t>
      </w:r>
      <w:r>
        <w:rPr>
          <w:rFonts w:ascii="Arial" w:hAnsi="Arial"/>
          <w:sz w:val="22"/>
        </w:rPr>
        <w:tab/>
        <w:t>Intent</w:t>
      </w:r>
    </w:p>
    <w:p w:rsidR="00356F21" w:rsidRDefault="00356F21">
      <w:pPr>
        <w:pStyle w:val="011"/>
        <w:spacing w:before="40"/>
        <w:rPr>
          <w:rFonts w:ascii="Arial" w:hAnsi="Arial"/>
          <w:sz w:val="22"/>
        </w:rPr>
      </w:pPr>
      <w:r>
        <w:rPr>
          <w:rFonts w:ascii="Arial" w:hAnsi="Arial"/>
          <w:sz w:val="22"/>
        </w:rPr>
        <w:t>.2</w:t>
      </w:r>
      <w:r>
        <w:rPr>
          <w:rFonts w:ascii="Arial" w:hAnsi="Arial"/>
          <w:sz w:val="22"/>
        </w:rPr>
        <w:tab/>
        <w:t>Leased Space Regulations</w:t>
      </w:r>
    </w:p>
    <w:p w:rsidR="00356F21" w:rsidRDefault="00356F21">
      <w:pPr>
        <w:pStyle w:val="011"/>
        <w:spacing w:before="40"/>
        <w:rPr>
          <w:rFonts w:ascii="Arial" w:hAnsi="Arial"/>
          <w:sz w:val="22"/>
        </w:rPr>
      </w:pPr>
      <w:r>
        <w:rPr>
          <w:rFonts w:ascii="Arial" w:hAnsi="Arial"/>
          <w:sz w:val="22"/>
        </w:rPr>
        <w:t>.3</w:t>
      </w:r>
      <w:r>
        <w:rPr>
          <w:rFonts w:ascii="Arial" w:hAnsi="Arial"/>
          <w:sz w:val="22"/>
        </w:rPr>
        <w:tab/>
        <w:t>Tools, Equipment, and Materials</w:t>
      </w:r>
    </w:p>
    <w:p w:rsidR="00356F21" w:rsidRDefault="00356F21">
      <w:pPr>
        <w:pStyle w:val="011"/>
        <w:spacing w:before="40"/>
        <w:rPr>
          <w:rFonts w:ascii="Arial" w:hAnsi="Arial"/>
          <w:sz w:val="22"/>
        </w:rPr>
      </w:pPr>
      <w:r>
        <w:rPr>
          <w:rFonts w:ascii="Arial" w:hAnsi="Arial"/>
          <w:sz w:val="22"/>
        </w:rPr>
        <w:t>.4</w:t>
      </w:r>
      <w:r>
        <w:rPr>
          <w:rFonts w:ascii="Arial" w:hAnsi="Arial"/>
          <w:sz w:val="22"/>
        </w:rPr>
        <w:tab/>
        <w:t>Material Handling and Delivery</w:t>
      </w:r>
    </w:p>
    <w:p w:rsidR="00356F21" w:rsidRDefault="00356F21">
      <w:pPr>
        <w:pStyle w:val="011"/>
        <w:spacing w:before="40"/>
        <w:rPr>
          <w:rFonts w:ascii="Arial" w:hAnsi="Arial"/>
          <w:sz w:val="22"/>
        </w:rPr>
      </w:pPr>
      <w:r>
        <w:rPr>
          <w:rFonts w:ascii="Arial" w:hAnsi="Arial"/>
          <w:sz w:val="22"/>
        </w:rPr>
        <w:t>.5</w:t>
      </w:r>
      <w:r>
        <w:rPr>
          <w:rFonts w:ascii="Arial" w:hAnsi="Arial"/>
          <w:sz w:val="22"/>
        </w:rPr>
        <w:tab/>
        <w:t>Hours of Work</w:t>
      </w:r>
    </w:p>
    <w:p w:rsidR="00356F21" w:rsidRDefault="00356F21">
      <w:pPr>
        <w:pStyle w:val="011"/>
        <w:spacing w:before="40"/>
        <w:rPr>
          <w:rFonts w:ascii="Arial" w:hAnsi="Arial"/>
          <w:sz w:val="22"/>
        </w:rPr>
      </w:pPr>
      <w:r>
        <w:rPr>
          <w:rFonts w:ascii="Arial" w:hAnsi="Arial"/>
          <w:sz w:val="22"/>
        </w:rPr>
        <w:t>.6.</w:t>
      </w:r>
      <w:r>
        <w:rPr>
          <w:rFonts w:ascii="Arial" w:hAnsi="Arial"/>
          <w:sz w:val="22"/>
        </w:rPr>
        <w:tab/>
        <w:t>Washroom Facilities</w:t>
      </w:r>
    </w:p>
    <w:p w:rsidR="00356F21" w:rsidRDefault="00356F21">
      <w:pPr>
        <w:pStyle w:val="011"/>
        <w:spacing w:before="40"/>
        <w:rPr>
          <w:rFonts w:ascii="Arial" w:hAnsi="Arial"/>
          <w:sz w:val="22"/>
        </w:rPr>
      </w:pPr>
      <w:r>
        <w:rPr>
          <w:rFonts w:ascii="Arial" w:hAnsi="Arial"/>
          <w:sz w:val="22"/>
        </w:rPr>
        <w:t>.7</w:t>
      </w:r>
      <w:r>
        <w:rPr>
          <w:rFonts w:ascii="Arial" w:hAnsi="Arial"/>
          <w:sz w:val="22"/>
        </w:rPr>
        <w:tab/>
        <w:t>Coring and Drilling</w:t>
      </w:r>
    </w:p>
    <w:p w:rsidR="00DC6363" w:rsidRDefault="00DC6363">
      <w:pPr>
        <w:pStyle w:val="011"/>
        <w:spacing w:before="40"/>
        <w:rPr>
          <w:rFonts w:ascii="Arial" w:hAnsi="Arial"/>
          <w:sz w:val="22"/>
        </w:rPr>
        <w:sectPr w:rsidR="00DC6363">
          <w:footerReference w:type="default" r:id="rId8"/>
          <w:footnotePr>
            <w:numFmt w:val="lowerRoman"/>
          </w:footnotePr>
          <w:endnotePr>
            <w:numFmt w:val="decimal"/>
          </w:endnotePr>
          <w:pgSz w:w="12240" w:h="15840"/>
          <w:pgMar w:top="720" w:right="1080" w:bottom="720" w:left="1080" w:header="720" w:footer="720" w:gutter="0"/>
          <w:pgNumType w:start="1"/>
          <w:cols w:space="0"/>
        </w:sectPr>
      </w:pPr>
    </w:p>
    <w:p w:rsidR="00DC6363" w:rsidRDefault="00DC6363" w:rsidP="00DC6363"/>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DC6363" w:rsidRPr="001E7462" w:rsidTr="003A25C3">
        <w:trPr>
          <w:cantSplit/>
        </w:trPr>
        <w:tc>
          <w:tcPr>
            <w:tcW w:w="4672" w:type="dxa"/>
          </w:tcPr>
          <w:p w:rsidR="00DC6363" w:rsidRPr="00773465" w:rsidRDefault="00275F9F" w:rsidP="003A25C3">
            <w:pPr>
              <w:pStyle w:val="011"/>
              <w:spacing w:after="40"/>
              <w:ind w:left="0" w:firstLine="0"/>
              <w:jc w:val="left"/>
              <w:rPr>
                <w:rFonts w:ascii="Arial" w:hAnsi="Arial" w:cs="Arial"/>
                <w:b/>
                <w:sz w:val="22"/>
                <w:szCs w:val="22"/>
              </w:rPr>
            </w:pPr>
            <w:r w:rsidRPr="00DC6363">
              <w:rPr>
                <w:b/>
                <w:noProof/>
                <w:sz w:val="22"/>
                <w:szCs w:val="22"/>
                <w:lang w:val="en-CA" w:eastAsia="en-CA"/>
              </w:rPr>
              <w:drawing>
                <wp:inline distT="0" distB="0" distL="0" distR="0">
                  <wp:extent cx="688340" cy="188595"/>
                  <wp:effectExtent l="0" t="0" r="0" b="0"/>
                  <wp:docPr id="4" name="Picture 8"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a\desktop\K_O\norman.ho\Desktop\AB-Sig 2Color Sky CMY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340" cy="188595"/>
                          </a:xfrm>
                          <a:prstGeom prst="rect">
                            <a:avLst/>
                          </a:prstGeom>
                          <a:noFill/>
                          <a:ln>
                            <a:noFill/>
                          </a:ln>
                        </pic:spPr>
                      </pic:pic>
                    </a:graphicData>
                  </a:graphic>
                </wp:inline>
              </w:drawing>
            </w:r>
            <w:r w:rsidR="00DC6363" w:rsidRPr="00773465">
              <w:rPr>
                <w:rFonts w:ascii="Arial" w:hAnsi="Arial" w:cs="Arial"/>
                <w:b/>
                <w:sz w:val="22"/>
                <w:szCs w:val="22"/>
              </w:rPr>
              <w:t xml:space="preserve"> </w:t>
            </w:r>
          </w:p>
        </w:tc>
        <w:tc>
          <w:tcPr>
            <w:tcW w:w="5408" w:type="dxa"/>
            <w:vAlign w:val="bottom"/>
          </w:tcPr>
          <w:p w:rsidR="00DC6363" w:rsidRPr="00566365" w:rsidRDefault="00DC6363" w:rsidP="003A25C3">
            <w:pPr>
              <w:pStyle w:val="011"/>
              <w:spacing w:after="40"/>
              <w:ind w:left="0" w:firstLine="0"/>
              <w:jc w:val="right"/>
              <w:rPr>
                <w:rFonts w:ascii="Arial" w:hAnsi="Arial" w:cs="Arial"/>
                <w:b/>
                <w:sz w:val="26"/>
                <w:szCs w:val="26"/>
              </w:rPr>
            </w:pPr>
            <w:r w:rsidRPr="00566365">
              <w:rPr>
                <w:rFonts w:ascii="Arial" w:hAnsi="Arial" w:cs="Arial"/>
                <w:b/>
                <w:sz w:val="26"/>
                <w:szCs w:val="26"/>
              </w:rPr>
              <w:t>Change Log</w:t>
            </w:r>
          </w:p>
        </w:tc>
      </w:tr>
      <w:tr w:rsidR="00DC6363" w:rsidRPr="00773465" w:rsidTr="003A25C3">
        <w:trPr>
          <w:cantSplit/>
        </w:trPr>
        <w:tc>
          <w:tcPr>
            <w:tcW w:w="4672" w:type="dxa"/>
          </w:tcPr>
          <w:p w:rsidR="00DC6363" w:rsidRPr="00180E12" w:rsidRDefault="00DC6363" w:rsidP="003A25C3">
            <w:pPr>
              <w:pStyle w:val="011"/>
              <w:tabs>
                <w:tab w:val="clear" w:pos="10080"/>
                <w:tab w:val="right" w:pos="9980"/>
              </w:tabs>
              <w:spacing w:before="40"/>
              <w:ind w:left="-86" w:firstLine="0"/>
              <w:jc w:val="left"/>
              <w:rPr>
                <w:rFonts w:ascii="Arial" w:hAnsi="Arial" w:cs="Arial"/>
                <w:b/>
                <w:sz w:val="22"/>
                <w:szCs w:val="22"/>
              </w:rPr>
            </w:pPr>
            <w:r w:rsidRPr="00180E12">
              <w:rPr>
                <w:rFonts w:ascii="Arial" w:hAnsi="Arial" w:cs="Arial"/>
                <w:b/>
                <w:sz w:val="22"/>
                <w:szCs w:val="22"/>
              </w:rPr>
              <w:tab/>
            </w:r>
          </w:p>
          <w:p w:rsidR="00DC6363" w:rsidRPr="00180E12" w:rsidRDefault="00A8434B" w:rsidP="00B41BE7">
            <w:pPr>
              <w:pStyle w:val="011"/>
              <w:tabs>
                <w:tab w:val="clear" w:pos="10080"/>
                <w:tab w:val="right" w:pos="9980"/>
              </w:tabs>
              <w:spacing w:after="40"/>
              <w:ind w:left="0" w:firstLine="0"/>
              <w:jc w:val="left"/>
              <w:rPr>
                <w:rFonts w:ascii="Arial" w:hAnsi="Arial" w:cs="Arial"/>
                <w:b/>
                <w:sz w:val="22"/>
                <w:szCs w:val="22"/>
              </w:rPr>
            </w:pPr>
            <w:r>
              <w:rPr>
                <w:rFonts w:ascii="Arial" w:hAnsi="Arial" w:cs="Arial"/>
                <w:b/>
                <w:sz w:val="22"/>
                <w:szCs w:val="22"/>
              </w:rPr>
              <w:t>2022-01-</w:t>
            </w:r>
            <w:r w:rsidR="00B41BE7">
              <w:rPr>
                <w:rFonts w:ascii="Arial" w:hAnsi="Arial" w:cs="Arial"/>
                <w:b/>
                <w:sz w:val="22"/>
                <w:szCs w:val="22"/>
              </w:rPr>
              <w:t>31</w:t>
            </w:r>
            <w:r w:rsidR="00DC6363" w:rsidRPr="00180E12">
              <w:rPr>
                <w:rFonts w:ascii="Arial" w:hAnsi="Arial" w:cs="Arial"/>
                <w:b/>
                <w:sz w:val="22"/>
                <w:szCs w:val="22"/>
              </w:rPr>
              <w:tab/>
            </w:r>
          </w:p>
        </w:tc>
        <w:tc>
          <w:tcPr>
            <w:tcW w:w="5408" w:type="dxa"/>
          </w:tcPr>
          <w:p w:rsidR="00DC6363" w:rsidRDefault="00DC6363" w:rsidP="00DC6363">
            <w:pPr>
              <w:pStyle w:val="011"/>
              <w:tabs>
                <w:tab w:val="clear" w:pos="10080"/>
                <w:tab w:val="left" w:pos="465"/>
                <w:tab w:val="right" w:pos="9980"/>
              </w:tabs>
              <w:spacing w:before="40"/>
              <w:ind w:left="-86" w:firstLine="0"/>
              <w:jc w:val="right"/>
              <w:rPr>
                <w:rFonts w:ascii="Arial" w:hAnsi="Arial"/>
                <w:b/>
                <w:sz w:val="22"/>
              </w:rPr>
            </w:pPr>
            <w:r>
              <w:rPr>
                <w:rFonts w:ascii="Arial" w:hAnsi="Arial"/>
                <w:b/>
                <w:sz w:val="22"/>
              </w:rPr>
              <w:t>Section 01 35 13</w:t>
            </w:r>
          </w:p>
          <w:p w:rsidR="00DC6363" w:rsidRPr="00180E12" w:rsidRDefault="00DC6363" w:rsidP="00DC6363">
            <w:pPr>
              <w:pStyle w:val="011"/>
              <w:tabs>
                <w:tab w:val="clear" w:pos="10080"/>
                <w:tab w:val="left" w:pos="465"/>
                <w:tab w:val="right" w:pos="9980"/>
              </w:tabs>
              <w:spacing w:before="40"/>
              <w:ind w:left="-86" w:firstLine="0"/>
              <w:jc w:val="right"/>
              <w:rPr>
                <w:rFonts w:ascii="Arial" w:hAnsi="Arial" w:cs="Arial"/>
                <w:b/>
                <w:sz w:val="22"/>
                <w:szCs w:val="22"/>
              </w:rPr>
            </w:pPr>
            <w:r>
              <w:rPr>
                <w:rFonts w:ascii="Arial" w:hAnsi="Arial"/>
                <w:b/>
                <w:sz w:val="22"/>
              </w:rPr>
              <w:t>Leased Space Project Procedures</w:t>
            </w:r>
          </w:p>
        </w:tc>
      </w:tr>
    </w:tbl>
    <w:p w:rsidR="00DC6363" w:rsidRDefault="00DC6363" w:rsidP="00DC6363">
      <w:pPr>
        <w:pStyle w:val="01"/>
        <w:tabs>
          <w:tab w:val="clear" w:pos="10080"/>
          <w:tab w:val="right" w:pos="9214"/>
        </w:tabs>
        <w:spacing w:before="40"/>
        <w:rPr>
          <w:rFonts w:ascii="Arial" w:hAnsi="Arial"/>
          <w:sz w:val="22"/>
        </w:rPr>
      </w:pPr>
    </w:p>
    <w:p w:rsidR="00DC6363" w:rsidRDefault="00DC6363" w:rsidP="00DC6363">
      <w:pPr>
        <w:pStyle w:val="01"/>
        <w:tabs>
          <w:tab w:val="clear" w:pos="10080"/>
          <w:tab w:val="right" w:pos="9498"/>
        </w:tabs>
        <w:spacing w:before="40"/>
        <w:rPr>
          <w:rFonts w:ascii="Arial" w:hAnsi="Arial"/>
          <w:b/>
          <w:sz w:val="22"/>
          <w:szCs w:val="22"/>
        </w:rPr>
      </w:pPr>
      <w:r w:rsidRPr="008D5AF4">
        <w:rPr>
          <w:rFonts w:ascii="Arial" w:hAnsi="Arial"/>
          <w:b/>
          <w:sz w:val="22"/>
          <w:szCs w:val="22"/>
        </w:rPr>
        <w:t>Changes made</w:t>
      </w:r>
      <w:r>
        <w:rPr>
          <w:rFonts w:ascii="Arial" w:hAnsi="Arial"/>
          <w:b/>
          <w:sz w:val="22"/>
          <w:szCs w:val="22"/>
        </w:rPr>
        <w:t xml:space="preserve"> in this Section Update</w:t>
      </w:r>
      <w:r w:rsidR="00A8434B">
        <w:rPr>
          <w:rFonts w:ascii="Arial" w:hAnsi="Arial"/>
          <w:b/>
          <w:sz w:val="22"/>
          <w:szCs w:val="22"/>
        </w:rPr>
        <w:t xml:space="preserve"> 2022-01-</w:t>
      </w:r>
      <w:r w:rsidR="00B41BE7">
        <w:rPr>
          <w:rFonts w:ascii="Arial" w:hAnsi="Arial"/>
          <w:b/>
          <w:sz w:val="22"/>
          <w:szCs w:val="22"/>
        </w:rPr>
        <w:t>31</w:t>
      </w:r>
      <w:r w:rsidRPr="008D5AF4">
        <w:rPr>
          <w:rFonts w:ascii="Arial" w:hAnsi="Arial"/>
          <w:b/>
          <w:sz w:val="22"/>
          <w:szCs w:val="22"/>
        </w:rPr>
        <w:t>:</w:t>
      </w:r>
    </w:p>
    <w:p w:rsidR="00B41BE7" w:rsidRDefault="00B41BE7" w:rsidP="00DC6363">
      <w:pPr>
        <w:pStyle w:val="01"/>
        <w:tabs>
          <w:tab w:val="clear" w:pos="10080"/>
          <w:tab w:val="right" w:pos="9498"/>
        </w:tabs>
        <w:spacing w:before="40"/>
        <w:rPr>
          <w:rFonts w:ascii="Arial" w:hAnsi="Arial"/>
          <w:b/>
          <w:sz w:val="22"/>
          <w:szCs w:val="22"/>
        </w:rPr>
      </w:pPr>
    </w:p>
    <w:p w:rsidR="00CA7588" w:rsidRDefault="00CA7588" w:rsidP="00CA7588">
      <w:pPr>
        <w:pStyle w:val="01"/>
        <w:numPr>
          <w:ilvl w:val="0"/>
          <w:numId w:val="3"/>
        </w:numPr>
        <w:tabs>
          <w:tab w:val="clear" w:pos="10080"/>
          <w:tab w:val="right" w:pos="9498"/>
        </w:tabs>
        <w:spacing w:before="40"/>
        <w:jc w:val="left"/>
        <w:rPr>
          <w:rFonts w:ascii="Arial" w:hAnsi="Arial"/>
          <w:sz w:val="22"/>
          <w:szCs w:val="22"/>
        </w:rPr>
      </w:pPr>
      <w:r>
        <w:rPr>
          <w:rFonts w:ascii="Arial" w:hAnsi="Arial"/>
          <w:sz w:val="22"/>
          <w:szCs w:val="22"/>
        </w:rPr>
        <w:t xml:space="preserve">Revised 1.2 to read: </w:t>
      </w:r>
      <w:r w:rsidRPr="00CA7588">
        <w:rPr>
          <w:rFonts w:ascii="Arial" w:hAnsi="Arial"/>
          <w:sz w:val="22"/>
          <w:szCs w:val="22"/>
        </w:rPr>
        <w:t xml:space="preserve">Comply with procedures and </w:t>
      </w:r>
      <w:r w:rsidRPr="00B41BE7">
        <w:rPr>
          <w:rFonts w:ascii="Arial" w:hAnsi="Arial"/>
          <w:sz w:val="22"/>
          <w:szCs w:val="22"/>
        </w:rPr>
        <w:t xml:space="preserve">requirements specified in this Section and as otherwise required to maintain the normal degree of </w:t>
      </w:r>
      <w:r w:rsidR="00B73B44" w:rsidRPr="00B73B44">
        <w:rPr>
          <w:rFonts w:ascii="Arial" w:hAnsi="Arial"/>
          <w:b/>
          <w:sz w:val="22"/>
          <w:szCs w:val="22"/>
        </w:rPr>
        <w:t>safety</w:t>
      </w:r>
      <w:r w:rsidRPr="00B73B44">
        <w:rPr>
          <w:rFonts w:ascii="Arial" w:hAnsi="Arial"/>
          <w:b/>
          <w:sz w:val="22"/>
          <w:szCs w:val="22"/>
        </w:rPr>
        <w:t xml:space="preserve">, health, and </w:t>
      </w:r>
      <w:r w:rsidR="00B73B44" w:rsidRPr="00B73B44">
        <w:rPr>
          <w:rFonts w:ascii="Arial" w:hAnsi="Arial"/>
          <w:b/>
          <w:sz w:val="22"/>
          <w:szCs w:val="22"/>
        </w:rPr>
        <w:t xml:space="preserve">security </w:t>
      </w:r>
      <w:r w:rsidRPr="00B41BE7">
        <w:rPr>
          <w:rFonts w:ascii="Arial" w:hAnsi="Arial"/>
          <w:sz w:val="22"/>
          <w:szCs w:val="22"/>
        </w:rPr>
        <w:t>for</w:t>
      </w:r>
      <w:r w:rsidRPr="00CA7588">
        <w:rPr>
          <w:rFonts w:ascii="Arial" w:hAnsi="Arial"/>
          <w:sz w:val="22"/>
          <w:szCs w:val="22"/>
        </w:rPr>
        <w:t xml:space="preserve"> Building Owners staff, tenants, Contractor's personnel, the Province and the public.</w:t>
      </w:r>
    </w:p>
    <w:p w:rsidR="00A21EF1" w:rsidRPr="00CA7588" w:rsidRDefault="00A21EF1" w:rsidP="00CA7588">
      <w:pPr>
        <w:pStyle w:val="01"/>
        <w:numPr>
          <w:ilvl w:val="0"/>
          <w:numId w:val="3"/>
        </w:numPr>
        <w:tabs>
          <w:tab w:val="clear" w:pos="10080"/>
          <w:tab w:val="right" w:pos="9498"/>
        </w:tabs>
        <w:spacing w:before="40"/>
        <w:jc w:val="left"/>
        <w:rPr>
          <w:rFonts w:ascii="Arial" w:hAnsi="Arial"/>
          <w:sz w:val="22"/>
          <w:szCs w:val="22"/>
        </w:rPr>
      </w:pPr>
      <w:r>
        <w:rPr>
          <w:rFonts w:ascii="Arial" w:hAnsi="Arial"/>
          <w:sz w:val="22"/>
          <w:szCs w:val="22"/>
        </w:rPr>
        <w:t xml:space="preserve">Added Alberta </w:t>
      </w:r>
      <w:r w:rsidR="006F5943">
        <w:rPr>
          <w:rFonts w:ascii="Arial" w:hAnsi="Arial"/>
          <w:sz w:val="22"/>
          <w:szCs w:val="22"/>
        </w:rPr>
        <w:t>l</w:t>
      </w:r>
      <w:r>
        <w:rPr>
          <w:rFonts w:ascii="Arial" w:hAnsi="Arial"/>
          <w:sz w:val="22"/>
          <w:szCs w:val="22"/>
        </w:rPr>
        <w:t>ogo to page headers.</w:t>
      </w:r>
    </w:p>
    <w:p w:rsidR="00C73716" w:rsidRDefault="00C73716" w:rsidP="00A21EF1">
      <w:pPr>
        <w:pBdr>
          <w:bottom w:val="single" w:sz="4" w:space="1" w:color="auto"/>
        </w:pBdr>
        <w:tabs>
          <w:tab w:val="left" w:pos="3073"/>
        </w:tabs>
      </w:pPr>
    </w:p>
    <w:p w:rsidR="00C73716" w:rsidRDefault="00C73716" w:rsidP="00C73716"/>
    <w:p w:rsidR="00356F21" w:rsidRPr="00C73716" w:rsidRDefault="00356F21" w:rsidP="00C73716">
      <w:pPr>
        <w:sectPr w:rsidR="00356F21" w:rsidRPr="00C73716">
          <w:footnotePr>
            <w:numFmt w:val="lowerRoman"/>
          </w:footnotePr>
          <w:endnotePr>
            <w:numFmt w:val="decimal"/>
          </w:endnotePr>
          <w:pgSz w:w="12240" w:h="15840"/>
          <w:pgMar w:top="720" w:right="1080" w:bottom="720" w:left="1080" w:header="720" w:footer="720" w:gutter="0"/>
          <w:pgNumType w:start="1"/>
          <w:cols w:space="0"/>
        </w:sectPr>
      </w:pPr>
    </w:p>
    <w:p w:rsidR="00356F21" w:rsidRDefault="00356F21">
      <w:pPr>
        <w:pStyle w:val="0parheading"/>
      </w:pPr>
      <w:r>
        <w:lastRenderedPageBreak/>
        <w:t>1.</w:t>
      </w:r>
      <w:r>
        <w:tab/>
        <w:t>INTENT</w:t>
      </w:r>
    </w:p>
    <w:p w:rsidR="00356F21" w:rsidRDefault="00356F21">
      <w:pPr>
        <w:keepNext/>
        <w:keepLines/>
        <w:tabs>
          <w:tab w:val="left" w:pos="576"/>
          <w:tab w:val="left" w:pos="1152"/>
          <w:tab w:val="left" w:pos="1728"/>
          <w:tab w:val="left" w:pos="2304"/>
          <w:tab w:val="left" w:pos="4752"/>
          <w:tab w:val="left" w:pos="7344"/>
          <w:tab w:val="left" w:pos="9360"/>
        </w:tabs>
        <w:spacing w:line="240" w:lineRule="atLeast"/>
        <w:ind w:right="-864"/>
      </w:pPr>
    </w:p>
    <w:p w:rsidR="00356F21" w:rsidRDefault="00356F21">
      <w:pPr>
        <w:pStyle w:val="011"/>
        <w:keepNext/>
        <w:keepLines/>
      </w:pPr>
      <w:r>
        <w:t>.1</w:t>
      </w:r>
      <w:r>
        <w:tab/>
        <w:t>The building owner</w:t>
      </w:r>
      <w:r w:rsidR="00F107AD">
        <w:t>’</w:t>
      </w:r>
      <w:r>
        <w:t>s construction restrictions and proximity of other tenants, require special procedures be complied with during the course of the Work.</w:t>
      </w:r>
      <w:r w:rsidR="007309E2">
        <w:t xml:space="preserve"> The Building Owner is synonymous with Landlord. </w:t>
      </w:r>
    </w:p>
    <w:p w:rsidR="00356F21" w:rsidRDefault="00356F21">
      <w:pPr>
        <w:pStyle w:val="011"/>
      </w:pPr>
    </w:p>
    <w:p w:rsidR="00356F21" w:rsidRDefault="00356F21">
      <w:pPr>
        <w:pStyle w:val="011"/>
        <w:keepNext/>
        <w:keepLines/>
      </w:pPr>
      <w:r>
        <w:t>.2</w:t>
      </w:r>
      <w:r>
        <w:tab/>
        <w:t xml:space="preserve">Comply with procedures and requirements specified in this Section and as otherwise required to maintain the normal degree of </w:t>
      </w:r>
      <w:r w:rsidR="00366343">
        <w:t>safety</w:t>
      </w:r>
      <w:r w:rsidR="00320A86">
        <w:t>, health,</w:t>
      </w:r>
      <w:r>
        <w:t xml:space="preserve"> and </w:t>
      </w:r>
      <w:r w:rsidR="00366343">
        <w:t xml:space="preserve">security </w:t>
      </w:r>
      <w:r>
        <w:t xml:space="preserve">for Building Owners staff, tenants, Contractor's personnel, the </w:t>
      </w:r>
      <w:r w:rsidR="00AE00B0">
        <w:t>Province</w:t>
      </w:r>
      <w:r>
        <w:t xml:space="preserve"> and the public.</w:t>
      </w:r>
      <w:bookmarkStart w:id="0" w:name="_GoBack"/>
      <w:bookmarkEnd w:id="0"/>
    </w:p>
    <w:p w:rsidR="00F107AD" w:rsidRDefault="00F107AD">
      <w:pPr>
        <w:pStyle w:val="011"/>
        <w:keepNext/>
        <w:keepLines/>
      </w:pPr>
    </w:p>
    <w:p w:rsidR="00F107AD" w:rsidRDefault="00F107AD">
      <w:pPr>
        <w:pStyle w:val="011"/>
        <w:keepNext/>
        <w:keepLines/>
      </w:pPr>
      <w:r>
        <w:t>.3</w:t>
      </w:r>
      <w:r>
        <w:tab/>
      </w:r>
      <w:r w:rsidR="00335773">
        <w:t xml:space="preserve">Contractor is </w:t>
      </w:r>
      <w:r w:rsidR="00EE2964">
        <w:t>not to take direction from the building owner on contractual matters other than the procedures identified in this Section unless otherwise specified in other Division 01 Sections.</w:t>
      </w:r>
    </w:p>
    <w:p w:rsidR="00356F21" w:rsidRDefault="00356F21">
      <w:pPr>
        <w:pStyle w:val="011"/>
      </w:pPr>
    </w:p>
    <w:p w:rsidR="00356F21" w:rsidRDefault="00356F21">
      <w:pPr>
        <w:pStyle w:val="0parheading"/>
      </w:pPr>
      <w:r>
        <w:t>2.</w:t>
      </w:r>
      <w:r>
        <w:tab/>
        <w:t>LEASED SPACE REGULATIONS</w:t>
      </w:r>
    </w:p>
    <w:p w:rsidR="00356F21" w:rsidRDefault="00356F21">
      <w:pPr>
        <w:keepNext/>
        <w:keepLines/>
        <w:tabs>
          <w:tab w:val="left" w:pos="576"/>
          <w:tab w:val="left" w:pos="1152"/>
          <w:tab w:val="left" w:pos="1728"/>
          <w:tab w:val="left" w:pos="2304"/>
          <w:tab w:val="left" w:pos="4752"/>
          <w:tab w:val="left" w:pos="7344"/>
          <w:tab w:val="left" w:pos="9360"/>
        </w:tabs>
        <w:spacing w:line="240" w:lineRule="atLeast"/>
        <w:ind w:right="-864"/>
      </w:pPr>
    </w:p>
    <w:p w:rsidR="00356F21" w:rsidRDefault="00356F21">
      <w:pPr>
        <w:pStyle w:val="011"/>
        <w:keepNext/>
        <w:keepLines/>
      </w:pPr>
      <w:r>
        <w:t>.1</w:t>
      </w:r>
      <w:r>
        <w:tab/>
        <w:t>Comply with regulations of Building Owner and this section.</w:t>
      </w:r>
    </w:p>
    <w:p w:rsidR="00356F21" w:rsidRDefault="00356F21">
      <w:pPr>
        <w:pStyle w:val="011"/>
      </w:pPr>
    </w:p>
    <w:p w:rsidR="00356F21" w:rsidRDefault="00356F21">
      <w:pPr>
        <w:pStyle w:val="011"/>
      </w:pPr>
      <w:r>
        <w:t>.2</w:t>
      </w:r>
      <w:r>
        <w:tab/>
        <w:t>Be aware of and comply with leased space "Standing Orders" in case of fire.</w:t>
      </w:r>
    </w:p>
    <w:p w:rsidR="00356F21" w:rsidRDefault="00356F21">
      <w:pPr>
        <w:tabs>
          <w:tab w:val="left" w:pos="576"/>
          <w:tab w:val="left" w:pos="1152"/>
          <w:tab w:val="left" w:pos="1728"/>
          <w:tab w:val="left" w:pos="2304"/>
          <w:tab w:val="left" w:pos="4752"/>
          <w:tab w:val="left" w:pos="7344"/>
          <w:tab w:val="left" w:pos="9360"/>
        </w:tabs>
        <w:spacing w:line="240" w:lineRule="atLeast"/>
        <w:ind w:right="-864"/>
      </w:pPr>
    </w:p>
    <w:p w:rsidR="00356F21" w:rsidRDefault="00356F21">
      <w:pPr>
        <w:pStyle w:val="0parheading"/>
      </w:pPr>
      <w:r>
        <w:t>3.</w:t>
      </w:r>
      <w:r>
        <w:tab/>
        <w:t>TOOLS, EQUIPMENT, AND MATERIALS</w:t>
      </w:r>
    </w:p>
    <w:p w:rsidR="00356F21" w:rsidRDefault="00356F21">
      <w:pPr>
        <w:keepNext/>
        <w:keepLines/>
        <w:tabs>
          <w:tab w:val="left" w:pos="576"/>
          <w:tab w:val="left" w:pos="1152"/>
          <w:tab w:val="left" w:pos="1728"/>
          <w:tab w:val="left" w:pos="2304"/>
          <w:tab w:val="left" w:pos="4752"/>
          <w:tab w:val="left" w:pos="7344"/>
          <w:tab w:val="left" w:pos="9360"/>
        </w:tabs>
        <w:spacing w:line="240" w:lineRule="atLeast"/>
        <w:ind w:right="-864"/>
      </w:pPr>
    </w:p>
    <w:p w:rsidR="00356F21" w:rsidRDefault="00356F21">
      <w:pPr>
        <w:pStyle w:val="011"/>
        <w:keepNext/>
        <w:keepLines/>
      </w:pPr>
      <w:r>
        <w:t>.1</w:t>
      </w:r>
      <w:r>
        <w:tab/>
        <w:t>Maintain control of and location of tools, equipment, and materials when work is in progress.</w:t>
      </w:r>
    </w:p>
    <w:p w:rsidR="00356F21" w:rsidRDefault="00356F21">
      <w:pPr>
        <w:pStyle w:val="011"/>
      </w:pPr>
    </w:p>
    <w:p w:rsidR="00356F21" w:rsidRDefault="00356F21">
      <w:pPr>
        <w:pStyle w:val="011"/>
      </w:pPr>
      <w:r>
        <w:t>.2</w:t>
      </w:r>
      <w:r>
        <w:tab/>
        <w:t>Do not leave tools and equipment unattended at any time without being shut off and properly secured.</w:t>
      </w:r>
    </w:p>
    <w:p w:rsidR="00356F21" w:rsidRDefault="00356F21">
      <w:pPr>
        <w:pStyle w:val="011"/>
      </w:pPr>
    </w:p>
    <w:p w:rsidR="00356F21" w:rsidRDefault="00356F21">
      <w:pPr>
        <w:pStyle w:val="011"/>
      </w:pPr>
      <w:r>
        <w:t>.3</w:t>
      </w:r>
      <w:r>
        <w:tab/>
        <w:t>When not being used, store tools, equipment and materials in the demised premises or within areas assigned or arranged for.</w:t>
      </w:r>
    </w:p>
    <w:p w:rsidR="00356F21" w:rsidRDefault="00356F21">
      <w:pPr>
        <w:pStyle w:val="011"/>
      </w:pPr>
    </w:p>
    <w:p w:rsidR="00356F21" w:rsidRDefault="00356F21">
      <w:pPr>
        <w:pStyle w:val="011"/>
      </w:pPr>
      <w:r>
        <w:t>.4</w:t>
      </w:r>
      <w:r>
        <w:tab/>
        <w:t>Waste material, rubbish, and debris shall not be deposited or allowed to accumulate. Remove from site immediately.</w:t>
      </w:r>
    </w:p>
    <w:p w:rsidR="00356F21" w:rsidRDefault="00356F21">
      <w:pPr>
        <w:pStyle w:val="011"/>
      </w:pPr>
    </w:p>
    <w:p w:rsidR="00356F21" w:rsidRDefault="00356F21">
      <w:pPr>
        <w:pStyle w:val="011"/>
        <w:keepNext/>
        <w:keepLines/>
      </w:pPr>
      <w:r>
        <w:t>.5</w:t>
      </w:r>
      <w:r>
        <w:tab/>
        <w:t>Comply with requirements of Section 01 74 23 for cleaning during construction and disposal of waste materials.  Where the building owner's or Municipal cleaning and waste disposal requirements are at variance with one another, the more restrictive requirements shall apply.</w:t>
      </w:r>
    </w:p>
    <w:p w:rsidR="00356F21" w:rsidRDefault="00356F21">
      <w:pPr>
        <w:tabs>
          <w:tab w:val="left" w:pos="576"/>
          <w:tab w:val="left" w:pos="1152"/>
          <w:tab w:val="left" w:pos="1728"/>
          <w:tab w:val="left" w:pos="2304"/>
          <w:tab w:val="left" w:pos="4752"/>
          <w:tab w:val="left" w:pos="7344"/>
          <w:tab w:val="left" w:pos="9360"/>
        </w:tabs>
        <w:spacing w:line="240" w:lineRule="atLeast"/>
        <w:ind w:right="-864"/>
      </w:pPr>
    </w:p>
    <w:p w:rsidR="00356F21" w:rsidRDefault="00356F21">
      <w:pPr>
        <w:pStyle w:val="0parheading"/>
      </w:pPr>
      <w:r>
        <w:t>4.</w:t>
      </w:r>
      <w:r>
        <w:tab/>
        <w:t>MATERIAL HANDLING AND DELIVERY</w:t>
      </w:r>
    </w:p>
    <w:p w:rsidR="00356F21" w:rsidRDefault="00356F21">
      <w:pPr>
        <w:keepNext/>
        <w:keepLines/>
        <w:tabs>
          <w:tab w:val="left" w:pos="576"/>
          <w:tab w:val="left" w:pos="1152"/>
          <w:tab w:val="left" w:pos="1728"/>
          <w:tab w:val="left" w:pos="2304"/>
          <w:tab w:val="left" w:pos="4752"/>
          <w:tab w:val="left" w:pos="7344"/>
          <w:tab w:val="left" w:pos="9360"/>
        </w:tabs>
        <w:spacing w:line="240" w:lineRule="atLeast"/>
        <w:ind w:right="-864"/>
      </w:pPr>
    </w:p>
    <w:p w:rsidR="00356F21" w:rsidRDefault="00356F21">
      <w:pPr>
        <w:pStyle w:val="011"/>
        <w:keepNext/>
        <w:keepLines/>
      </w:pPr>
      <w:r>
        <w:t>.1</w:t>
      </w:r>
      <w:r>
        <w:tab/>
        <w:t>Deliver materials and equipment through loading dock/delivery and take directly to storage area.</w:t>
      </w:r>
    </w:p>
    <w:p w:rsidR="00356F21" w:rsidRDefault="00356F21">
      <w:pPr>
        <w:pStyle w:val="011"/>
      </w:pPr>
    </w:p>
    <w:p w:rsidR="00356F21" w:rsidRDefault="00356F21">
      <w:pPr>
        <w:pStyle w:val="011"/>
      </w:pPr>
      <w:r>
        <w:t>.2</w:t>
      </w:r>
      <w:r>
        <w:tab/>
        <w:t>Do not take material or equipment through main lobby during peak business hours.</w:t>
      </w:r>
    </w:p>
    <w:p w:rsidR="00356F21" w:rsidRDefault="00356F21">
      <w:pPr>
        <w:tabs>
          <w:tab w:val="left" w:pos="576"/>
          <w:tab w:val="left" w:pos="1152"/>
          <w:tab w:val="left" w:pos="1728"/>
          <w:tab w:val="left" w:pos="2304"/>
          <w:tab w:val="left" w:pos="4752"/>
          <w:tab w:val="left" w:pos="7344"/>
          <w:tab w:val="left" w:pos="9360"/>
        </w:tabs>
        <w:spacing w:line="240" w:lineRule="atLeast"/>
        <w:ind w:left="1152" w:right="-864" w:hanging="1152"/>
      </w:pPr>
    </w:p>
    <w:p w:rsidR="00356F21" w:rsidRDefault="00356F21">
      <w:pPr>
        <w:pStyle w:val="011"/>
        <w:keepNext/>
        <w:keepLines/>
      </w:pPr>
      <w:r>
        <w:lastRenderedPageBreak/>
        <w:t>.3</w:t>
      </w:r>
      <w:r>
        <w:tab/>
        <w:t>Material and equipment may be taken through main lobby during off-peak hours and on weekends providing the following is complied with:</w:t>
      </w:r>
    </w:p>
    <w:p w:rsidR="00356F21" w:rsidRDefault="00356F21">
      <w:pPr>
        <w:keepNext/>
        <w:keepLines/>
        <w:tabs>
          <w:tab w:val="left" w:pos="576"/>
          <w:tab w:val="left" w:pos="1152"/>
          <w:tab w:val="left" w:pos="1728"/>
          <w:tab w:val="left" w:pos="2304"/>
          <w:tab w:val="left" w:pos="4752"/>
          <w:tab w:val="left" w:pos="7344"/>
          <w:tab w:val="left" w:pos="9360"/>
        </w:tabs>
        <w:spacing w:line="240" w:lineRule="atLeast"/>
        <w:ind w:right="-864"/>
      </w:pPr>
    </w:p>
    <w:p w:rsidR="00356F21" w:rsidRDefault="00356F21">
      <w:pPr>
        <w:pStyle w:val="0111"/>
        <w:keepNext/>
        <w:keepLines/>
      </w:pPr>
      <w:r>
        <w:t>.1</w:t>
      </w:r>
      <w:r>
        <w:tab/>
        <w:t>The elevator is booked with the building owner.</w:t>
      </w:r>
    </w:p>
    <w:p w:rsidR="00356F21" w:rsidRDefault="00356F21">
      <w:pPr>
        <w:tabs>
          <w:tab w:val="left" w:pos="576"/>
          <w:tab w:val="left" w:pos="1152"/>
          <w:tab w:val="left" w:pos="1728"/>
          <w:tab w:val="left" w:pos="2304"/>
          <w:tab w:val="left" w:pos="4752"/>
          <w:tab w:val="left" w:pos="7344"/>
          <w:tab w:val="left" w:pos="9360"/>
        </w:tabs>
        <w:spacing w:line="240" w:lineRule="atLeast"/>
        <w:ind w:right="-864"/>
      </w:pPr>
    </w:p>
    <w:p w:rsidR="00356F21" w:rsidRDefault="00356F21">
      <w:pPr>
        <w:pStyle w:val="0111"/>
      </w:pPr>
      <w:r>
        <w:t>.2</w:t>
      </w:r>
      <w:r>
        <w:tab/>
        <w:t>Adequate padding and suitable protection is provided for the building and elevator.</w:t>
      </w:r>
    </w:p>
    <w:p w:rsidR="00356F21" w:rsidRDefault="00356F21">
      <w:pPr>
        <w:tabs>
          <w:tab w:val="left" w:pos="576"/>
          <w:tab w:val="left" w:pos="1152"/>
          <w:tab w:val="left" w:pos="1728"/>
          <w:tab w:val="left" w:pos="2304"/>
          <w:tab w:val="left" w:pos="4752"/>
          <w:tab w:val="left" w:pos="7344"/>
          <w:tab w:val="left" w:pos="9360"/>
        </w:tabs>
        <w:spacing w:line="240" w:lineRule="atLeast"/>
        <w:ind w:right="-864"/>
      </w:pPr>
    </w:p>
    <w:p w:rsidR="00356F21" w:rsidRDefault="00356F21">
      <w:pPr>
        <w:pStyle w:val="0111"/>
      </w:pPr>
      <w:r>
        <w:t>.3</w:t>
      </w:r>
      <w:r>
        <w:tab/>
        <w:t>Damage is reported immediately and acknowledged.</w:t>
      </w:r>
    </w:p>
    <w:p w:rsidR="00356F21" w:rsidRDefault="00356F21">
      <w:pPr>
        <w:pStyle w:val="0111"/>
      </w:pPr>
    </w:p>
    <w:p w:rsidR="00356F21" w:rsidRDefault="00356F21">
      <w:pPr>
        <w:pStyle w:val="0111"/>
      </w:pPr>
      <w:r>
        <w:t>.4</w:t>
      </w:r>
      <w:r>
        <w:tab/>
        <w:t>Accept liability for damage, safety of equipment and overloading of existing equipment.</w:t>
      </w:r>
    </w:p>
    <w:p w:rsidR="00356F21" w:rsidRDefault="00356F21"/>
    <w:p w:rsidR="00356F21" w:rsidRDefault="00356F21">
      <w:pPr>
        <w:pStyle w:val="0parheading"/>
      </w:pPr>
      <w:r>
        <w:t>5.</w:t>
      </w:r>
      <w:r>
        <w:tab/>
        <w:t>HOURS OF WORK</w:t>
      </w:r>
    </w:p>
    <w:p w:rsidR="00356F21" w:rsidRDefault="00356F21">
      <w:pPr>
        <w:keepNext/>
        <w:keepLines/>
        <w:tabs>
          <w:tab w:val="left" w:pos="576"/>
          <w:tab w:val="left" w:pos="1152"/>
          <w:tab w:val="left" w:pos="1728"/>
          <w:tab w:val="left" w:pos="2304"/>
          <w:tab w:val="left" w:pos="4752"/>
          <w:tab w:val="left" w:pos="7344"/>
          <w:tab w:val="left" w:pos="9360"/>
        </w:tabs>
        <w:spacing w:line="240" w:lineRule="atLeast"/>
        <w:ind w:right="-864"/>
      </w:pPr>
    </w:p>
    <w:p w:rsidR="00356F21" w:rsidRDefault="00356F21">
      <w:pPr>
        <w:pStyle w:val="011"/>
        <w:keepNext/>
        <w:keepLines/>
      </w:pPr>
      <w:r>
        <w:t>.1</w:t>
      </w:r>
      <w:r>
        <w:tab/>
        <w:t xml:space="preserve">Contractors working beyond normal business hours and on weekends shall make arrangements to do so with the </w:t>
      </w:r>
      <w:r w:rsidR="00AE00B0">
        <w:t>Province</w:t>
      </w:r>
      <w:r>
        <w:t xml:space="preserve"> and Building Owner and maintain building owner's security requirements where same exist.</w:t>
      </w:r>
    </w:p>
    <w:p w:rsidR="00356F21" w:rsidRDefault="00356F21">
      <w:pPr>
        <w:tabs>
          <w:tab w:val="left" w:pos="576"/>
          <w:tab w:val="left" w:pos="1152"/>
          <w:tab w:val="left" w:pos="1728"/>
          <w:tab w:val="left" w:pos="2304"/>
          <w:tab w:val="left" w:pos="4752"/>
          <w:tab w:val="left" w:pos="7344"/>
          <w:tab w:val="left" w:pos="9360"/>
        </w:tabs>
        <w:spacing w:line="240" w:lineRule="atLeast"/>
        <w:ind w:right="-864"/>
      </w:pPr>
    </w:p>
    <w:p w:rsidR="00356F21" w:rsidRDefault="00356F21">
      <w:pPr>
        <w:pStyle w:val="0parheading"/>
      </w:pPr>
      <w:r>
        <w:t>6.</w:t>
      </w:r>
      <w:r>
        <w:tab/>
        <w:t>WASHROOM FACILITIES</w:t>
      </w:r>
    </w:p>
    <w:p w:rsidR="00356F21" w:rsidRDefault="00356F21">
      <w:pPr>
        <w:keepNext/>
        <w:keepLines/>
        <w:tabs>
          <w:tab w:val="left" w:pos="576"/>
          <w:tab w:val="left" w:pos="1152"/>
          <w:tab w:val="left" w:pos="1728"/>
          <w:tab w:val="left" w:pos="2304"/>
          <w:tab w:val="left" w:pos="4752"/>
          <w:tab w:val="left" w:pos="7344"/>
          <w:tab w:val="left" w:pos="9360"/>
        </w:tabs>
        <w:spacing w:line="240" w:lineRule="atLeast"/>
        <w:ind w:right="-864"/>
      </w:pPr>
    </w:p>
    <w:p w:rsidR="00356F21" w:rsidRDefault="00356F21">
      <w:pPr>
        <w:pStyle w:val="011"/>
        <w:keepNext/>
        <w:keepLines/>
      </w:pPr>
      <w:r>
        <w:t>.1</w:t>
      </w:r>
      <w:r>
        <w:tab/>
        <w:t>Washroom facilities exist in the building and will be designated for construction workers use</w:t>
      </w:r>
      <w:r w:rsidR="0063274E">
        <w:t>, provided the facilities are maintained in clean condition and free from damage caused by the Contractor’s staff or su</w:t>
      </w:r>
      <w:r w:rsidR="00F107AD">
        <w:t>b-trades.</w:t>
      </w:r>
    </w:p>
    <w:p w:rsidR="00356F21" w:rsidRDefault="00356F21">
      <w:pPr>
        <w:tabs>
          <w:tab w:val="left" w:pos="576"/>
          <w:tab w:val="left" w:pos="1152"/>
          <w:tab w:val="left" w:pos="1728"/>
          <w:tab w:val="left" w:pos="2304"/>
          <w:tab w:val="left" w:pos="4752"/>
          <w:tab w:val="left" w:pos="7344"/>
          <w:tab w:val="left" w:pos="9360"/>
        </w:tabs>
        <w:spacing w:line="240" w:lineRule="atLeast"/>
        <w:ind w:right="-864"/>
      </w:pPr>
    </w:p>
    <w:p w:rsidR="00356F21" w:rsidRDefault="00356F21">
      <w:pPr>
        <w:pStyle w:val="0parheading"/>
      </w:pPr>
      <w:r>
        <w:t>7.</w:t>
      </w:r>
      <w:r>
        <w:tab/>
        <w:t>CORING AND DRILLING</w:t>
      </w:r>
    </w:p>
    <w:p w:rsidR="00356F21" w:rsidRDefault="00356F21">
      <w:pPr>
        <w:keepNext/>
        <w:keepLines/>
        <w:tabs>
          <w:tab w:val="left" w:pos="576"/>
          <w:tab w:val="left" w:pos="1152"/>
          <w:tab w:val="left" w:pos="1728"/>
          <w:tab w:val="left" w:pos="2304"/>
          <w:tab w:val="left" w:pos="4752"/>
          <w:tab w:val="left" w:pos="7344"/>
          <w:tab w:val="left" w:pos="9360"/>
        </w:tabs>
        <w:spacing w:line="240" w:lineRule="atLeast"/>
        <w:ind w:right="-864"/>
      </w:pPr>
    </w:p>
    <w:p w:rsidR="00356F21" w:rsidRDefault="00356F21">
      <w:pPr>
        <w:pStyle w:val="011"/>
        <w:keepNext/>
        <w:keepLines/>
      </w:pPr>
      <w:r>
        <w:t>.1</w:t>
      </w:r>
      <w:r>
        <w:tab/>
        <w:t>Schedule required coring and drilling to be performed outside of normal business hours and obtain approval for such work from the building owners prior to commencement of same.</w:t>
      </w:r>
    </w:p>
    <w:p w:rsidR="00356F21" w:rsidRDefault="00356F21">
      <w:pPr>
        <w:keepNext/>
        <w:keepLines/>
        <w:tabs>
          <w:tab w:val="left" w:pos="576"/>
          <w:tab w:val="left" w:pos="1152"/>
          <w:tab w:val="left" w:pos="1728"/>
          <w:tab w:val="left" w:pos="2304"/>
          <w:tab w:val="left" w:pos="4752"/>
          <w:tab w:val="left" w:pos="7344"/>
          <w:tab w:val="left" w:pos="9360"/>
        </w:tabs>
        <w:spacing w:line="240" w:lineRule="atLeast"/>
        <w:ind w:right="-864"/>
      </w:pPr>
    </w:p>
    <w:p w:rsidR="00356F21" w:rsidRDefault="00356F21">
      <w:pPr>
        <w:keepNext/>
        <w:keepLines/>
        <w:tabs>
          <w:tab w:val="left" w:pos="576"/>
          <w:tab w:val="left" w:pos="1152"/>
          <w:tab w:val="left" w:pos="1728"/>
          <w:tab w:val="left" w:pos="2304"/>
          <w:tab w:val="left" w:pos="4752"/>
          <w:tab w:val="left" w:pos="7344"/>
          <w:tab w:val="left" w:pos="9360"/>
        </w:tabs>
        <w:spacing w:line="240" w:lineRule="atLeast"/>
        <w:ind w:right="-864"/>
      </w:pPr>
    </w:p>
    <w:p w:rsidR="00356F21" w:rsidRDefault="00356F21">
      <w:pPr>
        <w:pStyle w:val="0111"/>
        <w:keepNext/>
        <w:keepLines/>
        <w:rPr>
          <w:b/>
        </w:rPr>
      </w:pPr>
      <w:r>
        <w:rPr>
          <w:b/>
        </w:rPr>
        <w:t>END OF SECTION</w:t>
      </w:r>
    </w:p>
    <w:sectPr w:rsidR="00356F21">
      <w:headerReference w:type="default" r:id="rId9"/>
      <w:footerReference w:type="default" r:id="rId10"/>
      <w:footnotePr>
        <w:numFmt w:val="lowerRoman"/>
      </w:footnotePr>
      <w:endnotePr>
        <w:numFmt w:val="decimal"/>
      </w:endnotePr>
      <w:pgSz w:w="12240" w:h="15840"/>
      <w:pgMar w:top="720" w:right="1080" w:bottom="720" w:left="108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738" w:rsidRDefault="00443738">
      <w:r>
        <w:separator/>
      </w:r>
    </w:p>
  </w:endnote>
  <w:endnote w:type="continuationSeparator" w:id="0">
    <w:p w:rsidR="00443738" w:rsidRDefault="00443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EE2964">
      <w:trPr>
        <w:cantSplit/>
      </w:trPr>
      <w:tc>
        <w:tcPr>
          <w:tcW w:w="5130" w:type="dxa"/>
          <w:tcBorders>
            <w:bottom w:val="single" w:sz="6" w:space="0" w:color="auto"/>
          </w:tcBorders>
        </w:tcPr>
        <w:p w:rsidR="00EE2964" w:rsidRDefault="00EE2964">
          <w:pPr>
            <w:pStyle w:val="011"/>
            <w:spacing w:before="40" w:after="40"/>
            <w:ind w:left="0" w:firstLine="0"/>
            <w:rPr>
              <w:rFonts w:ascii="Arial" w:hAnsi="Arial"/>
              <w:sz w:val="16"/>
            </w:rPr>
          </w:pPr>
          <w:r>
            <w:rPr>
              <w:rFonts w:ascii="Arial" w:hAnsi="Arial"/>
              <w:b/>
              <w:sz w:val="20"/>
            </w:rPr>
            <w:t xml:space="preserve">BMS </w:t>
          </w:r>
          <w:r>
            <w:rPr>
              <w:rFonts w:ascii="Arial" w:hAnsi="Arial"/>
              <w:sz w:val="16"/>
            </w:rPr>
            <w:t>Basic Master Specification</w:t>
          </w:r>
        </w:p>
      </w:tc>
      <w:tc>
        <w:tcPr>
          <w:tcW w:w="5030" w:type="dxa"/>
          <w:tcBorders>
            <w:bottom w:val="single" w:sz="6" w:space="0" w:color="auto"/>
          </w:tcBorders>
        </w:tcPr>
        <w:p w:rsidR="00EE2964" w:rsidRDefault="00EE2964">
          <w:pPr>
            <w:pStyle w:val="011"/>
            <w:spacing w:before="40" w:after="40"/>
            <w:ind w:left="-80" w:firstLine="0"/>
            <w:jc w:val="right"/>
            <w:rPr>
              <w:rFonts w:ascii="Univers (W1)" w:hAnsi="Univers (W1)"/>
              <w:b/>
              <w:sz w:val="20"/>
            </w:rPr>
          </w:pPr>
        </w:p>
      </w:tc>
    </w:tr>
    <w:tr w:rsidR="00EE2964">
      <w:trPr>
        <w:cantSplit/>
      </w:trPr>
      <w:tc>
        <w:tcPr>
          <w:tcW w:w="5130" w:type="dxa"/>
        </w:tcPr>
        <w:p w:rsidR="00EE2964" w:rsidRDefault="00AE00B0">
          <w:pPr>
            <w:pStyle w:val="011"/>
            <w:spacing w:before="40"/>
            <w:ind w:left="0" w:firstLine="0"/>
            <w:rPr>
              <w:rFonts w:ascii="Arial" w:hAnsi="Arial"/>
              <w:sz w:val="16"/>
            </w:rPr>
          </w:pPr>
          <w:r>
            <w:rPr>
              <w:rFonts w:ascii="Arial" w:hAnsi="Arial"/>
              <w:sz w:val="16"/>
            </w:rPr>
            <w:t>Infrastructure</w:t>
          </w:r>
        </w:p>
        <w:p w:rsidR="00EE2964" w:rsidRDefault="00EE2964">
          <w:pPr>
            <w:pStyle w:val="011"/>
            <w:spacing w:before="40"/>
            <w:ind w:left="0" w:firstLine="0"/>
            <w:rPr>
              <w:rFonts w:ascii="Arial" w:hAnsi="Arial"/>
              <w:sz w:val="16"/>
            </w:rPr>
          </w:pPr>
          <w:r>
            <w:rPr>
              <w:rFonts w:ascii="Arial" w:hAnsi="Arial"/>
              <w:sz w:val="16"/>
            </w:rPr>
            <w:t>Master Specification System</w:t>
          </w:r>
        </w:p>
      </w:tc>
      <w:tc>
        <w:tcPr>
          <w:tcW w:w="5030" w:type="dxa"/>
        </w:tcPr>
        <w:p w:rsidR="00EE2964" w:rsidRDefault="00EE2964">
          <w:pPr>
            <w:pStyle w:val="011"/>
            <w:spacing w:before="40"/>
            <w:ind w:left="-80" w:right="10" w:firstLine="0"/>
            <w:jc w:val="right"/>
            <w:rPr>
              <w:rFonts w:ascii="Univers (W1)" w:hAnsi="Univers (W1)"/>
              <w:sz w:val="16"/>
            </w:rPr>
          </w:pPr>
          <w:r>
            <w:rPr>
              <w:rFonts w:ascii="Univers (W1)" w:hAnsi="Univers (W1)"/>
              <w:sz w:val="16"/>
            </w:rPr>
            <w:t>Page 0</w:t>
          </w:r>
        </w:p>
      </w:tc>
    </w:tr>
  </w:tbl>
  <w:p w:rsidR="00EE2964" w:rsidRDefault="00A21EF1">
    <w:pPr>
      <w:pStyle w:val="Footer"/>
      <w:tabs>
        <w:tab w:val="clear" w:pos="5040"/>
      </w:tabs>
      <w:jc w:val="left"/>
      <w:rPr>
        <w:rFonts w:ascii="Univers (W1)" w:hAnsi="Univers (W1)"/>
        <w:sz w:val="8"/>
      </w:rPr>
    </w:pPr>
    <w:r>
      <w:rPr>
        <w:rFonts w:ascii="Univers (W1)" w:hAnsi="Univers (W1)"/>
        <w:noProof/>
        <w:sz w:val="8"/>
        <w:lang w:val="en-CA" w:eastAsia="en-C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5" name="MSIPCM62b3465b8cfa50dabc4a1f5d"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21EF1" w:rsidRPr="00A21EF1" w:rsidRDefault="00A21EF1" w:rsidP="00A21EF1">
                          <w:pPr>
                            <w:jc w:val="left"/>
                            <w:rPr>
                              <w:rFonts w:ascii="Calibri" w:hAnsi="Calibri" w:cs="Calibri"/>
                              <w:sz w:val="22"/>
                            </w:rPr>
                          </w:pPr>
                          <w:r w:rsidRPr="00A21EF1">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2b3465b8cfa50dabc4a1f5d"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DmQCvDGwMAADUGAAAOAAAAAAAAAAAA&#10;AAAAAC4CAABkcnMvZTJvRG9jLnhtbFBLAQItABQABgAIAAAAIQAYBUDc3gAAAAsBAAAPAAAAAAAA&#10;AAAAAAAAAHUFAABkcnMvZG93bnJldi54bWxQSwUGAAAAAAQABADzAAAAgAYAAAAA&#10;" o:allowincell="f" filled="f" stroked="f" strokeweight=".5pt">
              <v:fill o:detectmouseclick="t"/>
              <v:textbox inset="20pt,0,,0">
                <w:txbxContent>
                  <w:p w:rsidR="00A21EF1" w:rsidRPr="00A21EF1" w:rsidRDefault="00A21EF1" w:rsidP="00A21EF1">
                    <w:pPr>
                      <w:jc w:val="left"/>
                      <w:rPr>
                        <w:rFonts w:ascii="Calibri" w:hAnsi="Calibri" w:cs="Calibri"/>
                        <w:sz w:val="22"/>
                      </w:rPr>
                    </w:pPr>
                    <w:r w:rsidRPr="00A21EF1">
                      <w:rPr>
                        <w:rFonts w:ascii="Calibri" w:hAnsi="Calibri" w:cs="Calibri"/>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080"/>
    </w:tblGrid>
    <w:tr w:rsidR="004A040A" w:rsidTr="00802021">
      <w:tc>
        <w:tcPr>
          <w:tcW w:w="10296" w:type="dxa"/>
          <w:shd w:val="clear" w:color="auto" w:fill="auto"/>
        </w:tcPr>
        <w:p w:rsidR="004A040A" w:rsidRPr="00755204" w:rsidRDefault="00BA36C4" w:rsidP="00802021">
          <w:pPr>
            <w:pStyle w:val="Footer"/>
            <w:tabs>
              <w:tab w:val="clear" w:pos="5040"/>
            </w:tabs>
            <w:spacing w:before="40"/>
            <w:jc w:val="left"/>
            <w:rPr>
              <w:rFonts w:ascii="Arial" w:hAnsi="Arial" w:cs="Arial"/>
              <w:sz w:val="12"/>
              <w:szCs w:val="12"/>
            </w:rPr>
          </w:pPr>
          <w:r>
            <w:rPr>
              <w:rFonts w:ascii="Arial" w:hAnsi="Arial" w:cs="Arial"/>
              <w:sz w:val="12"/>
              <w:szCs w:val="12"/>
            </w:rPr>
            <w:t>2</w:t>
          </w:r>
          <w:r w:rsidR="00720D32">
            <w:rPr>
              <w:rFonts w:ascii="Arial" w:hAnsi="Arial" w:cs="Arial"/>
              <w:sz w:val="12"/>
              <w:szCs w:val="12"/>
            </w:rPr>
            <w:t>022-01-31</w:t>
          </w:r>
          <w:r w:rsidR="004A040A">
            <w:rPr>
              <w:rFonts w:ascii="Arial" w:hAnsi="Arial" w:cs="Arial"/>
              <w:sz w:val="12"/>
              <w:szCs w:val="12"/>
            </w:rPr>
            <w:t xml:space="preserve"> </w:t>
          </w:r>
          <w:r w:rsidR="004A040A" w:rsidRPr="00755204">
            <w:rPr>
              <w:rFonts w:ascii="Arial" w:hAnsi="Arial" w:cs="Arial"/>
              <w:sz w:val="12"/>
              <w:szCs w:val="12"/>
            </w:rPr>
            <w:t>BMS Version</w:t>
          </w:r>
        </w:p>
      </w:tc>
    </w:tr>
  </w:tbl>
  <w:p w:rsidR="004A040A" w:rsidRPr="004759D0" w:rsidRDefault="004A040A" w:rsidP="004A040A">
    <w:pPr>
      <w:pStyle w:val="Footer"/>
      <w:rPr>
        <w:sz w:val="4"/>
        <w:szCs w:val="4"/>
      </w:rPr>
    </w:pPr>
  </w:p>
  <w:p w:rsidR="004A040A" w:rsidRDefault="00A21EF1" w:rsidP="004A040A">
    <w:pPr>
      <w:pStyle w:val="Footer"/>
      <w:tabs>
        <w:tab w:val="clear" w:pos="5040"/>
      </w:tabs>
      <w:jc w:val="left"/>
      <w:rPr>
        <w:rFonts w:ascii="Univers (W1)" w:hAnsi="Univers (W1)"/>
        <w:sz w:val="8"/>
      </w:rPr>
    </w:pPr>
    <w:r>
      <w:rPr>
        <w:rFonts w:ascii="Univers (W1)" w:hAnsi="Univers (W1)"/>
        <w:noProof/>
        <w:sz w:val="8"/>
        <w:lang w:val="en-CA" w:eastAsia="en-CA"/>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6" name="MSIPCM16ba4ad58c8aacce99bfdb39" descr="{&quot;HashCode&quot;:2490677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21EF1" w:rsidRPr="00A21EF1" w:rsidRDefault="00A21EF1" w:rsidP="00A21EF1">
                          <w:pPr>
                            <w:jc w:val="left"/>
                            <w:rPr>
                              <w:rFonts w:ascii="Calibri" w:hAnsi="Calibri" w:cs="Calibri"/>
                              <w:sz w:val="22"/>
                            </w:rPr>
                          </w:pPr>
                          <w:r w:rsidRPr="00A21EF1">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6ba4ad58c8aacce99bfdb39" o:spid="_x0000_s1027" type="#_x0000_t202" alt="{&quot;HashCode&quot;:24906777,&quot;Height&quot;:792.0,&quot;Width&quot;:612.0,&quot;Placement&quot;:&quot;Footer&quot;,&quot;Index&quot;:&quot;Primary&quot;,&quot;Section&quot;:3,&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" o:allowincell="f" filled="f" stroked="f" strokeweight=".5pt">
              <v:fill o:detectmouseclick="t"/>
              <v:textbox inset="20pt,0,,0">
                <w:txbxContent>
                  <w:p w:rsidR="00A21EF1" w:rsidRPr="00A21EF1" w:rsidRDefault="00A21EF1" w:rsidP="00A21EF1">
                    <w:pPr>
                      <w:jc w:val="left"/>
                      <w:rPr>
                        <w:rFonts w:ascii="Calibri" w:hAnsi="Calibri" w:cs="Calibri"/>
                        <w:sz w:val="22"/>
                      </w:rPr>
                    </w:pPr>
                    <w:r w:rsidRPr="00A21EF1">
                      <w:rPr>
                        <w:rFonts w:ascii="Calibri" w:hAnsi="Calibri" w:cs="Calibri"/>
                        <w:sz w:val="22"/>
                      </w:rPr>
                      <w:t>Classification: Public</w:t>
                    </w:r>
                  </w:p>
                </w:txbxContent>
              </v:textbox>
              <w10:wrap anchorx="page" anchory="page"/>
            </v:shape>
          </w:pict>
        </mc:Fallback>
      </mc:AlternateContent>
    </w:r>
  </w:p>
  <w:p w:rsidR="00EE2964" w:rsidRDefault="00EE2964">
    <w:pPr>
      <w:pStyle w:val="Footer"/>
      <w:tabs>
        <w:tab w:val="clear" w:pos="5040"/>
      </w:tabs>
      <w:jc w:val="left"/>
      <w:rPr>
        <w:rFonts w:ascii="Univers (W1)" w:hAnsi="Univers (W1)"/>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738" w:rsidRDefault="00443738">
      <w:r>
        <w:separator/>
      </w:r>
    </w:p>
  </w:footnote>
  <w:footnote w:type="continuationSeparator" w:id="0">
    <w:p w:rsidR="00443738" w:rsidRDefault="00443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EE2964">
      <w:trPr>
        <w:cantSplit/>
      </w:trPr>
      <w:tc>
        <w:tcPr>
          <w:tcW w:w="10170" w:type="dxa"/>
          <w:tcBorders>
            <w:bottom w:val="single" w:sz="6" w:space="0" w:color="auto"/>
          </w:tcBorders>
        </w:tcPr>
        <w:p w:rsidR="00EE2964" w:rsidRDefault="00275F9F">
          <w:pPr>
            <w:pStyle w:val="011"/>
            <w:tabs>
              <w:tab w:val="clear" w:pos="10080"/>
              <w:tab w:val="right" w:pos="9980"/>
            </w:tabs>
            <w:spacing w:before="40"/>
            <w:ind w:left="0" w:firstLine="0"/>
            <w:jc w:val="left"/>
            <w:rPr>
              <w:b/>
            </w:rPr>
          </w:pPr>
          <w:r w:rsidRPr="00C73716">
            <w:rPr>
              <w:b/>
              <w:noProof/>
              <w:sz w:val="22"/>
              <w:szCs w:val="22"/>
              <w:lang w:val="en-CA" w:eastAsia="en-CA"/>
            </w:rPr>
            <w:drawing>
              <wp:inline distT="0" distB="0" distL="0" distR="0">
                <wp:extent cx="688340" cy="188595"/>
                <wp:effectExtent l="0" t="0" r="0" b="0"/>
                <wp:docPr id="2" name="Picture 7"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340" cy="188595"/>
                        </a:xfrm>
                        <a:prstGeom prst="rect">
                          <a:avLst/>
                        </a:prstGeom>
                        <a:noFill/>
                        <a:ln>
                          <a:noFill/>
                        </a:ln>
                      </pic:spPr>
                    </pic:pic>
                  </a:graphicData>
                </a:graphic>
              </wp:inline>
            </w:drawing>
          </w:r>
          <w:r w:rsidR="00EE2964">
            <w:rPr>
              <w:b/>
            </w:rPr>
            <w:tab/>
            <w:t>Section 01 35 13</w:t>
          </w:r>
        </w:p>
        <w:p w:rsidR="00EE2964" w:rsidRDefault="00EE2964">
          <w:pPr>
            <w:pStyle w:val="011"/>
            <w:tabs>
              <w:tab w:val="clear" w:pos="10080"/>
              <w:tab w:val="right" w:pos="9980"/>
            </w:tabs>
            <w:ind w:left="0" w:firstLine="0"/>
            <w:jc w:val="left"/>
            <w:rPr>
              <w:b/>
            </w:rPr>
          </w:pPr>
          <w:r>
            <w:rPr>
              <w:b/>
            </w:rPr>
            <w:t>Plan No: </w:t>
          </w:r>
          <w:r>
            <w:rPr>
              <w:b/>
            </w:rPr>
            <w:tab/>
            <w:t>Leased Space Project Procedures</w:t>
          </w:r>
        </w:p>
        <w:p w:rsidR="00EE2964" w:rsidRDefault="00EE2964">
          <w:pPr>
            <w:pStyle w:val="011"/>
            <w:tabs>
              <w:tab w:val="clear" w:pos="10080"/>
              <w:tab w:val="right" w:pos="9980"/>
            </w:tabs>
            <w:spacing w:after="40"/>
            <w:ind w:left="0" w:firstLine="0"/>
            <w:jc w:val="left"/>
            <w:rPr>
              <w:b/>
            </w:rPr>
          </w:pPr>
          <w:r>
            <w:rPr>
              <w:b/>
            </w:rPr>
            <w:t>Project ID: </w:t>
          </w:r>
          <w:r>
            <w:rPr>
              <w:b/>
            </w:rPr>
            <w:tab/>
            <w:t xml:space="preserve">Page </w:t>
          </w:r>
          <w:r>
            <w:rPr>
              <w:b/>
            </w:rPr>
            <w:fldChar w:fldCharType="begin"/>
          </w:r>
          <w:r>
            <w:rPr>
              <w:b/>
            </w:rPr>
            <w:instrText>page \* arabic</w:instrText>
          </w:r>
          <w:r>
            <w:rPr>
              <w:b/>
            </w:rPr>
            <w:fldChar w:fldCharType="separate"/>
          </w:r>
          <w:r w:rsidR="00366343">
            <w:rPr>
              <w:b/>
              <w:noProof/>
            </w:rPr>
            <w:t>1</w:t>
          </w:r>
          <w:r>
            <w:rPr>
              <w:b/>
            </w:rPr>
            <w:fldChar w:fldCharType="end"/>
          </w:r>
        </w:p>
      </w:tc>
    </w:tr>
  </w:tbl>
  <w:p w:rsidR="00EE2964" w:rsidRDefault="00EE2964">
    <w:pPr>
      <w:tabs>
        <w:tab w:val="left" w:pos="432"/>
        <w:tab w:val="left" w:pos="1008"/>
        <w:tab w:val="left" w:pos="1584"/>
        <w:tab w:val="left" w:pos="2160"/>
        <w:tab w:val="left" w:pos="4752"/>
        <w:tab w:val="left" w:pos="5904"/>
        <w:tab w:val="left" w:pos="7344"/>
        <w:tab w:val="decimal" w:pos="10080"/>
      </w:tabs>
      <w:spacing w:line="240" w:lineRule="atLeast"/>
      <w:ind w:right="-158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EBF"/>
    <w:multiLevelType w:val="hybridMultilevel"/>
    <w:tmpl w:val="2822E2D0"/>
    <w:lvl w:ilvl="0" w:tplc="353E048E">
      <w:start w:val="1"/>
      <w:numFmt w:val="decimal"/>
      <w:lvlText w:val="%1."/>
      <w:lvlJc w:val="left"/>
      <w:pPr>
        <w:tabs>
          <w:tab w:val="num" w:pos="1080"/>
        </w:tabs>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57DE36DD"/>
    <w:multiLevelType w:val="hybridMultilevel"/>
    <w:tmpl w:val="393627E4"/>
    <w:lvl w:ilvl="0" w:tplc="D17AAF82">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75C4DAB"/>
    <w:multiLevelType w:val="hybridMultilevel"/>
    <w:tmpl w:val="43E40FA0"/>
    <w:lvl w:ilvl="0" w:tplc="D17AAF82">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602"/>
    <w:rsid w:val="00074A71"/>
    <w:rsid w:val="000C1205"/>
    <w:rsid w:val="001256BE"/>
    <w:rsid w:val="00275F9F"/>
    <w:rsid w:val="002E6634"/>
    <w:rsid w:val="002F44BE"/>
    <w:rsid w:val="00320A86"/>
    <w:rsid w:val="00335773"/>
    <w:rsid w:val="00356F21"/>
    <w:rsid w:val="00366343"/>
    <w:rsid w:val="00443738"/>
    <w:rsid w:val="004A040A"/>
    <w:rsid w:val="004A09D8"/>
    <w:rsid w:val="005B5B23"/>
    <w:rsid w:val="0063274E"/>
    <w:rsid w:val="006A66D6"/>
    <w:rsid w:val="006F5943"/>
    <w:rsid w:val="00720D32"/>
    <w:rsid w:val="007309E2"/>
    <w:rsid w:val="00740A03"/>
    <w:rsid w:val="00802021"/>
    <w:rsid w:val="009845E3"/>
    <w:rsid w:val="009A4D00"/>
    <w:rsid w:val="009B1E80"/>
    <w:rsid w:val="00A21EF1"/>
    <w:rsid w:val="00A8434B"/>
    <w:rsid w:val="00AD076A"/>
    <w:rsid w:val="00AE00B0"/>
    <w:rsid w:val="00B41BE7"/>
    <w:rsid w:val="00B73B44"/>
    <w:rsid w:val="00BA36C4"/>
    <w:rsid w:val="00C73716"/>
    <w:rsid w:val="00CA7588"/>
    <w:rsid w:val="00DC6363"/>
    <w:rsid w:val="00DF0172"/>
    <w:rsid w:val="00E45EAF"/>
    <w:rsid w:val="00EE2964"/>
    <w:rsid w:val="00F0106F"/>
    <w:rsid w:val="00F107AD"/>
    <w:rsid w:val="00F36602"/>
    <w:rsid w:val="00FA2A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72B391E"/>
  <w15:chartTrackingRefBased/>
  <w15:docId w15:val="{FEA81D56-B5C9-467B-A522-33367899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tabs>
        <w:tab w:val="right" w:pos="10080"/>
      </w:tabs>
      <w:ind w:left="540" w:hanging="540"/>
    </w:pPr>
    <w:rPr>
      <w:vanish/>
    </w:rPr>
  </w:style>
  <w:style w:type="character" w:styleId="PageNumber">
    <w:name w:val="page number"/>
    <w:rPr>
      <w:color w:val="000000"/>
    </w:rPr>
  </w:style>
  <w:style w:type="paragraph" w:customStyle="1" w:styleId="0parheading">
    <w:name w:val="0 par heading"/>
    <w:basedOn w:val="Normal"/>
    <w:pPr>
      <w:keepNext/>
      <w:keepLines/>
      <w:ind w:left="1440" w:hanging="1440"/>
    </w:pPr>
    <w:rPr>
      <w:b/>
      <w:caps/>
    </w:rPr>
  </w:style>
  <w:style w:type="paragraph" w:customStyle="1" w:styleId="0specnote">
    <w:name w:val="0 spec note"/>
    <w:basedOn w:val="Normal"/>
    <w:pPr>
      <w:tabs>
        <w:tab w:val="right" w:pos="10080"/>
      </w:tabs>
    </w:pPr>
  </w:style>
  <w:style w:type="paragraph" w:customStyle="1" w:styleId="011">
    <w:name w:val="0 1.1"/>
    <w:basedOn w:val="Normal"/>
    <w:link w:val="011Char"/>
    <w:pPr>
      <w:tabs>
        <w:tab w:val="right" w:pos="10080"/>
      </w:tabs>
      <w:ind w:left="1440" w:hanging="720"/>
    </w:pPr>
  </w:style>
  <w:style w:type="paragraph" w:customStyle="1" w:styleId="0111">
    <w:name w:val="0 1.1.1"/>
    <w:basedOn w:val="011"/>
    <w:pPr>
      <w:ind w:left="2160"/>
    </w:pPr>
  </w:style>
  <w:style w:type="paragraph" w:customStyle="1" w:styleId="01">
    <w:name w:val="0 1."/>
    <w:basedOn w:val="Normal"/>
    <w:pPr>
      <w:tabs>
        <w:tab w:val="right" w:pos="1008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right" w:pos="10080"/>
      </w:tabs>
      <w:spacing w:line="240" w:lineRule="atLeast"/>
      <w:ind w:left="2880" w:hanging="1800"/>
    </w:pPr>
  </w:style>
  <w:style w:type="paragraph" w:customStyle="1" w:styleId="01111">
    <w:name w:val="0 1.1.1.1"/>
    <w:basedOn w:val="Normal"/>
    <w:pPr>
      <w:tabs>
        <w:tab w:val="right" w:pos="10080"/>
      </w:tabs>
      <w:ind w:left="2880" w:hanging="720"/>
    </w:pPr>
  </w:style>
  <w:style w:type="paragraph" w:customStyle="1" w:styleId="011111">
    <w:name w:val="01.1.1.1.1"/>
    <w:basedOn w:val="Normal"/>
    <w:pPr>
      <w:tabs>
        <w:tab w:val="right" w:pos="10080"/>
      </w:tabs>
      <w:ind w:left="3600" w:hanging="720"/>
    </w:pPr>
  </w:style>
  <w:style w:type="paragraph" w:customStyle="1" w:styleId="0par">
    <w:name w:val="0 par"/>
    <w:basedOn w:val="Normal"/>
    <w:pPr>
      <w:keepNext/>
      <w:keepLines/>
      <w:tabs>
        <w:tab w:val="left" w:pos="1440"/>
        <w:tab w:val="right" w:pos="10080"/>
      </w:tabs>
    </w:pPr>
    <w:rPr>
      <w:b/>
    </w:rPr>
  </w:style>
  <w:style w:type="paragraph" w:styleId="BalloonText">
    <w:name w:val="Balloon Text"/>
    <w:basedOn w:val="Normal"/>
    <w:link w:val="BalloonTextChar"/>
    <w:rsid w:val="00EE2964"/>
    <w:rPr>
      <w:rFonts w:ascii="Tahoma" w:hAnsi="Tahoma" w:cs="Tahoma"/>
      <w:sz w:val="16"/>
      <w:szCs w:val="16"/>
    </w:rPr>
  </w:style>
  <w:style w:type="character" w:customStyle="1" w:styleId="BalloonTextChar">
    <w:name w:val="Balloon Text Char"/>
    <w:link w:val="BalloonText"/>
    <w:rsid w:val="00EE2964"/>
    <w:rPr>
      <w:rFonts w:ascii="Tahoma" w:hAnsi="Tahoma" w:cs="Tahoma"/>
      <w:color w:val="000000"/>
      <w:sz w:val="16"/>
      <w:szCs w:val="16"/>
      <w:lang w:val="en-US" w:eastAsia="en-US"/>
    </w:rPr>
  </w:style>
  <w:style w:type="character" w:customStyle="1" w:styleId="011Char">
    <w:name w:val="0 1.1 Char"/>
    <w:link w:val="011"/>
    <w:locked/>
    <w:rsid w:val="00DC6363"/>
    <w:rPr>
      <w:color w:val="00000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604</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01 35 13B - Leased Space Project Procedures</vt:lpstr>
    </vt:vector>
  </TitlesOfParts>
  <Company>Alberta Infrastructure</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35 13B - Leased Space Project Procedures</dc:title>
  <dc:subject>Basic Master Spec:  Leased Space Project Procedures</dc:subject>
  <dc:creator>Darlene Germin</dc:creator>
  <cp:keywords>Security Classification: Public</cp:keywords>
  <cp:lastModifiedBy>Darlene Germin</cp:lastModifiedBy>
  <cp:revision>4</cp:revision>
  <cp:lastPrinted>2014-06-02T16:09:00Z</cp:lastPrinted>
  <dcterms:created xsi:type="dcterms:W3CDTF">2022-01-25T17:30:00Z</dcterms:created>
  <dcterms:modified xsi:type="dcterms:W3CDTF">2022-01-26T15:44:00Z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2022-01-26T15:44:22Z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e369cfa3-5d27-4f2f-a41b-f000a487647f</vt:lpwstr>
  </property>
  <property fmtid="{D5CDD505-2E9C-101B-9397-08002B2CF9AE}" pid="8" name="MSIP_Label_60c3ebf9-3c2f-4745-a75f-55836bdb736f_ContentBits">
    <vt:lpwstr>2</vt:lpwstr>
  </property>
</Properties>
</file>