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5"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13"/>
      </w:tblGrid>
      <w:tr w:rsidR="00E21035" w:rsidRPr="00013733" w14:paraId="3652536C" w14:textId="77777777" w:rsidTr="00337EE8">
        <w:trPr>
          <w:cantSplit/>
        </w:trPr>
        <w:tc>
          <w:tcPr>
            <w:tcW w:w="4672" w:type="dxa"/>
            <w:tcBorders>
              <w:top w:val="nil"/>
              <w:bottom w:val="single" w:sz="4" w:space="0" w:color="auto"/>
            </w:tcBorders>
          </w:tcPr>
          <w:p w14:paraId="4F5083C5" w14:textId="77777777" w:rsidR="00E21035" w:rsidRPr="00013733" w:rsidRDefault="00E21035" w:rsidP="00672CDD">
            <w:pPr>
              <w:pStyle w:val="011"/>
              <w:spacing w:after="0" w:line="240" w:lineRule="auto"/>
              <w:ind w:left="0" w:firstLine="0"/>
              <w:rPr>
                <w:rFonts w:ascii="Arial" w:hAnsi="Arial" w:cs="Arial"/>
                <w:b/>
                <w:sz w:val="26"/>
                <w:szCs w:val="26"/>
              </w:rPr>
            </w:pPr>
            <w:r w:rsidRPr="00013733">
              <w:rPr>
                <w:rFonts w:ascii="Arial" w:hAnsi="Arial" w:cs="Arial"/>
                <w:b/>
                <w:sz w:val="26"/>
                <w:szCs w:val="26"/>
              </w:rPr>
              <w:t xml:space="preserve">Section Cover Page  </w:t>
            </w:r>
          </w:p>
        </w:tc>
        <w:tc>
          <w:tcPr>
            <w:tcW w:w="5413" w:type="dxa"/>
            <w:tcBorders>
              <w:top w:val="nil"/>
              <w:bottom w:val="single" w:sz="4" w:space="0" w:color="auto"/>
            </w:tcBorders>
            <w:vAlign w:val="bottom"/>
          </w:tcPr>
          <w:p w14:paraId="5EDBEE50" w14:textId="0A4A2B8A" w:rsidR="00E21035" w:rsidRPr="00013733" w:rsidRDefault="005772A1" w:rsidP="00672CDD">
            <w:pPr>
              <w:pStyle w:val="011"/>
              <w:spacing w:after="0" w:line="240" w:lineRule="auto"/>
              <w:ind w:left="0" w:firstLine="0"/>
              <w:jc w:val="right"/>
              <w:rPr>
                <w:rFonts w:ascii="Arial" w:hAnsi="Arial" w:cs="Arial"/>
                <w:b/>
                <w:sz w:val="26"/>
                <w:szCs w:val="26"/>
              </w:rPr>
            </w:pPr>
            <w:r w:rsidRPr="00013733">
              <w:rPr>
                <w:b/>
                <w:noProof/>
                <w:sz w:val="26"/>
                <w:szCs w:val="26"/>
                <w:lang w:eastAsia="en-CA"/>
              </w:rPr>
              <w:drawing>
                <wp:inline distT="0" distB="0" distL="0" distR="0" wp14:anchorId="1BCCC0CB" wp14:editId="16D87D43">
                  <wp:extent cx="685800" cy="190500"/>
                  <wp:effectExtent l="0" t="0" r="0" b="0"/>
                  <wp:docPr id="5"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a\desktop\K_O\norman.ho\Desktop\AB-Sig 2Color Sky CMY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tc>
      </w:tr>
      <w:tr w:rsidR="007C36A8" w:rsidRPr="004D6DDD" w14:paraId="1EC987B9" w14:textId="77777777" w:rsidTr="00337EE8">
        <w:tblPrEx>
          <w:tblBorders>
            <w:bottom w:val="none" w:sz="0" w:space="0" w:color="auto"/>
            <w:insideH w:val="none" w:sz="0" w:space="0" w:color="auto"/>
          </w:tblBorders>
        </w:tblPrEx>
        <w:trPr>
          <w:cantSplit/>
        </w:trPr>
        <w:tc>
          <w:tcPr>
            <w:tcW w:w="10085" w:type="dxa"/>
            <w:gridSpan w:val="2"/>
            <w:tcBorders>
              <w:top w:val="single" w:sz="6" w:space="0" w:color="auto"/>
              <w:bottom w:val="single" w:sz="6" w:space="0" w:color="auto"/>
            </w:tcBorders>
          </w:tcPr>
          <w:p w14:paraId="073175C2" w14:textId="77777777" w:rsidR="007C36A8" w:rsidRPr="004D6DDD" w:rsidRDefault="007C36A8" w:rsidP="00672CDD">
            <w:pPr>
              <w:pStyle w:val="011"/>
              <w:tabs>
                <w:tab w:val="clear" w:pos="10080"/>
                <w:tab w:val="right" w:pos="9980"/>
              </w:tabs>
              <w:spacing w:before="40" w:after="0" w:line="240" w:lineRule="auto"/>
              <w:ind w:left="-86" w:firstLine="0"/>
              <w:rPr>
                <w:rFonts w:ascii="Arial" w:hAnsi="Arial"/>
                <w:b/>
              </w:rPr>
            </w:pPr>
            <w:r w:rsidRPr="004D6DDD">
              <w:rPr>
                <w:rFonts w:ascii="Arial" w:hAnsi="Arial"/>
                <w:b/>
              </w:rPr>
              <w:tab/>
              <w:t>Section 01 33 00</w:t>
            </w:r>
          </w:p>
          <w:p w14:paraId="0F7F3965" w14:textId="6A89099C" w:rsidR="007C36A8" w:rsidRPr="004D6DDD" w:rsidRDefault="00650D4D" w:rsidP="004D6DDD">
            <w:pPr>
              <w:pStyle w:val="011"/>
              <w:tabs>
                <w:tab w:val="clear" w:pos="10080"/>
                <w:tab w:val="right" w:pos="9980"/>
              </w:tabs>
              <w:spacing w:after="0" w:line="240" w:lineRule="auto"/>
              <w:ind w:left="0" w:firstLine="0"/>
              <w:rPr>
                <w:rFonts w:ascii="Arial" w:hAnsi="Arial"/>
                <w:b/>
              </w:rPr>
            </w:pPr>
            <w:r>
              <w:rPr>
                <w:rFonts w:ascii="Arial" w:hAnsi="Arial"/>
                <w:b/>
              </w:rPr>
              <w:t>202</w:t>
            </w:r>
            <w:r w:rsidR="00F10154">
              <w:rPr>
                <w:rFonts w:ascii="Arial" w:hAnsi="Arial"/>
                <w:b/>
              </w:rPr>
              <w:t>4-</w:t>
            </w:r>
            <w:r w:rsidR="004F4B25">
              <w:rPr>
                <w:rFonts w:ascii="Arial" w:hAnsi="Arial"/>
                <w:b/>
              </w:rPr>
              <w:t>10-01</w:t>
            </w:r>
            <w:r w:rsidR="007C36A8" w:rsidRPr="004D6DDD">
              <w:rPr>
                <w:rFonts w:ascii="Arial" w:hAnsi="Arial"/>
                <w:b/>
              </w:rPr>
              <w:tab/>
              <w:t>Submittal Procedures</w:t>
            </w:r>
          </w:p>
        </w:tc>
      </w:tr>
    </w:tbl>
    <w:p w14:paraId="254DB323" w14:textId="77777777" w:rsidR="004D6DDD" w:rsidRDefault="004D6DDD">
      <w:pPr>
        <w:spacing w:before="40"/>
        <w:rPr>
          <w:rFonts w:ascii="Arial" w:hAnsi="Arial"/>
        </w:rPr>
      </w:pPr>
    </w:p>
    <w:p w14:paraId="293F89AB" w14:textId="3E859263" w:rsidR="007C36A8" w:rsidRDefault="007C36A8">
      <w:pPr>
        <w:spacing w:before="40"/>
        <w:rPr>
          <w:rFonts w:ascii="Arial" w:hAnsi="Arial"/>
        </w:rPr>
      </w:pPr>
      <w:r>
        <w:rPr>
          <w:rFonts w:ascii="Arial" w:hAnsi="Arial"/>
        </w:rPr>
        <w:t xml:space="preserve">Use this Section to specify various documents the Contractor must submit to the </w:t>
      </w:r>
      <w:r w:rsidR="000E51EF">
        <w:rPr>
          <w:rFonts w:ascii="Arial" w:hAnsi="Arial"/>
        </w:rPr>
        <w:t>Province</w:t>
      </w:r>
      <w:r>
        <w:rPr>
          <w:rFonts w:ascii="Arial" w:hAnsi="Arial"/>
        </w:rPr>
        <w:t xml:space="preserve"> at various times, and related administrative and procedural requirements. </w:t>
      </w:r>
    </w:p>
    <w:p w14:paraId="2BD686D5" w14:textId="77777777" w:rsidR="007C36A8" w:rsidRDefault="007C36A8">
      <w:pPr>
        <w:spacing w:before="40"/>
        <w:rPr>
          <w:rFonts w:ascii="Arial" w:hAnsi="Arial"/>
        </w:rPr>
      </w:pPr>
      <w:r>
        <w:rPr>
          <w:rFonts w:ascii="Arial" w:hAnsi="Arial"/>
        </w:rPr>
        <w:t>Note that this is a broad-scope Section. Where a particular type of submittal and its related procedures needs to be specified in considerable detail (i.e. requiring one or more pages of text) it should be specified in its own narrow-scope Section (e.g. Section 01 32 16 - Construction Schedules, Section 01 33 23 - Shop Drawings, Product Data and Samples).</w:t>
      </w:r>
    </w:p>
    <w:p w14:paraId="62310857" w14:textId="77777777" w:rsidR="007C36A8" w:rsidRDefault="007C36A8">
      <w:pPr>
        <w:spacing w:before="40"/>
        <w:rPr>
          <w:rFonts w:ascii="Arial" w:hAnsi="Arial"/>
        </w:rPr>
      </w:pPr>
      <w:r>
        <w:rPr>
          <w:rFonts w:ascii="Arial" w:hAnsi="Arial"/>
        </w:rPr>
        <w:t>This Master Specification Section contains:</w:t>
      </w:r>
    </w:p>
    <w:p w14:paraId="0E7947C5" w14:textId="77777777" w:rsidR="007C36A8" w:rsidRDefault="007C36A8">
      <w:pPr>
        <w:pStyle w:val="01"/>
        <w:spacing w:before="40"/>
        <w:rPr>
          <w:rFonts w:ascii="Arial" w:hAnsi="Arial"/>
        </w:rPr>
      </w:pPr>
      <w:r>
        <w:rPr>
          <w:rFonts w:ascii="Arial" w:hAnsi="Arial"/>
        </w:rPr>
        <w:t>.1</w:t>
      </w:r>
      <w:r>
        <w:rPr>
          <w:rFonts w:ascii="Arial" w:hAnsi="Arial"/>
        </w:rPr>
        <w:tab/>
        <w:t>This Cover Page.</w:t>
      </w:r>
    </w:p>
    <w:p w14:paraId="1FB53231" w14:textId="77777777" w:rsidR="007C36A8" w:rsidRDefault="007C36A8">
      <w:pPr>
        <w:pStyle w:val="01"/>
        <w:spacing w:before="40"/>
        <w:rPr>
          <w:rFonts w:ascii="Arial" w:hAnsi="Arial"/>
        </w:rPr>
      </w:pPr>
      <w:r>
        <w:rPr>
          <w:rFonts w:ascii="Arial" w:hAnsi="Arial"/>
        </w:rPr>
        <w:t>.2</w:t>
      </w:r>
      <w:r>
        <w:rPr>
          <w:rFonts w:ascii="Arial" w:hAnsi="Arial"/>
        </w:rPr>
        <w:tab/>
        <w:t>Specification Section Text:</w:t>
      </w:r>
    </w:p>
    <w:p w14:paraId="68EF9FC2" w14:textId="77777777" w:rsidR="007C36A8" w:rsidRDefault="007C36A8" w:rsidP="00672CDD">
      <w:pPr>
        <w:pStyle w:val="011"/>
        <w:spacing w:before="40" w:after="0"/>
        <w:rPr>
          <w:rFonts w:ascii="Arial" w:hAnsi="Arial"/>
        </w:rPr>
      </w:pPr>
      <w:r>
        <w:rPr>
          <w:rFonts w:ascii="Arial" w:hAnsi="Arial"/>
        </w:rPr>
        <w:t>1.</w:t>
      </w:r>
      <w:r>
        <w:rPr>
          <w:rFonts w:ascii="Arial" w:hAnsi="Arial"/>
        </w:rPr>
        <w:tab/>
        <w:t>Related Requirements</w:t>
      </w:r>
    </w:p>
    <w:p w14:paraId="4BD0C45F" w14:textId="77777777" w:rsidR="007C36A8" w:rsidRDefault="007C36A8" w:rsidP="00672CDD">
      <w:pPr>
        <w:pStyle w:val="011"/>
        <w:spacing w:before="40" w:after="0"/>
        <w:rPr>
          <w:rFonts w:ascii="Arial" w:hAnsi="Arial"/>
        </w:rPr>
      </w:pPr>
      <w:r>
        <w:rPr>
          <w:rFonts w:ascii="Arial" w:hAnsi="Arial"/>
        </w:rPr>
        <w:t>2.</w:t>
      </w:r>
      <w:r>
        <w:rPr>
          <w:rFonts w:ascii="Arial" w:hAnsi="Arial"/>
        </w:rPr>
        <w:tab/>
        <w:t>Workers’ Compensation Board Certificate</w:t>
      </w:r>
    </w:p>
    <w:p w14:paraId="230A43C2" w14:textId="77777777" w:rsidR="007C36A8" w:rsidRDefault="007C36A8" w:rsidP="00672CDD">
      <w:pPr>
        <w:pStyle w:val="011"/>
        <w:spacing w:before="40" w:after="0"/>
        <w:rPr>
          <w:rFonts w:ascii="Arial" w:hAnsi="Arial"/>
        </w:rPr>
      </w:pPr>
      <w:r>
        <w:rPr>
          <w:rFonts w:ascii="Arial" w:hAnsi="Arial"/>
        </w:rPr>
        <w:t>3.</w:t>
      </w:r>
      <w:r>
        <w:rPr>
          <w:rFonts w:ascii="Arial" w:hAnsi="Arial"/>
        </w:rPr>
        <w:tab/>
        <w:t>Cost Breakdown</w:t>
      </w:r>
    </w:p>
    <w:p w14:paraId="5BD63BBF" w14:textId="77777777" w:rsidR="007C36A8" w:rsidRDefault="007C36A8" w:rsidP="00672CDD">
      <w:pPr>
        <w:pStyle w:val="011"/>
        <w:spacing w:before="40" w:after="0"/>
        <w:rPr>
          <w:rFonts w:ascii="Arial" w:hAnsi="Arial"/>
        </w:rPr>
      </w:pPr>
      <w:r>
        <w:rPr>
          <w:rFonts w:ascii="Arial" w:hAnsi="Arial"/>
        </w:rPr>
        <w:t>4.</w:t>
      </w:r>
      <w:r>
        <w:rPr>
          <w:rFonts w:ascii="Arial" w:hAnsi="Arial"/>
        </w:rPr>
        <w:tab/>
        <w:t>Cash Flow Forecast</w:t>
      </w:r>
    </w:p>
    <w:p w14:paraId="44BEF929" w14:textId="77777777" w:rsidR="007C36A8" w:rsidRDefault="007C36A8" w:rsidP="00672CDD">
      <w:pPr>
        <w:pStyle w:val="011"/>
        <w:spacing w:before="40" w:after="0"/>
        <w:rPr>
          <w:rFonts w:ascii="Arial" w:hAnsi="Arial"/>
        </w:rPr>
      </w:pPr>
      <w:r>
        <w:rPr>
          <w:rFonts w:ascii="Arial" w:hAnsi="Arial"/>
        </w:rPr>
        <w:t>5.</w:t>
      </w:r>
      <w:r>
        <w:rPr>
          <w:rFonts w:ascii="Arial" w:hAnsi="Arial"/>
        </w:rPr>
        <w:tab/>
        <w:t>Photographs</w:t>
      </w:r>
    </w:p>
    <w:p w14:paraId="6D696D83" w14:textId="77777777" w:rsidR="007C36A8" w:rsidRDefault="007C36A8" w:rsidP="00672CDD">
      <w:pPr>
        <w:pStyle w:val="011"/>
        <w:spacing w:before="40" w:after="0"/>
        <w:rPr>
          <w:rFonts w:ascii="Arial" w:hAnsi="Arial"/>
        </w:rPr>
      </w:pPr>
      <w:r>
        <w:rPr>
          <w:rFonts w:ascii="Arial" w:hAnsi="Arial"/>
        </w:rPr>
        <w:t>6.</w:t>
      </w:r>
      <w:r>
        <w:rPr>
          <w:rFonts w:ascii="Arial" w:hAnsi="Arial"/>
        </w:rPr>
        <w:tab/>
        <w:t xml:space="preserve">Shop Drawings, Product Data and Samples </w:t>
      </w:r>
      <w:r>
        <w:rPr>
          <w:rFonts w:ascii="Arial" w:hAnsi="Arial"/>
        </w:rPr>
        <w:noBreakHyphen/>
        <w:t xml:space="preserve"> General</w:t>
      </w:r>
    </w:p>
    <w:p w14:paraId="009B2FB5" w14:textId="77777777" w:rsidR="007C36A8" w:rsidRDefault="007C36A8" w:rsidP="00672CDD">
      <w:pPr>
        <w:pStyle w:val="011"/>
        <w:spacing w:before="40" w:after="0"/>
        <w:rPr>
          <w:rFonts w:ascii="Arial" w:hAnsi="Arial"/>
        </w:rPr>
      </w:pPr>
      <w:r>
        <w:rPr>
          <w:rFonts w:ascii="Arial" w:hAnsi="Arial"/>
        </w:rPr>
        <w:t>7.</w:t>
      </w:r>
      <w:r>
        <w:rPr>
          <w:rFonts w:ascii="Arial" w:hAnsi="Arial"/>
        </w:rPr>
        <w:tab/>
        <w:t>Shop Drawings</w:t>
      </w:r>
    </w:p>
    <w:p w14:paraId="5C81E2A2" w14:textId="77777777" w:rsidR="007C36A8" w:rsidRDefault="007C36A8" w:rsidP="00672CDD">
      <w:pPr>
        <w:pStyle w:val="011"/>
        <w:spacing w:before="40" w:after="0"/>
        <w:rPr>
          <w:rFonts w:ascii="Arial" w:hAnsi="Arial"/>
        </w:rPr>
      </w:pPr>
      <w:r>
        <w:rPr>
          <w:rFonts w:ascii="Arial" w:hAnsi="Arial"/>
        </w:rPr>
        <w:t>8.</w:t>
      </w:r>
      <w:r>
        <w:rPr>
          <w:rFonts w:ascii="Arial" w:hAnsi="Arial"/>
        </w:rPr>
        <w:tab/>
        <w:t>Product Data</w:t>
      </w:r>
    </w:p>
    <w:p w14:paraId="7DE03D50" w14:textId="77777777" w:rsidR="007C36A8" w:rsidRDefault="007C36A8" w:rsidP="00672CDD">
      <w:pPr>
        <w:pStyle w:val="011"/>
        <w:spacing w:before="40" w:after="0"/>
        <w:rPr>
          <w:rFonts w:ascii="Arial" w:hAnsi="Arial"/>
        </w:rPr>
      </w:pPr>
      <w:r>
        <w:rPr>
          <w:rFonts w:ascii="Arial" w:hAnsi="Arial"/>
        </w:rPr>
        <w:t>9.</w:t>
      </w:r>
      <w:r>
        <w:rPr>
          <w:rFonts w:ascii="Arial" w:hAnsi="Arial"/>
        </w:rPr>
        <w:tab/>
        <w:t>Samples</w:t>
      </w:r>
    </w:p>
    <w:p w14:paraId="1E9D10EA" w14:textId="77777777" w:rsidR="007C36A8" w:rsidRDefault="007C36A8" w:rsidP="00672CDD">
      <w:pPr>
        <w:pStyle w:val="011"/>
        <w:spacing w:before="40" w:after="0"/>
        <w:rPr>
          <w:rFonts w:ascii="Arial" w:hAnsi="Arial"/>
        </w:rPr>
      </w:pPr>
      <w:r>
        <w:rPr>
          <w:rFonts w:ascii="Arial" w:hAnsi="Arial"/>
        </w:rPr>
        <w:t>10.</w:t>
      </w:r>
      <w:r>
        <w:rPr>
          <w:rFonts w:ascii="Arial" w:hAnsi="Arial"/>
        </w:rPr>
        <w:tab/>
        <w:t>Submission of Shop Drawings, Product Data and Samples</w:t>
      </w:r>
    </w:p>
    <w:p w14:paraId="0A9E9563" w14:textId="77777777" w:rsidR="007C36A8" w:rsidRDefault="007C36A8" w:rsidP="00672CDD">
      <w:pPr>
        <w:pStyle w:val="011"/>
        <w:spacing w:before="40" w:after="0"/>
        <w:rPr>
          <w:rFonts w:ascii="Arial" w:hAnsi="Arial"/>
        </w:rPr>
      </w:pPr>
      <w:r>
        <w:rPr>
          <w:rFonts w:ascii="Arial" w:hAnsi="Arial"/>
        </w:rPr>
        <w:t>11.</w:t>
      </w:r>
      <w:r>
        <w:rPr>
          <w:rFonts w:ascii="Arial" w:hAnsi="Arial"/>
        </w:rPr>
        <w:tab/>
        <w:t>LEED Submittals</w:t>
      </w:r>
    </w:p>
    <w:p w14:paraId="00D5A92C" w14:textId="77777777" w:rsidR="007C36A8" w:rsidRDefault="007C36A8">
      <w:pPr>
        <w:tabs>
          <w:tab w:val="left" w:pos="576"/>
          <w:tab w:val="left" w:pos="1152"/>
          <w:tab w:val="left" w:pos="1728"/>
          <w:tab w:val="left" w:pos="2304"/>
          <w:tab w:val="left" w:pos="4752"/>
          <w:tab w:val="left" w:pos="7344"/>
          <w:tab w:val="left" w:pos="9360"/>
        </w:tabs>
        <w:spacing w:before="40" w:line="240" w:lineRule="atLeast"/>
        <w:ind w:right="-864"/>
        <w:rPr>
          <w:rFonts w:ascii="Arial" w:hAnsi="Arial"/>
        </w:rPr>
      </w:pPr>
    </w:p>
    <w:p w14:paraId="1FC7A4EC" w14:textId="77777777" w:rsidR="00E21035" w:rsidRDefault="00E21035">
      <w:pPr>
        <w:tabs>
          <w:tab w:val="left" w:pos="576"/>
          <w:tab w:val="left" w:pos="1152"/>
          <w:tab w:val="left" w:pos="1728"/>
          <w:tab w:val="left" w:pos="2304"/>
          <w:tab w:val="left" w:pos="4752"/>
          <w:tab w:val="left" w:pos="7344"/>
          <w:tab w:val="left" w:pos="9360"/>
        </w:tabs>
        <w:spacing w:line="240" w:lineRule="atLeast"/>
        <w:ind w:right="-864"/>
        <w:sectPr w:rsidR="00E21035">
          <w:footerReference w:type="even" r:id="rId11"/>
          <w:footerReference w:type="default" r:id="rId12"/>
          <w:footerReference w:type="first" r:id="rId13"/>
          <w:footnotePr>
            <w:numFmt w:val="lowerRoman"/>
          </w:footnotePr>
          <w:endnotePr>
            <w:numFmt w:val="decimal"/>
          </w:endnotePr>
          <w:pgSz w:w="12240" w:h="15840"/>
          <w:pgMar w:top="720" w:right="1080" w:bottom="720" w:left="1080" w:header="720" w:footer="720" w:gutter="0"/>
          <w:pgNumType w:start="1"/>
          <w:cols w:space="0"/>
        </w:sectPr>
      </w:pP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E21035" w:rsidRPr="00013733" w14:paraId="7602DADD" w14:textId="77777777" w:rsidTr="00AB1451">
        <w:trPr>
          <w:cantSplit/>
        </w:trPr>
        <w:tc>
          <w:tcPr>
            <w:tcW w:w="4672" w:type="dxa"/>
            <w:vAlign w:val="bottom"/>
          </w:tcPr>
          <w:p w14:paraId="490EC475" w14:textId="77777777" w:rsidR="00E21035" w:rsidRPr="00013733" w:rsidRDefault="00E21035" w:rsidP="00AB1451">
            <w:pPr>
              <w:pStyle w:val="011"/>
              <w:spacing w:after="40"/>
              <w:ind w:left="0" w:firstLine="0"/>
              <w:rPr>
                <w:rFonts w:ascii="Arial" w:hAnsi="Arial" w:cs="Arial"/>
                <w:b/>
                <w:sz w:val="26"/>
                <w:szCs w:val="26"/>
              </w:rPr>
            </w:pPr>
            <w:r w:rsidRPr="00013733">
              <w:rPr>
                <w:rFonts w:ascii="Arial" w:hAnsi="Arial" w:cs="Arial"/>
                <w:b/>
                <w:sz w:val="26"/>
                <w:szCs w:val="26"/>
              </w:rPr>
              <w:lastRenderedPageBreak/>
              <w:t>Change Log</w:t>
            </w:r>
          </w:p>
        </w:tc>
        <w:tc>
          <w:tcPr>
            <w:tcW w:w="5408" w:type="dxa"/>
            <w:vAlign w:val="bottom"/>
          </w:tcPr>
          <w:p w14:paraId="56938FDC" w14:textId="7702A00F" w:rsidR="00E21035" w:rsidRPr="00013733" w:rsidRDefault="005772A1" w:rsidP="00AB1451">
            <w:pPr>
              <w:pStyle w:val="011"/>
              <w:spacing w:after="40"/>
              <w:ind w:left="0" w:firstLine="0"/>
              <w:jc w:val="right"/>
              <w:rPr>
                <w:rFonts w:ascii="Arial" w:hAnsi="Arial" w:cs="Arial"/>
                <w:b/>
                <w:sz w:val="26"/>
                <w:szCs w:val="26"/>
              </w:rPr>
            </w:pPr>
            <w:r w:rsidRPr="00013733">
              <w:rPr>
                <w:b/>
                <w:noProof/>
                <w:sz w:val="26"/>
                <w:szCs w:val="26"/>
                <w:lang w:eastAsia="en-CA"/>
              </w:rPr>
              <w:drawing>
                <wp:inline distT="0" distB="0" distL="0" distR="0" wp14:anchorId="190CE179" wp14:editId="3B779E59">
                  <wp:extent cx="685800" cy="190500"/>
                  <wp:effectExtent l="0" t="0" r="0" b="0"/>
                  <wp:docPr id="4"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p>
        </w:tc>
      </w:tr>
      <w:tr w:rsidR="00E21035" w:rsidRPr="00773465" w14:paraId="5718BB35" w14:textId="77777777" w:rsidTr="00AB1451">
        <w:trPr>
          <w:cantSplit/>
        </w:trPr>
        <w:tc>
          <w:tcPr>
            <w:tcW w:w="4672" w:type="dxa"/>
          </w:tcPr>
          <w:p w14:paraId="6693385C" w14:textId="77777777" w:rsidR="00E21035" w:rsidRDefault="00E21035" w:rsidP="00E21035">
            <w:pPr>
              <w:pStyle w:val="011"/>
              <w:tabs>
                <w:tab w:val="clear" w:pos="10080"/>
                <w:tab w:val="right" w:pos="9980"/>
              </w:tabs>
              <w:spacing w:after="40"/>
              <w:ind w:left="0" w:firstLine="0"/>
              <w:rPr>
                <w:rFonts w:ascii="Arial" w:hAnsi="Arial"/>
                <w:b/>
              </w:rPr>
            </w:pPr>
          </w:p>
          <w:p w14:paraId="38E606CD" w14:textId="7268FD11" w:rsidR="00094A3C" w:rsidRDefault="00650D4D" w:rsidP="004D6DDD">
            <w:pPr>
              <w:pStyle w:val="011"/>
              <w:tabs>
                <w:tab w:val="clear" w:pos="10080"/>
                <w:tab w:val="right" w:pos="9980"/>
              </w:tabs>
              <w:spacing w:after="40"/>
              <w:ind w:left="0" w:firstLine="0"/>
              <w:rPr>
                <w:rFonts w:ascii="Arial" w:hAnsi="Arial"/>
                <w:b/>
              </w:rPr>
            </w:pPr>
            <w:r>
              <w:rPr>
                <w:rFonts w:ascii="Arial" w:hAnsi="Arial"/>
                <w:b/>
              </w:rPr>
              <w:t>202</w:t>
            </w:r>
            <w:r w:rsidR="00F10154">
              <w:rPr>
                <w:rFonts w:ascii="Arial" w:hAnsi="Arial"/>
                <w:b/>
              </w:rPr>
              <w:t>4-</w:t>
            </w:r>
            <w:r w:rsidR="004F4B25">
              <w:rPr>
                <w:rFonts w:ascii="Arial" w:hAnsi="Arial"/>
                <w:b/>
              </w:rPr>
              <w:t>10-01</w:t>
            </w:r>
          </w:p>
        </w:tc>
        <w:tc>
          <w:tcPr>
            <w:tcW w:w="5408" w:type="dxa"/>
          </w:tcPr>
          <w:p w14:paraId="6B9FB718" w14:textId="32364823" w:rsidR="00E21035" w:rsidRDefault="00094A3C" w:rsidP="00094A3C">
            <w:pPr>
              <w:pStyle w:val="011"/>
              <w:tabs>
                <w:tab w:val="clear" w:pos="10080"/>
                <w:tab w:val="right" w:pos="9980"/>
              </w:tabs>
              <w:spacing w:after="40"/>
              <w:ind w:left="0" w:firstLine="0"/>
              <w:jc w:val="right"/>
              <w:rPr>
                <w:rFonts w:ascii="Arial" w:hAnsi="Arial"/>
                <w:b/>
              </w:rPr>
            </w:pPr>
            <w:r>
              <w:rPr>
                <w:rFonts w:ascii="Arial" w:hAnsi="Arial"/>
                <w:b/>
              </w:rPr>
              <w:t>Section 0</w:t>
            </w:r>
            <w:r w:rsidR="00650D4D">
              <w:rPr>
                <w:rFonts w:ascii="Arial" w:hAnsi="Arial"/>
                <w:b/>
              </w:rPr>
              <w:t>1</w:t>
            </w:r>
            <w:r>
              <w:rPr>
                <w:rFonts w:ascii="Arial" w:hAnsi="Arial"/>
                <w:b/>
              </w:rPr>
              <w:t xml:space="preserve"> 3</w:t>
            </w:r>
            <w:r w:rsidR="00650D4D">
              <w:rPr>
                <w:rFonts w:ascii="Arial" w:hAnsi="Arial"/>
                <w:b/>
              </w:rPr>
              <w:t>3</w:t>
            </w:r>
            <w:r>
              <w:rPr>
                <w:rFonts w:ascii="Arial" w:hAnsi="Arial"/>
                <w:b/>
              </w:rPr>
              <w:t xml:space="preserve"> 00</w:t>
            </w:r>
          </w:p>
          <w:p w14:paraId="693FFEA4" w14:textId="77777777" w:rsidR="00094A3C" w:rsidRDefault="00094A3C" w:rsidP="00094A3C">
            <w:pPr>
              <w:pStyle w:val="011"/>
              <w:tabs>
                <w:tab w:val="clear" w:pos="10080"/>
                <w:tab w:val="right" w:pos="9980"/>
              </w:tabs>
              <w:spacing w:after="40"/>
              <w:ind w:left="0" w:firstLine="0"/>
              <w:jc w:val="right"/>
              <w:rPr>
                <w:rFonts w:ascii="Arial" w:hAnsi="Arial"/>
                <w:b/>
              </w:rPr>
            </w:pPr>
            <w:r>
              <w:rPr>
                <w:rFonts w:ascii="Arial" w:hAnsi="Arial"/>
                <w:b/>
              </w:rPr>
              <w:t>Submittal Procedures</w:t>
            </w:r>
          </w:p>
        </w:tc>
      </w:tr>
    </w:tbl>
    <w:p w14:paraId="6AD2D417" w14:textId="77777777" w:rsidR="007C36A8" w:rsidRDefault="007C36A8">
      <w:pPr>
        <w:tabs>
          <w:tab w:val="left" w:pos="576"/>
          <w:tab w:val="left" w:pos="1152"/>
          <w:tab w:val="left" w:pos="1728"/>
          <w:tab w:val="left" w:pos="2304"/>
          <w:tab w:val="left" w:pos="4752"/>
          <w:tab w:val="left" w:pos="7344"/>
          <w:tab w:val="left" w:pos="9360"/>
        </w:tabs>
        <w:spacing w:line="240" w:lineRule="atLeast"/>
        <w:ind w:right="-864"/>
      </w:pPr>
    </w:p>
    <w:p w14:paraId="2E9FB6F4" w14:textId="5F590A68" w:rsidR="00F10154" w:rsidRDefault="00F10154" w:rsidP="00094A3C">
      <w:pPr>
        <w:pStyle w:val="01"/>
        <w:tabs>
          <w:tab w:val="clear" w:pos="10080"/>
          <w:tab w:val="right" w:pos="9498"/>
        </w:tabs>
        <w:spacing w:before="40"/>
        <w:rPr>
          <w:rFonts w:ascii="Arial" w:hAnsi="Arial"/>
          <w:b/>
        </w:rPr>
      </w:pPr>
      <w:r>
        <w:rPr>
          <w:rFonts w:ascii="Arial" w:hAnsi="Arial"/>
          <w:b/>
        </w:rPr>
        <w:t>Changes made in this section update (2024-09-17):</w:t>
      </w:r>
    </w:p>
    <w:p w14:paraId="25E16EE3" w14:textId="1DF55FC8" w:rsidR="00F10154" w:rsidRPr="00087BD5" w:rsidRDefault="00F10154" w:rsidP="00087BD5">
      <w:pPr>
        <w:pStyle w:val="ListParagraph"/>
        <w:numPr>
          <w:ilvl w:val="0"/>
          <w:numId w:val="28"/>
        </w:numPr>
        <w:rPr>
          <w:rFonts w:ascii="Arial" w:hAnsi="Arial" w:cs="Arial"/>
        </w:rPr>
      </w:pPr>
      <w:r w:rsidRPr="00087BD5">
        <w:rPr>
          <w:rFonts w:ascii="Arial" w:hAnsi="Arial" w:cs="Arial"/>
        </w:rPr>
        <w:t xml:space="preserve">Correction </w:t>
      </w:r>
      <w:r w:rsidR="0010223B">
        <w:rPr>
          <w:rFonts w:ascii="Arial" w:hAnsi="Arial" w:cs="Arial"/>
        </w:rPr>
        <w:t xml:space="preserve">to </w:t>
      </w:r>
      <w:r w:rsidR="00F55774" w:rsidRPr="00087BD5">
        <w:rPr>
          <w:rFonts w:ascii="Arial" w:hAnsi="Arial" w:cs="Arial"/>
        </w:rPr>
        <w:t xml:space="preserve">3. Cost Breakdown </w:t>
      </w:r>
      <w:r w:rsidR="00F55774" w:rsidRPr="00087BD5">
        <w:rPr>
          <w:rFonts w:ascii="Arial" w:hAnsi="Arial" w:cs="Arial"/>
          <w:i/>
          <w:iCs/>
        </w:rPr>
        <w:t>Spec Note</w:t>
      </w:r>
      <w:r w:rsidR="00F55774" w:rsidRPr="00087BD5">
        <w:rPr>
          <w:rFonts w:ascii="Arial" w:hAnsi="Arial" w:cs="Arial"/>
        </w:rPr>
        <w:t xml:space="preserve">: value changed from $2.5 million to $1 million. </w:t>
      </w:r>
    </w:p>
    <w:p w14:paraId="7BF65F2E" w14:textId="70EC4DE9" w:rsidR="00650D4D" w:rsidRDefault="00650D4D" w:rsidP="00094A3C">
      <w:pPr>
        <w:pStyle w:val="01"/>
        <w:tabs>
          <w:tab w:val="clear" w:pos="10080"/>
          <w:tab w:val="right" w:pos="9498"/>
        </w:tabs>
        <w:spacing w:before="40"/>
        <w:rPr>
          <w:rFonts w:ascii="Arial" w:hAnsi="Arial"/>
          <w:b/>
        </w:rPr>
      </w:pPr>
      <w:r>
        <w:rPr>
          <w:rFonts w:ascii="Arial" w:hAnsi="Arial"/>
          <w:b/>
        </w:rPr>
        <w:t>Changes made in this section update (2023-</w:t>
      </w:r>
      <w:r w:rsidR="004F4B25">
        <w:rPr>
          <w:rFonts w:ascii="Arial" w:hAnsi="Arial"/>
          <w:b/>
        </w:rPr>
        <w:t>10-01</w:t>
      </w:r>
      <w:r>
        <w:rPr>
          <w:rFonts w:ascii="Arial" w:hAnsi="Arial"/>
          <w:b/>
        </w:rPr>
        <w:t>):</w:t>
      </w:r>
    </w:p>
    <w:p w14:paraId="666F547B" w14:textId="76DD6B81" w:rsidR="00650D4D" w:rsidRPr="00B037E9" w:rsidRDefault="00650D4D" w:rsidP="00650D4D">
      <w:pPr>
        <w:pStyle w:val="01"/>
        <w:numPr>
          <w:ilvl w:val="0"/>
          <w:numId w:val="27"/>
        </w:numPr>
        <w:tabs>
          <w:tab w:val="clear" w:pos="10080"/>
          <w:tab w:val="right" w:pos="9498"/>
        </w:tabs>
        <w:spacing w:before="40"/>
        <w:rPr>
          <w:rFonts w:ascii="Arial" w:hAnsi="Arial"/>
          <w:bCs/>
        </w:rPr>
      </w:pPr>
      <w:r w:rsidRPr="00B037E9">
        <w:rPr>
          <w:rFonts w:ascii="Arial" w:hAnsi="Arial"/>
          <w:bCs/>
        </w:rPr>
        <w:t>Correction to Section number in Change log</w:t>
      </w:r>
    </w:p>
    <w:p w14:paraId="6F0FD424" w14:textId="77777777" w:rsidR="00650D4D" w:rsidRDefault="00650D4D" w:rsidP="00094A3C">
      <w:pPr>
        <w:pStyle w:val="01"/>
        <w:tabs>
          <w:tab w:val="clear" w:pos="10080"/>
          <w:tab w:val="right" w:pos="9498"/>
        </w:tabs>
        <w:spacing w:before="40"/>
        <w:rPr>
          <w:rFonts w:ascii="Arial" w:hAnsi="Arial"/>
          <w:b/>
        </w:rPr>
      </w:pPr>
    </w:p>
    <w:p w14:paraId="04EE4986" w14:textId="77777777" w:rsidR="00094A3C" w:rsidRDefault="00094A3C" w:rsidP="00126710">
      <w:pPr>
        <w:tabs>
          <w:tab w:val="left" w:pos="576"/>
          <w:tab w:val="left" w:pos="1152"/>
          <w:tab w:val="left" w:pos="1728"/>
          <w:tab w:val="left" w:pos="2304"/>
          <w:tab w:val="left" w:pos="4752"/>
          <w:tab w:val="left" w:pos="7344"/>
          <w:tab w:val="left" w:pos="9360"/>
        </w:tabs>
        <w:spacing w:line="240" w:lineRule="atLeast"/>
        <w:ind w:right="-864"/>
      </w:pPr>
    </w:p>
    <w:p w14:paraId="44874849" w14:textId="77777777" w:rsidR="00094A3C" w:rsidRDefault="00094A3C" w:rsidP="00126710">
      <w:pPr>
        <w:tabs>
          <w:tab w:val="left" w:pos="576"/>
          <w:tab w:val="left" w:pos="1152"/>
          <w:tab w:val="left" w:pos="1728"/>
          <w:tab w:val="left" w:pos="2304"/>
          <w:tab w:val="left" w:pos="4752"/>
          <w:tab w:val="left" w:pos="7344"/>
          <w:tab w:val="left" w:pos="9360"/>
        </w:tabs>
        <w:spacing w:line="240" w:lineRule="atLeast"/>
        <w:ind w:right="-864"/>
      </w:pPr>
    </w:p>
    <w:p w14:paraId="14ECF19D" w14:textId="77777777" w:rsidR="00094A3C" w:rsidRDefault="00094A3C" w:rsidP="00126710">
      <w:pPr>
        <w:tabs>
          <w:tab w:val="left" w:pos="576"/>
          <w:tab w:val="left" w:pos="1152"/>
          <w:tab w:val="left" w:pos="1728"/>
          <w:tab w:val="left" w:pos="2304"/>
          <w:tab w:val="left" w:pos="4752"/>
          <w:tab w:val="left" w:pos="7344"/>
          <w:tab w:val="left" w:pos="9360"/>
        </w:tabs>
        <w:spacing w:line="240" w:lineRule="atLeast"/>
        <w:ind w:right="-864"/>
      </w:pPr>
    </w:p>
    <w:p w14:paraId="60FDC663" w14:textId="79189F71" w:rsidR="00094A3C" w:rsidRDefault="00F81A0C" w:rsidP="00F81A0C">
      <w:pPr>
        <w:tabs>
          <w:tab w:val="left" w:pos="6495"/>
        </w:tabs>
        <w:spacing w:line="240" w:lineRule="atLeast"/>
        <w:ind w:right="-864"/>
      </w:pPr>
      <w:r>
        <w:tab/>
      </w:r>
    </w:p>
    <w:p w14:paraId="02B0A035" w14:textId="28B9C072" w:rsidR="00094A3C" w:rsidRDefault="00F81A0C" w:rsidP="00F81A0C">
      <w:pPr>
        <w:tabs>
          <w:tab w:val="left" w:pos="6495"/>
        </w:tabs>
        <w:spacing w:line="240" w:lineRule="atLeast"/>
        <w:ind w:right="-864"/>
        <w:sectPr w:rsidR="00094A3C" w:rsidSect="00094A3C">
          <w:footnotePr>
            <w:numFmt w:val="lowerRoman"/>
          </w:footnotePr>
          <w:endnotePr>
            <w:numFmt w:val="decimal"/>
          </w:endnotePr>
          <w:pgSz w:w="12240" w:h="15840"/>
          <w:pgMar w:top="900" w:right="1080" w:bottom="720" w:left="1080" w:header="720" w:footer="720" w:gutter="0"/>
          <w:pgNumType w:start="1"/>
          <w:cols w:space="0"/>
        </w:sectPr>
      </w:pPr>
      <w:r>
        <w:tab/>
      </w:r>
    </w:p>
    <w:p w14:paraId="4CFEB55E" w14:textId="77777777" w:rsidR="007C36A8" w:rsidRPr="00E356E0" w:rsidRDefault="007C36A8" w:rsidP="00F81A0C">
      <w:pPr>
        <w:pStyle w:val="Number1"/>
      </w:pPr>
      <w:r w:rsidRPr="00E356E0">
        <w:lastRenderedPageBreak/>
        <w:t>RELATED SECTIONS</w:t>
      </w:r>
    </w:p>
    <w:p w14:paraId="6280C61E" w14:textId="77777777" w:rsidR="007C36A8" w:rsidRPr="00475AFC" w:rsidRDefault="007C36A8" w:rsidP="00A8408B">
      <w:pPr>
        <w:pStyle w:val="Number4"/>
      </w:pPr>
      <w:r w:rsidRPr="00475AFC">
        <w:t>[Cost Breakdown List</w:t>
      </w:r>
      <w:r w:rsidRPr="00475AFC">
        <w:tab/>
      </w:r>
      <w:r w:rsidR="00B111B0" w:rsidRPr="00475AFC">
        <w:tab/>
      </w:r>
      <w:r w:rsidR="00B111B0" w:rsidRPr="00475AFC">
        <w:tab/>
      </w:r>
      <w:r w:rsidR="00B111B0" w:rsidRPr="00475AFC">
        <w:tab/>
      </w:r>
      <w:r w:rsidR="00B111B0" w:rsidRPr="00475AFC">
        <w:tab/>
      </w:r>
      <w:r w:rsidR="00FB3CF2">
        <w:tab/>
      </w:r>
      <w:r w:rsidRPr="00475AFC">
        <w:t>Section 01 29 70]</w:t>
      </w:r>
    </w:p>
    <w:p w14:paraId="013D5E1F" w14:textId="77777777" w:rsidR="007C36A8" w:rsidRPr="00475AFC" w:rsidRDefault="007C36A8" w:rsidP="00A8408B">
      <w:pPr>
        <w:pStyle w:val="Number4"/>
      </w:pPr>
      <w:r w:rsidRPr="00475AFC">
        <w:t>[Construction Schedules</w:t>
      </w:r>
      <w:r w:rsidRPr="00475AFC">
        <w:tab/>
      </w:r>
      <w:r w:rsidR="00B111B0" w:rsidRPr="00475AFC">
        <w:tab/>
      </w:r>
      <w:r w:rsidR="00B111B0" w:rsidRPr="00475AFC">
        <w:tab/>
      </w:r>
      <w:r w:rsidR="00B111B0" w:rsidRPr="00475AFC">
        <w:tab/>
      </w:r>
      <w:r w:rsidR="00B111B0" w:rsidRPr="00475AFC">
        <w:tab/>
      </w:r>
      <w:r w:rsidR="00992D86">
        <w:tab/>
      </w:r>
      <w:r w:rsidRPr="00475AFC">
        <w:t>Section 01 32 16]</w:t>
      </w:r>
    </w:p>
    <w:p w14:paraId="2A5069FC" w14:textId="0F7F9606" w:rsidR="007C36A8" w:rsidRPr="00475AFC" w:rsidRDefault="007C36A8" w:rsidP="00A8408B">
      <w:pPr>
        <w:pStyle w:val="Number4"/>
      </w:pPr>
      <w:r w:rsidRPr="00475AFC">
        <w:t>[Shop Drawings, Product Data and Samples</w:t>
      </w:r>
      <w:r w:rsidR="00B111B0" w:rsidRPr="00475AFC">
        <w:tab/>
      </w:r>
      <w:r w:rsidR="00B111B0" w:rsidRPr="00475AFC">
        <w:tab/>
      </w:r>
      <w:r w:rsidR="00FB3CF2">
        <w:tab/>
      </w:r>
      <w:r w:rsidRPr="00475AFC">
        <w:t>Section 01 33 23]</w:t>
      </w:r>
    </w:p>
    <w:p w14:paraId="69FEAE27" w14:textId="70B5428D" w:rsidR="007C36A8" w:rsidRPr="00475AFC" w:rsidRDefault="00B111B0" w:rsidP="00A8408B">
      <w:pPr>
        <w:pStyle w:val="Number4"/>
      </w:pPr>
      <w:r w:rsidRPr="00475AFC">
        <w:t>[</w:t>
      </w:r>
      <w:r w:rsidR="007C36A8" w:rsidRPr="00475AFC">
        <w:t>Contractor Start</w:t>
      </w:r>
      <w:r w:rsidR="007C36A8" w:rsidRPr="00475AFC">
        <w:noBreakHyphen/>
        <w:t>Up Report Forms</w:t>
      </w:r>
      <w:r w:rsidR="007C36A8" w:rsidRPr="00475AFC">
        <w:tab/>
      </w:r>
      <w:r w:rsidRPr="00475AFC">
        <w:tab/>
      </w:r>
      <w:r w:rsidRPr="00475AFC">
        <w:tab/>
      </w:r>
      <w:r w:rsidR="00FB3CF2">
        <w:tab/>
      </w:r>
      <w:r w:rsidR="007C36A8" w:rsidRPr="00475AFC">
        <w:t>Section 01 33 35]</w:t>
      </w:r>
    </w:p>
    <w:p w14:paraId="6A6C100E" w14:textId="77777777" w:rsidR="007C36A8" w:rsidRPr="00475AFC" w:rsidRDefault="00B111B0" w:rsidP="00A8408B">
      <w:pPr>
        <w:pStyle w:val="Number4"/>
      </w:pPr>
      <w:r w:rsidRPr="00475AFC">
        <w:t>[</w:t>
      </w:r>
      <w:r w:rsidR="007C36A8" w:rsidRPr="00475AFC">
        <w:t>Product List</w:t>
      </w:r>
      <w:r w:rsidR="007C36A8" w:rsidRPr="00475AFC">
        <w:tab/>
      </w:r>
      <w:r w:rsidRPr="00475AFC">
        <w:tab/>
      </w:r>
      <w:r w:rsidRPr="00475AFC">
        <w:tab/>
      </w:r>
      <w:r w:rsidRPr="00475AFC">
        <w:tab/>
      </w:r>
      <w:r w:rsidRPr="00475AFC">
        <w:tab/>
      </w:r>
      <w:r w:rsidRPr="00475AFC">
        <w:tab/>
      </w:r>
      <w:r w:rsidR="00FB3CF2">
        <w:tab/>
      </w:r>
      <w:r w:rsidR="007C36A8" w:rsidRPr="00475AFC">
        <w:t>Section 01 62 35]</w:t>
      </w:r>
    </w:p>
    <w:p w14:paraId="4EB0D13C" w14:textId="77777777" w:rsidR="007C36A8" w:rsidRPr="00475AFC" w:rsidRDefault="007C36A8" w:rsidP="00A8408B">
      <w:pPr>
        <w:pStyle w:val="Number4"/>
      </w:pPr>
      <w:r w:rsidRPr="00475AFC">
        <w:t>Closeout Procedure</w:t>
      </w:r>
      <w:r w:rsidRPr="00475AFC">
        <w:tab/>
      </w:r>
      <w:r w:rsidR="00B111B0" w:rsidRPr="00475AFC">
        <w:tab/>
      </w:r>
      <w:r w:rsidR="00B111B0" w:rsidRPr="00475AFC">
        <w:tab/>
      </w:r>
      <w:r w:rsidR="00B111B0" w:rsidRPr="00475AFC">
        <w:tab/>
      </w:r>
      <w:r w:rsidR="00B111B0" w:rsidRPr="00475AFC">
        <w:tab/>
      </w:r>
      <w:r w:rsidR="00FB3CF2">
        <w:tab/>
      </w:r>
      <w:r w:rsidRPr="00475AFC">
        <w:t>Section 01 77 00</w:t>
      </w:r>
    </w:p>
    <w:p w14:paraId="7057D711" w14:textId="77777777" w:rsidR="007C36A8" w:rsidRPr="00475AFC" w:rsidRDefault="007C36A8" w:rsidP="00A8408B">
      <w:pPr>
        <w:pStyle w:val="Number4"/>
      </w:pPr>
      <w:r w:rsidRPr="00475AFC">
        <w:t>Contract Acceptance Procedures</w:t>
      </w:r>
      <w:r w:rsidRPr="00475AFC">
        <w:tab/>
      </w:r>
      <w:r w:rsidR="00B111B0" w:rsidRPr="00475AFC">
        <w:tab/>
      </w:r>
      <w:r w:rsidR="00B111B0" w:rsidRPr="00475AFC">
        <w:tab/>
      </w:r>
      <w:r w:rsidR="00B111B0" w:rsidRPr="00475AFC">
        <w:tab/>
      </w:r>
      <w:r w:rsidR="00992D86">
        <w:tab/>
      </w:r>
      <w:r w:rsidRPr="00475AFC">
        <w:t>Section 01 77 20</w:t>
      </w:r>
    </w:p>
    <w:p w14:paraId="74E29312" w14:textId="77777777" w:rsidR="007C36A8" w:rsidRPr="00475AFC" w:rsidRDefault="007C36A8" w:rsidP="00A8408B">
      <w:pPr>
        <w:pStyle w:val="Number4"/>
      </w:pPr>
      <w:r w:rsidRPr="00475AFC">
        <w:t>Operation and Maintenance Data and Manuals</w:t>
      </w:r>
      <w:r w:rsidR="00B111B0" w:rsidRPr="00475AFC">
        <w:tab/>
      </w:r>
      <w:r w:rsidR="00B111B0" w:rsidRPr="00475AFC">
        <w:tab/>
      </w:r>
      <w:r w:rsidR="00992D86">
        <w:tab/>
      </w:r>
      <w:r w:rsidRPr="00475AFC">
        <w:t>Section 01 78 23</w:t>
      </w:r>
    </w:p>
    <w:p w14:paraId="333108F5" w14:textId="77777777" w:rsidR="007C36A8" w:rsidRPr="00475AFC" w:rsidRDefault="007C36A8" w:rsidP="00A8408B">
      <w:pPr>
        <w:pStyle w:val="Number4"/>
      </w:pPr>
      <w:r w:rsidRPr="00475AFC">
        <w:t>[Spare Parts and Maintenance Materials</w:t>
      </w:r>
      <w:r w:rsidRPr="00475AFC">
        <w:tab/>
      </w:r>
      <w:r w:rsidR="00B111B0" w:rsidRPr="00475AFC">
        <w:tab/>
      </w:r>
      <w:r w:rsidR="00B111B0" w:rsidRPr="00475AFC">
        <w:tab/>
      </w:r>
      <w:r w:rsidR="00992D86">
        <w:tab/>
      </w:r>
      <w:r w:rsidRPr="00475AFC">
        <w:t>Section 01 78 43]</w:t>
      </w:r>
    </w:p>
    <w:p w14:paraId="7B317CBC" w14:textId="77777777" w:rsidR="007C36A8" w:rsidRPr="00E01A73" w:rsidRDefault="007C36A8" w:rsidP="00F81A0C">
      <w:pPr>
        <w:pStyle w:val="Number1"/>
      </w:pPr>
      <w:r w:rsidRPr="00E01A73">
        <w:t xml:space="preserve">WORKERS' COMPENSATION BOARD </w:t>
      </w:r>
      <w:r w:rsidR="00092672">
        <w:t>CERTIFICATE</w:t>
      </w:r>
    </w:p>
    <w:p w14:paraId="348B416B" w14:textId="52E8CF60" w:rsidR="007C36A8" w:rsidRPr="00A51527" w:rsidRDefault="007C36A8" w:rsidP="00F81A0C">
      <w:pPr>
        <w:pStyle w:val="Number2"/>
      </w:pPr>
      <w:r w:rsidRPr="009D118C">
        <w:t xml:space="preserve">Before commencement of activities at the Place of the Work, </w:t>
      </w:r>
      <w:r w:rsidR="004F4AFF">
        <w:t xml:space="preserve">the Contractor shall </w:t>
      </w:r>
      <w:r w:rsidR="00E263C0">
        <w:t>deliver to the Province a certificate from the Workers’ Compensation Board showing that the Contractor is registered and i</w:t>
      </w:r>
      <w:r w:rsidR="00F2728E">
        <w:t>n good standing with the Board.</w:t>
      </w:r>
    </w:p>
    <w:p w14:paraId="5D5968EE" w14:textId="77777777" w:rsidR="007C36A8" w:rsidRDefault="002C6B7F" w:rsidP="00F81A0C">
      <w:pPr>
        <w:pStyle w:val="Number1"/>
      </w:pPr>
      <w:r>
        <w:t xml:space="preserve">COST </w:t>
      </w:r>
      <w:r w:rsidR="007C36A8">
        <w:t>BREAKDOWN</w:t>
      </w:r>
    </w:p>
    <w:p w14:paraId="4A1B621B" w14:textId="49F8D4D1" w:rsidR="007C36A8" w:rsidRPr="00D93F2F" w:rsidRDefault="007C36A8" w:rsidP="005B6964">
      <w:pPr>
        <w:pStyle w:val="0specnote"/>
        <w:rPr>
          <w:rFonts w:ascii="Times New Roman" w:hAnsi="Times New Roman" w:cs="Times New Roman"/>
          <w:sz w:val="24"/>
          <w:szCs w:val="24"/>
        </w:rPr>
      </w:pPr>
      <w:r w:rsidRPr="00D93F2F">
        <w:rPr>
          <w:rFonts w:ascii="Times New Roman" w:hAnsi="Times New Roman" w:cs="Times New Roman"/>
          <w:sz w:val="24"/>
          <w:szCs w:val="24"/>
        </w:rPr>
        <w:t>SPEC NOTE:  Delete this article if Section 01 29 70 – Cost Breakdown List is used, i.e. on contracts whose estimated value exceeds $</w:t>
      </w:r>
      <w:r w:rsidR="0010223B">
        <w:rPr>
          <w:rFonts w:ascii="Times New Roman" w:hAnsi="Times New Roman" w:cs="Times New Roman"/>
          <w:sz w:val="24"/>
          <w:szCs w:val="24"/>
        </w:rPr>
        <w:t>1</w:t>
      </w:r>
      <w:r w:rsidRPr="00D93F2F">
        <w:rPr>
          <w:rFonts w:ascii="Times New Roman" w:hAnsi="Times New Roman" w:cs="Times New Roman"/>
          <w:sz w:val="24"/>
          <w:szCs w:val="24"/>
        </w:rPr>
        <w:t xml:space="preserve"> million.</w:t>
      </w:r>
    </w:p>
    <w:p w14:paraId="178F7203" w14:textId="77777777" w:rsidR="00AC69A7" w:rsidRDefault="007C36A8" w:rsidP="00F81A0C">
      <w:pPr>
        <w:pStyle w:val="Number2"/>
        <w:numPr>
          <w:ilvl w:val="0"/>
          <w:numId w:val="26"/>
        </w:numPr>
      </w:pPr>
      <w:r w:rsidRPr="00A51527">
        <w:t xml:space="preserve">Before submission of </w:t>
      </w:r>
      <w:r w:rsidR="004F4AFF">
        <w:t xml:space="preserve">the </w:t>
      </w:r>
      <w:r w:rsidRPr="00A51527">
        <w:t xml:space="preserve">first application for payment, </w:t>
      </w:r>
      <w:r w:rsidR="004F4AFF">
        <w:t xml:space="preserve">the Contractor shall </w:t>
      </w:r>
      <w:r w:rsidRPr="00A51527">
        <w:t xml:space="preserve">submit to the </w:t>
      </w:r>
      <w:r w:rsidR="000E51EF" w:rsidRPr="00A51527">
        <w:t>Province</w:t>
      </w:r>
      <w:r w:rsidRPr="00A51527">
        <w:t xml:space="preserve"> a complete,</w:t>
      </w:r>
      <w:r>
        <w:t xml:space="preserve"> itemized breakdown of the Contract Price, providing as a minimum:</w:t>
      </w:r>
    </w:p>
    <w:p w14:paraId="7515AC83" w14:textId="77777777" w:rsidR="007C36A8" w:rsidRDefault="007C36A8" w:rsidP="00A8408B">
      <w:pPr>
        <w:pStyle w:val="Number4"/>
        <w:numPr>
          <w:ilvl w:val="0"/>
          <w:numId w:val="17"/>
        </w:numPr>
      </w:pPr>
      <w:r>
        <w:t xml:space="preserve">all subcontract amounts, </w:t>
      </w:r>
    </w:p>
    <w:p w14:paraId="5B880C1C" w14:textId="77777777" w:rsidR="007C36A8" w:rsidRDefault="007C36A8" w:rsidP="00A8408B">
      <w:pPr>
        <w:pStyle w:val="Number4"/>
      </w:pPr>
      <w:r>
        <w:t xml:space="preserve">cost of all </w:t>
      </w:r>
      <w:r w:rsidR="004F4AFF">
        <w:t xml:space="preserve">the Contractor’s </w:t>
      </w:r>
      <w:r>
        <w:t>own forces work,</w:t>
      </w:r>
    </w:p>
    <w:p w14:paraId="0D456504" w14:textId="77777777" w:rsidR="007C36A8" w:rsidRDefault="007C36A8" w:rsidP="00A8408B">
      <w:pPr>
        <w:pStyle w:val="Number4"/>
      </w:pPr>
      <w:r>
        <w:t>cost of all major supply only items,</w:t>
      </w:r>
    </w:p>
    <w:p w14:paraId="3A4111EF" w14:textId="77777777" w:rsidR="007C36A8" w:rsidRDefault="007C36A8" w:rsidP="00A8408B">
      <w:pPr>
        <w:pStyle w:val="Number4"/>
      </w:pPr>
      <w:r>
        <w:t xml:space="preserve">all specified allowance amounts, </w:t>
      </w:r>
    </w:p>
    <w:p w14:paraId="6D59E29A" w14:textId="77777777" w:rsidR="007C36A8" w:rsidRDefault="007C36A8" w:rsidP="00A8408B">
      <w:pPr>
        <w:pStyle w:val="Number4"/>
      </w:pPr>
      <w:r>
        <w:t>cost of general requirements items, including</w:t>
      </w:r>
      <w:r w:rsidR="003233B6">
        <w:t xml:space="preserve"> the</w:t>
      </w:r>
      <w:r>
        <w:t xml:space="preserve"> Contractor's overhead and profit.</w:t>
      </w:r>
    </w:p>
    <w:p w14:paraId="2C57138D" w14:textId="77777777" w:rsidR="007C36A8" w:rsidRDefault="007C36A8" w:rsidP="00F81A0C">
      <w:pPr>
        <w:pStyle w:val="Number2"/>
      </w:pPr>
      <w:r>
        <w:t xml:space="preserve">The </w:t>
      </w:r>
      <w:r w:rsidRPr="00A630BB">
        <w:t>cost</w:t>
      </w:r>
      <w:r>
        <w:t xml:space="preserve"> breakdown</w:t>
      </w:r>
      <w:r w:rsidR="009129A2">
        <w:t xml:space="preserve"> provided</w:t>
      </w:r>
      <w:r>
        <w:t xml:space="preserve"> must aggregate to the total amount of the Contract Price.</w:t>
      </w:r>
    </w:p>
    <w:p w14:paraId="2395C764" w14:textId="77777777" w:rsidR="007C36A8" w:rsidRDefault="007C36A8" w:rsidP="00F81A0C">
      <w:pPr>
        <w:pStyle w:val="Number1"/>
      </w:pPr>
      <w:r>
        <w:t>CASH FLOW FORECAST</w:t>
      </w:r>
    </w:p>
    <w:p w14:paraId="69CCF31F" w14:textId="1C74A43D" w:rsidR="007C36A8" w:rsidRDefault="007C36A8" w:rsidP="00F81A0C">
      <w:pPr>
        <w:pStyle w:val="Number2"/>
        <w:numPr>
          <w:ilvl w:val="0"/>
          <w:numId w:val="4"/>
        </w:numPr>
      </w:pPr>
      <w:r>
        <w:t xml:space="preserve">Before submission of first application for payment, submit to the </w:t>
      </w:r>
      <w:r w:rsidR="000E51EF">
        <w:t>Province</w:t>
      </w:r>
      <w:r>
        <w:t xml:space="preserve"> for approval, a forecast of approximate monthly progress payments for the duration of the Contract.</w:t>
      </w:r>
    </w:p>
    <w:p w14:paraId="7697E4D1" w14:textId="53EC3E41" w:rsidR="007C36A8" w:rsidRDefault="007C36A8" w:rsidP="00F81A0C">
      <w:pPr>
        <w:pStyle w:val="Number2"/>
      </w:pPr>
      <w:r>
        <w:t>Submit revised cash flow forecasts as required as th</w:t>
      </w:r>
      <w:r w:rsidR="001424BC">
        <w:t>e W</w:t>
      </w:r>
      <w:r>
        <w:t xml:space="preserve">ork progresses or when requested by the </w:t>
      </w:r>
      <w:r w:rsidR="000E51EF">
        <w:t>Province</w:t>
      </w:r>
      <w:r>
        <w:t>.</w:t>
      </w:r>
    </w:p>
    <w:p w14:paraId="3C323018" w14:textId="77777777" w:rsidR="007C36A8" w:rsidRDefault="007C36A8" w:rsidP="00F81A0C">
      <w:pPr>
        <w:pStyle w:val="Number1"/>
      </w:pPr>
      <w:r>
        <w:lastRenderedPageBreak/>
        <w:t>PHOTOGRAPHS</w:t>
      </w:r>
    </w:p>
    <w:p w14:paraId="6C6BE075" w14:textId="77777777" w:rsidR="007C36A8" w:rsidRDefault="007C36A8" w:rsidP="00F81A0C">
      <w:pPr>
        <w:pStyle w:val="Number2"/>
        <w:numPr>
          <w:ilvl w:val="0"/>
          <w:numId w:val="5"/>
        </w:numPr>
      </w:pPr>
      <w:r>
        <w:t>Provide progress photographs taken every two weeks.</w:t>
      </w:r>
    </w:p>
    <w:p w14:paraId="018EDD3F" w14:textId="77777777" w:rsidR="007C36A8" w:rsidRPr="00D93F2F" w:rsidRDefault="007C36A8" w:rsidP="005B6964">
      <w:pPr>
        <w:pStyle w:val="0specnote"/>
        <w:rPr>
          <w:rFonts w:ascii="Times New Roman" w:hAnsi="Times New Roman" w:cs="Times New Roman"/>
          <w:sz w:val="24"/>
          <w:szCs w:val="24"/>
        </w:rPr>
      </w:pPr>
      <w:r w:rsidRPr="00D93F2F">
        <w:rPr>
          <w:rFonts w:ascii="Times New Roman" w:hAnsi="Times New Roman" w:cs="Times New Roman"/>
          <w:sz w:val="24"/>
          <w:szCs w:val="24"/>
        </w:rPr>
        <w:t>SPEC NOTE:  Delete LEED credits where not applicable to project.</w:t>
      </w:r>
    </w:p>
    <w:p w14:paraId="60CA6D5C" w14:textId="77777777" w:rsidR="007C36A8" w:rsidRDefault="007C36A8" w:rsidP="00F81A0C">
      <w:pPr>
        <w:pStyle w:val="Number2"/>
      </w:pPr>
      <w:r w:rsidRPr="003C6459">
        <w:t>Provide photographs as</w:t>
      </w:r>
      <w:r w:rsidR="00D61BE7">
        <w:t xml:space="preserve"> required for LEED submission. </w:t>
      </w:r>
      <w:r w:rsidRPr="003C6459">
        <w:t>Discuss details of photographs</w:t>
      </w:r>
      <w:r>
        <w:t xml:space="preserve"> </w:t>
      </w:r>
      <w:r w:rsidR="00026E33">
        <w:t xml:space="preserve">with the Province </w:t>
      </w:r>
      <w:r>
        <w:t>prior to start of Work.  Refer to LEED-NC credits:</w:t>
      </w:r>
    </w:p>
    <w:p w14:paraId="50D25A75" w14:textId="77777777" w:rsidR="007C36A8" w:rsidRPr="0000619D" w:rsidRDefault="007C36A8" w:rsidP="00A8408B">
      <w:pPr>
        <w:pStyle w:val="Number4"/>
        <w:numPr>
          <w:ilvl w:val="0"/>
          <w:numId w:val="15"/>
        </w:numPr>
      </w:pPr>
      <w:r w:rsidRPr="0000619D">
        <w:t>SS prerequisite 1</w:t>
      </w:r>
    </w:p>
    <w:p w14:paraId="30E51F5C" w14:textId="77777777" w:rsidR="007C36A8" w:rsidRPr="0000619D" w:rsidRDefault="007C36A8" w:rsidP="00A8408B">
      <w:pPr>
        <w:pStyle w:val="Number4"/>
        <w:numPr>
          <w:ilvl w:val="0"/>
          <w:numId w:val="15"/>
        </w:numPr>
      </w:pPr>
      <w:r w:rsidRPr="0000619D">
        <w:t>SS 2</w:t>
      </w:r>
    </w:p>
    <w:p w14:paraId="60F0D2A1" w14:textId="77777777" w:rsidR="007C36A8" w:rsidRPr="0000619D" w:rsidRDefault="007C36A8" w:rsidP="00A8408B">
      <w:pPr>
        <w:pStyle w:val="Number4"/>
        <w:numPr>
          <w:ilvl w:val="0"/>
          <w:numId w:val="15"/>
        </w:numPr>
      </w:pPr>
      <w:proofErr w:type="spellStart"/>
      <w:r w:rsidRPr="0000619D">
        <w:t>SS5.1</w:t>
      </w:r>
      <w:proofErr w:type="spellEnd"/>
    </w:p>
    <w:p w14:paraId="11CD4BE6" w14:textId="77777777" w:rsidR="007C36A8" w:rsidRPr="0000619D" w:rsidRDefault="007C36A8" w:rsidP="00A8408B">
      <w:pPr>
        <w:pStyle w:val="Number4"/>
        <w:numPr>
          <w:ilvl w:val="0"/>
          <w:numId w:val="15"/>
        </w:numPr>
      </w:pPr>
      <w:proofErr w:type="spellStart"/>
      <w:r w:rsidRPr="0000619D">
        <w:t>SS7.2</w:t>
      </w:r>
      <w:proofErr w:type="spellEnd"/>
    </w:p>
    <w:p w14:paraId="0BE56F21" w14:textId="77777777" w:rsidR="007C36A8" w:rsidRPr="0000619D" w:rsidRDefault="007C36A8" w:rsidP="00A8408B">
      <w:pPr>
        <w:pStyle w:val="Number4"/>
        <w:numPr>
          <w:ilvl w:val="0"/>
          <w:numId w:val="15"/>
        </w:numPr>
      </w:pPr>
      <w:r w:rsidRPr="0000619D">
        <w:t>SS 8</w:t>
      </w:r>
    </w:p>
    <w:p w14:paraId="7BE4FDC8" w14:textId="77777777" w:rsidR="007C36A8" w:rsidRPr="0000619D" w:rsidRDefault="007C36A8" w:rsidP="00A8408B">
      <w:pPr>
        <w:pStyle w:val="Number4"/>
        <w:numPr>
          <w:ilvl w:val="0"/>
          <w:numId w:val="15"/>
        </w:numPr>
      </w:pPr>
      <w:r w:rsidRPr="0000619D">
        <w:t>MR prerequisite 1</w:t>
      </w:r>
    </w:p>
    <w:p w14:paraId="1AE8D5B9" w14:textId="77777777" w:rsidR="007C36A8" w:rsidRPr="0000619D" w:rsidRDefault="007C36A8" w:rsidP="00A8408B">
      <w:pPr>
        <w:pStyle w:val="Number4"/>
        <w:numPr>
          <w:ilvl w:val="0"/>
          <w:numId w:val="15"/>
        </w:numPr>
      </w:pPr>
      <w:r w:rsidRPr="0000619D">
        <w:t>EQ 2</w:t>
      </w:r>
    </w:p>
    <w:p w14:paraId="715BDB9E" w14:textId="77777777" w:rsidR="007C36A8" w:rsidRPr="0000619D" w:rsidRDefault="007C36A8" w:rsidP="00A8408B">
      <w:pPr>
        <w:pStyle w:val="Number4"/>
        <w:numPr>
          <w:ilvl w:val="0"/>
          <w:numId w:val="15"/>
        </w:numPr>
      </w:pPr>
      <w:r w:rsidRPr="0000619D">
        <w:t>EQ 3.1</w:t>
      </w:r>
    </w:p>
    <w:p w14:paraId="6C052C30" w14:textId="77777777" w:rsidR="007C36A8" w:rsidRPr="0000619D" w:rsidRDefault="007C36A8" w:rsidP="00A8408B">
      <w:pPr>
        <w:pStyle w:val="Number4"/>
        <w:numPr>
          <w:ilvl w:val="0"/>
          <w:numId w:val="15"/>
        </w:numPr>
      </w:pPr>
      <w:r w:rsidRPr="0000619D">
        <w:t>EQ 5</w:t>
      </w:r>
    </w:p>
    <w:p w14:paraId="1D7D2DF1" w14:textId="77777777" w:rsidR="007C36A8" w:rsidRPr="0000619D" w:rsidRDefault="007C36A8" w:rsidP="00A8408B">
      <w:pPr>
        <w:pStyle w:val="Number4"/>
        <w:numPr>
          <w:ilvl w:val="0"/>
          <w:numId w:val="15"/>
        </w:numPr>
      </w:pPr>
      <w:r w:rsidRPr="0000619D">
        <w:t>EQ 8.1</w:t>
      </w:r>
    </w:p>
    <w:p w14:paraId="66583DCE" w14:textId="77777777" w:rsidR="007C36A8" w:rsidRPr="0000619D" w:rsidRDefault="007C36A8" w:rsidP="00A8408B">
      <w:pPr>
        <w:pStyle w:val="Number4"/>
        <w:numPr>
          <w:ilvl w:val="0"/>
          <w:numId w:val="15"/>
        </w:numPr>
      </w:pPr>
      <w:r w:rsidRPr="0000619D">
        <w:t xml:space="preserve">ID credits as may be </w:t>
      </w:r>
      <w:proofErr w:type="gramStart"/>
      <w:r w:rsidRPr="0000619D">
        <w:t>required</w:t>
      </w:r>
      <w:proofErr w:type="gramEnd"/>
    </w:p>
    <w:p w14:paraId="6247FE12" w14:textId="77777777" w:rsidR="007C36A8" w:rsidRPr="0000619D" w:rsidRDefault="007C36A8" w:rsidP="00A8408B">
      <w:pPr>
        <w:pStyle w:val="Number4"/>
        <w:numPr>
          <w:ilvl w:val="0"/>
          <w:numId w:val="15"/>
        </w:numPr>
      </w:pPr>
      <w:r w:rsidRPr="0000619D">
        <w:t xml:space="preserve">Other photographs as requested by </w:t>
      </w:r>
      <w:r w:rsidR="000E51EF" w:rsidRPr="0000619D">
        <w:t>Province</w:t>
      </w:r>
      <w:r w:rsidRPr="0000619D">
        <w:t>.</w:t>
      </w:r>
    </w:p>
    <w:p w14:paraId="7EEAEA80" w14:textId="77777777" w:rsidR="007C36A8" w:rsidRDefault="007C36A8" w:rsidP="00F81A0C">
      <w:pPr>
        <w:pStyle w:val="Number2"/>
      </w:pPr>
      <w:r>
        <w:t xml:space="preserve">Take progress photos from two separate </w:t>
      </w:r>
      <w:r w:rsidR="00026E33">
        <w:t>viewpoints</w:t>
      </w:r>
      <w:r>
        <w:t xml:space="preserve"> determined by </w:t>
      </w:r>
      <w:r w:rsidR="00026E33">
        <w:t xml:space="preserve">the </w:t>
      </w:r>
      <w:r w:rsidR="000E51EF">
        <w:t>Province</w:t>
      </w:r>
      <w:r>
        <w:t>; of exterior until building is closed in and interior thereafter.</w:t>
      </w:r>
    </w:p>
    <w:p w14:paraId="15333B45" w14:textId="77777777" w:rsidR="007C36A8" w:rsidRDefault="007C36A8" w:rsidP="00F81A0C">
      <w:pPr>
        <w:pStyle w:val="Number2"/>
      </w:pPr>
      <w:r>
        <w:t>In addition, illustrate any special operation, phase of construction or special detail of unusual interest for record purposes.</w:t>
      </w:r>
    </w:p>
    <w:p w14:paraId="697588D3" w14:textId="77777777" w:rsidR="007C36A8" w:rsidRDefault="007C36A8" w:rsidP="00F81A0C">
      <w:pPr>
        <w:pStyle w:val="Number2"/>
      </w:pPr>
      <w:r>
        <w:t>Take photos of primary entrance at substantial completion.</w:t>
      </w:r>
    </w:p>
    <w:p w14:paraId="5D0F00C9" w14:textId="77777777" w:rsidR="007C36A8" w:rsidRDefault="007C36A8" w:rsidP="00F81A0C">
      <w:pPr>
        <w:pStyle w:val="Number2"/>
      </w:pPr>
      <w:r>
        <w:t>Forward one clear [200 mm x 250 mm colour print] [digital photographs in .jpg format, 150 dpi resolution minimum, 3 MB maximum] of each photograph along with monthly progress estimates. Provide the following information on each photograph:</w:t>
      </w:r>
    </w:p>
    <w:p w14:paraId="239DFBB5" w14:textId="77777777" w:rsidR="007C36A8" w:rsidRPr="00127D7C" w:rsidRDefault="007C36A8" w:rsidP="00127D7C">
      <w:pPr>
        <w:pStyle w:val="0111"/>
        <w:spacing w:after="0"/>
        <w:rPr>
          <w:rFonts w:ascii="Times New Roman" w:hAnsi="Times New Roman" w:cs="Times New Roman"/>
          <w:sz w:val="24"/>
          <w:szCs w:val="24"/>
        </w:rPr>
      </w:pPr>
      <w:r w:rsidRPr="00127D7C">
        <w:rPr>
          <w:rFonts w:ascii="Times New Roman" w:hAnsi="Times New Roman" w:cs="Times New Roman"/>
          <w:sz w:val="24"/>
          <w:szCs w:val="24"/>
        </w:rPr>
        <w:t>Date:</w:t>
      </w:r>
    </w:p>
    <w:p w14:paraId="7ECE1CAD" w14:textId="77777777" w:rsidR="007C36A8" w:rsidRPr="00127D7C" w:rsidRDefault="007C36A8" w:rsidP="00127D7C">
      <w:pPr>
        <w:pStyle w:val="0111"/>
        <w:spacing w:after="0"/>
        <w:rPr>
          <w:rFonts w:ascii="Times New Roman" w:hAnsi="Times New Roman" w:cs="Times New Roman"/>
          <w:sz w:val="24"/>
          <w:szCs w:val="24"/>
        </w:rPr>
      </w:pPr>
      <w:r w:rsidRPr="00127D7C">
        <w:rPr>
          <w:rFonts w:ascii="Times New Roman" w:hAnsi="Times New Roman" w:cs="Times New Roman"/>
          <w:sz w:val="24"/>
          <w:szCs w:val="24"/>
        </w:rPr>
        <w:t>Name of Contractor:</w:t>
      </w:r>
    </w:p>
    <w:p w14:paraId="442F1574" w14:textId="77777777" w:rsidR="007C36A8" w:rsidRPr="00127D7C" w:rsidRDefault="007C36A8" w:rsidP="00127D7C">
      <w:pPr>
        <w:pStyle w:val="0111"/>
        <w:spacing w:after="0"/>
        <w:rPr>
          <w:rFonts w:ascii="Times New Roman" w:hAnsi="Times New Roman" w:cs="Times New Roman"/>
          <w:sz w:val="24"/>
          <w:szCs w:val="24"/>
        </w:rPr>
      </w:pPr>
      <w:r w:rsidRPr="00127D7C">
        <w:rPr>
          <w:rFonts w:ascii="Times New Roman" w:hAnsi="Times New Roman" w:cs="Times New Roman"/>
          <w:sz w:val="24"/>
          <w:szCs w:val="24"/>
        </w:rPr>
        <w:t>Name of Project:</w:t>
      </w:r>
    </w:p>
    <w:p w14:paraId="5D56DFAD" w14:textId="77777777" w:rsidR="007C36A8" w:rsidRPr="00127D7C" w:rsidRDefault="007C36A8" w:rsidP="00127D7C">
      <w:pPr>
        <w:pStyle w:val="0111"/>
        <w:spacing w:after="0"/>
        <w:rPr>
          <w:rFonts w:ascii="Times New Roman" w:hAnsi="Times New Roman" w:cs="Times New Roman"/>
          <w:sz w:val="24"/>
          <w:szCs w:val="24"/>
        </w:rPr>
      </w:pPr>
      <w:r w:rsidRPr="00127D7C">
        <w:rPr>
          <w:rFonts w:ascii="Times New Roman" w:hAnsi="Times New Roman" w:cs="Times New Roman"/>
          <w:sz w:val="24"/>
          <w:szCs w:val="24"/>
        </w:rPr>
        <w:t>Set Number:</w:t>
      </w:r>
    </w:p>
    <w:p w14:paraId="68CFD633" w14:textId="77777777" w:rsidR="007C36A8" w:rsidRDefault="007C36A8" w:rsidP="00F81A0C">
      <w:pPr>
        <w:pStyle w:val="Number2"/>
      </w:pPr>
      <w:r>
        <w:t>On completion of building, provide a photograph of the completed project, taken from the best possible view point to show the completed project to its best advantage. Provide two 200 mm x 250 mm colour prints of the photograph.</w:t>
      </w:r>
    </w:p>
    <w:p w14:paraId="08594104" w14:textId="77777777" w:rsidR="007C36A8" w:rsidRDefault="007C36A8" w:rsidP="00F81A0C">
      <w:pPr>
        <w:pStyle w:val="Number2"/>
      </w:pPr>
      <w:r>
        <w:t xml:space="preserve">All photographs will become the </w:t>
      </w:r>
      <w:r w:rsidR="000E51EF">
        <w:t>Province</w:t>
      </w:r>
      <w:r>
        <w:t xml:space="preserve">'s property, to be used for whatever purposes the </w:t>
      </w:r>
      <w:r w:rsidR="00475AFC">
        <w:t>P</w:t>
      </w:r>
      <w:r w:rsidR="000E51EF">
        <w:t>rovince</w:t>
      </w:r>
      <w:r>
        <w:t xml:space="preserve"> may desire.</w:t>
      </w:r>
    </w:p>
    <w:p w14:paraId="631FEBCD" w14:textId="77777777" w:rsidR="007C36A8" w:rsidRPr="0009789A" w:rsidRDefault="007C36A8" w:rsidP="005B6964">
      <w:pPr>
        <w:pStyle w:val="0specnote"/>
        <w:rPr>
          <w:rFonts w:ascii="Times New Roman" w:hAnsi="Times New Roman" w:cs="Times New Roman"/>
          <w:sz w:val="24"/>
          <w:szCs w:val="24"/>
        </w:rPr>
      </w:pPr>
      <w:r w:rsidRPr="0009789A">
        <w:rPr>
          <w:rFonts w:ascii="Times New Roman" w:hAnsi="Times New Roman" w:cs="Times New Roman"/>
          <w:sz w:val="24"/>
          <w:szCs w:val="24"/>
        </w:rPr>
        <w:lastRenderedPageBreak/>
        <w:t xml:space="preserve">SPEC NOTE:  Delete the remaining articles in this Section when separate medium-scope Section 01 33 23 </w:t>
      </w:r>
      <w:r w:rsidRPr="0009789A">
        <w:rPr>
          <w:rFonts w:ascii="Times New Roman" w:hAnsi="Times New Roman" w:cs="Times New Roman"/>
          <w:sz w:val="24"/>
          <w:szCs w:val="24"/>
        </w:rPr>
        <w:noBreakHyphen/>
        <w:t xml:space="preserve"> Shop Drawings, Product Data and Samples is used.</w:t>
      </w:r>
    </w:p>
    <w:p w14:paraId="5AA5FDE6" w14:textId="77777777" w:rsidR="007C36A8" w:rsidRDefault="007C36A8" w:rsidP="00F81A0C">
      <w:pPr>
        <w:pStyle w:val="Number1"/>
      </w:pPr>
      <w:r>
        <w:t xml:space="preserve">SHOP DRAWINGS, PRODUCT DATA AND SAMPLES </w:t>
      </w:r>
      <w:r>
        <w:noBreakHyphen/>
        <w:t xml:space="preserve"> GENERAL</w:t>
      </w:r>
    </w:p>
    <w:p w14:paraId="2D0A4602" w14:textId="79FBF23F" w:rsidR="007C36A8" w:rsidRDefault="007C36A8" w:rsidP="00F81A0C">
      <w:pPr>
        <w:pStyle w:val="Number2"/>
        <w:numPr>
          <w:ilvl w:val="0"/>
          <w:numId w:val="6"/>
        </w:numPr>
      </w:pPr>
      <w:r>
        <w:t xml:space="preserve">Submit to </w:t>
      </w:r>
      <w:r w:rsidR="00026E33">
        <w:t xml:space="preserve">the </w:t>
      </w:r>
      <w:r w:rsidR="000E51EF">
        <w:t>Province</w:t>
      </w:r>
      <w:r>
        <w:t xml:space="preserve">, for review, </w:t>
      </w:r>
      <w:r w:rsidR="000A2C9D">
        <w:t>S</w:t>
      </w:r>
      <w:r>
        <w:t xml:space="preserve">hop </w:t>
      </w:r>
      <w:r w:rsidR="000A2C9D">
        <w:t>D</w:t>
      </w:r>
      <w:r>
        <w:t xml:space="preserve">rawings, </w:t>
      </w:r>
      <w:r w:rsidR="00B4191B">
        <w:t>P</w:t>
      </w:r>
      <w:r>
        <w:t xml:space="preserve">roduct </w:t>
      </w:r>
      <w:r w:rsidR="00B4191B">
        <w:t>D</w:t>
      </w:r>
      <w:r>
        <w:t xml:space="preserve">ata and </w:t>
      </w:r>
      <w:r w:rsidR="009A39D3">
        <w:t>S</w:t>
      </w:r>
      <w:r>
        <w:t xml:space="preserve">amples called for by the Contract Documents and for such other items as the </w:t>
      </w:r>
      <w:r w:rsidR="000E51EF">
        <w:t>Province</w:t>
      </w:r>
      <w:r>
        <w:t xml:space="preserve"> may reasonably reque</w:t>
      </w:r>
      <w:r w:rsidR="00D61BE7">
        <w:t xml:space="preserve">st. </w:t>
      </w:r>
      <w:r>
        <w:t>Do not proceed with</w:t>
      </w:r>
      <w:r w:rsidR="003258DC">
        <w:t xml:space="preserve"> the</w:t>
      </w:r>
      <w:r>
        <w:t xml:space="preserve"> </w:t>
      </w:r>
      <w:r w:rsidR="0097476C">
        <w:t>W</w:t>
      </w:r>
      <w:r>
        <w:t>ork</w:t>
      </w:r>
      <w:r w:rsidR="009129A2">
        <w:t xml:space="preserve"> </w:t>
      </w:r>
      <w:r>
        <w:t>until related submission</w:t>
      </w:r>
      <w:r w:rsidR="00C21C30">
        <w:t>s</w:t>
      </w:r>
      <w:r>
        <w:t xml:space="preserve"> </w:t>
      </w:r>
      <w:r w:rsidR="00C21C30">
        <w:t xml:space="preserve">have </w:t>
      </w:r>
      <w:r>
        <w:t>been reviewed.</w:t>
      </w:r>
    </w:p>
    <w:p w14:paraId="7E2C9250" w14:textId="77777777" w:rsidR="007C36A8" w:rsidRDefault="007C36A8" w:rsidP="00F81A0C">
      <w:pPr>
        <w:pStyle w:val="Number1"/>
      </w:pPr>
      <w:r>
        <w:t>SHOP DRAWINGS</w:t>
      </w:r>
    </w:p>
    <w:p w14:paraId="0EF6143B" w14:textId="51894728" w:rsidR="007C36A8" w:rsidRDefault="007C36A8" w:rsidP="00F81A0C">
      <w:pPr>
        <w:pStyle w:val="Number2"/>
        <w:numPr>
          <w:ilvl w:val="0"/>
          <w:numId w:val="12"/>
        </w:numPr>
      </w:pPr>
      <w:r>
        <w:t xml:space="preserve">Shop </w:t>
      </w:r>
      <w:r w:rsidR="00322FEC">
        <w:t>D</w:t>
      </w:r>
      <w:r>
        <w:t xml:space="preserve">rawings means technical data specially prepared for </w:t>
      </w:r>
      <w:r w:rsidR="0097476C">
        <w:t>W</w:t>
      </w:r>
      <w:r>
        <w:t xml:space="preserve">ork of this Contract including drawings, diagrams, performance curves, data sheets, schedules, templates, patterns, reports, calculations, instructions, </w:t>
      </w:r>
      <w:proofErr w:type="gramStart"/>
      <w:r>
        <w:t>measurements</w:t>
      </w:r>
      <w:proofErr w:type="gramEnd"/>
      <w:r>
        <w:t xml:space="preserve"> and similar information not in standard printed form.</w:t>
      </w:r>
    </w:p>
    <w:p w14:paraId="1172D701" w14:textId="1A7BB581" w:rsidR="007C36A8" w:rsidRDefault="007C36A8" w:rsidP="00F81A0C">
      <w:pPr>
        <w:pStyle w:val="Number2"/>
      </w:pPr>
      <w:r>
        <w:t xml:space="preserve">Submit </w:t>
      </w:r>
      <w:r w:rsidR="006A6372">
        <w:t>S</w:t>
      </w:r>
      <w:r>
        <w:t xml:space="preserve">hop </w:t>
      </w:r>
      <w:r w:rsidR="006A6372">
        <w:t>D</w:t>
      </w:r>
      <w:r>
        <w:t xml:space="preserve">rawings presented in a clear and thorough manner to appropriately illustrate the </w:t>
      </w:r>
      <w:r w:rsidR="009E4218">
        <w:t>W</w:t>
      </w:r>
      <w:r>
        <w:t>ork.</w:t>
      </w:r>
    </w:p>
    <w:p w14:paraId="7DAF0459" w14:textId="77777777" w:rsidR="007C36A8" w:rsidRDefault="007C36A8" w:rsidP="00F81A0C">
      <w:pPr>
        <w:pStyle w:val="Number1"/>
      </w:pPr>
      <w:r>
        <w:t>PRODUCT DATA</w:t>
      </w:r>
    </w:p>
    <w:p w14:paraId="3E46B302" w14:textId="0A460DDB" w:rsidR="004F0E14" w:rsidRDefault="007C36A8" w:rsidP="00F81A0C">
      <w:pPr>
        <w:pStyle w:val="Number2"/>
        <w:numPr>
          <w:ilvl w:val="0"/>
          <w:numId w:val="13"/>
        </w:numPr>
      </w:pPr>
      <w:r>
        <w:t xml:space="preserve">Product Data means standard printed information describing materials, products, </w:t>
      </w:r>
      <w:proofErr w:type="gramStart"/>
      <w:r>
        <w:t>equipment</w:t>
      </w:r>
      <w:proofErr w:type="gramEnd"/>
      <w:r>
        <w:t xml:space="preserve"> and systems; not specially prepared for</w:t>
      </w:r>
      <w:r w:rsidR="009955FE">
        <w:t xml:space="preserve"> the</w:t>
      </w:r>
      <w:r>
        <w:t xml:space="preserve"> </w:t>
      </w:r>
      <w:r w:rsidR="009E4218">
        <w:t>W</w:t>
      </w:r>
      <w:r>
        <w:t>ork of this Contract, other than the designation of selections.</w:t>
      </w:r>
    </w:p>
    <w:p w14:paraId="394E2420" w14:textId="56BCAA62" w:rsidR="007C36A8" w:rsidRDefault="007C36A8" w:rsidP="00F81A0C">
      <w:pPr>
        <w:pStyle w:val="Number2"/>
        <w:numPr>
          <w:ilvl w:val="0"/>
          <w:numId w:val="13"/>
        </w:numPr>
      </w:pPr>
      <w:r>
        <w:t xml:space="preserve">Product </w:t>
      </w:r>
      <w:r w:rsidR="009E4218">
        <w:t>D</w:t>
      </w:r>
      <w:r>
        <w:t>ata</w:t>
      </w:r>
      <w:r w:rsidR="009129A2">
        <w:t xml:space="preserve"> </w:t>
      </w:r>
      <w:r>
        <w:t xml:space="preserve">consisting of manufacturers' standard schematic drawings, catalogue sheets, diagrams, schedules, performance charts, illustrations and descriptive data will be accepted in lieu of </w:t>
      </w:r>
      <w:r w:rsidR="009E4218">
        <w:t>S</w:t>
      </w:r>
      <w:r>
        <w:t>hop</w:t>
      </w:r>
      <w:r w:rsidR="009129A2">
        <w:t xml:space="preserve"> </w:t>
      </w:r>
      <w:r w:rsidR="009E4218">
        <w:t>D</w:t>
      </w:r>
      <w:r>
        <w:t>rawings</w:t>
      </w:r>
      <w:r w:rsidR="009129A2">
        <w:t xml:space="preserve"> </w:t>
      </w:r>
      <w:r>
        <w:t>provided that:</w:t>
      </w:r>
    </w:p>
    <w:p w14:paraId="05CCB5A6" w14:textId="1EE15FE6" w:rsidR="001E5E3F" w:rsidRDefault="007C36A8" w:rsidP="00A8408B">
      <w:pPr>
        <w:pStyle w:val="Number4"/>
        <w:keepNext w:val="0"/>
        <w:keepLines w:val="0"/>
        <w:numPr>
          <w:ilvl w:val="0"/>
          <w:numId w:val="20"/>
        </w:numPr>
      </w:pPr>
      <w:r>
        <w:t xml:space="preserve">information not applicable to the </w:t>
      </w:r>
      <w:r w:rsidR="007C3AD9">
        <w:t>W</w:t>
      </w:r>
      <w:r>
        <w:t>ork</w:t>
      </w:r>
      <w:r w:rsidR="009129A2">
        <w:t xml:space="preserve"> </w:t>
      </w:r>
      <w:r>
        <w:t>of this Contract is deleted, and</w:t>
      </w:r>
      <w:r w:rsidR="00AD7250">
        <w:br/>
      </w:r>
    </w:p>
    <w:p w14:paraId="19614280" w14:textId="4728BC6B" w:rsidR="007C36A8" w:rsidRDefault="007C36A8" w:rsidP="00A8408B">
      <w:pPr>
        <w:pStyle w:val="Number4"/>
        <w:keepNext w:val="0"/>
        <w:keepLines w:val="0"/>
      </w:pPr>
      <w:r>
        <w:t>standard information is supplemented with information</w:t>
      </w:r>
      <w:r w:rsidR="00546060">
        <w:t xml:space="preserve"> specifically applicable to the</w:t>
      </w:r>
      <w:r w:rsidR="006E11EB">
        <w:t xml:space="preserve"> </w:t>
      </w:r>
      <w:r w:rsidR="009129A2">
        <w:t>W</w:t>
      </w:r>
      <w:r>
        <w:t>ork of this Contract.</w:t>
      </w:r>
    </w:p>
    <w:p w14:paraId="4340EDE2" w14:textId="77777777" w:rsidR="007C36A8" w:rsidRDefault="007C36A8" w:rsidP="00F81A0C">
      <w:pPr>
        <w:pStyle w:val="Number1"/>
      </w:pPr>
      <w:r>
        <w:t>SAMPLES</w:t>
      </w:r>
    </w:p>
    <w:p w14:paraId="2CF2D896" w14:textId="77777777" w:rsidR="007C36A8" w:rsidRDefault="007C36A8" w:rsidP="00F81A0C">
      <w:pPr>
        <w:pStyle w:val="Number2"/>
        <w:numPr>
          <w:ilvl w:val="0"/>
          <w:numId w:val="7"/>
        </w:numPr>
      </w:pPr>
      <w:r>
        <w:t>Samples means cuts or containers of materials or partial sections of manufactured or fabricated components which are physically identical to products proposed for use.</w:t>
      </w:r>
    </w:p>
    <w:p w14:paraId="7B6BB207" w14:textId="77777777" w:rsidR="007C36A8" w:rsidRDefault="007C36A8" w:rsidP="00F81A0C">
      <w:pPr>
        <w:pStyle w:val="Number1"/>
      </w:pPr>
      <w:r>
        <w:t>SUBMISSION OF SHOP DRAWINGS, PRODUCT DATA, AND SAMPLES</w:t>
      </w:r>
    </w:p>
    <w:p w14:paraId="6D99B7F1" w14:textId="6C7046CB" w:rsidR="007C36A8" w:rsidRDefault="007C36A8" w:rsidP="00F81A0C">
      <w:pPr>
        <w:pStyle w:val="Number2"/>
        <w:numPr>
          <w:ilvl w:val="0"/>
          <w:numId w:val="8"/>
        </w:numPr>
      </w:pPr>
      <w:r>
        <w:t xml:space="preserve">Review, date and sign, </w:t>
      </w:r>
      <w:r w:rsidR="009129A2">
        <w:t>Shop Drawings</w:t>
      </w:r>
      <w:r>
        <w:t xml:space="preserve">, </w:t>
      </w:r>
      <w:r w:rsidR="009129A2">
        <w:t>Product D</w:t>
      </w:r>
      <w:r>
        <w:t xml:space="preserve">ata and </w:t>
      </w:r>
      <w:r w:rsidR="009129A2">
        <w:t>Samples</w:t>
      </w:r>
      <w:r>
        <w:t>, prior to submission.</w:t>
      </w:r>
    </w:p>
    <w:p w14:paraId="3D328D11" w14:textId="77777777" w:rsidR="007C36A8" w:rsidRDefault="007C36A8" w:rsidP="00F81A0C">
      <w:pPr>
        <w:pStyle w:val="Number2"/>
      </w:pPr>
      <w:r>
        <w:lastRenderedPageBreak/>
        <w:t>Determine and verify:</w:t>
      </w:r>
    </w:p>
    <w:p w14:paraId="575A8A09" w14:textId="77777777" w:rsidR="004F0E14" w:rsidRDefault="007C36A8" w:rsidP="00A8408B">
      <w:pPr>
        <w:pStyle w:val="Number4"/>
        <w:numPr>
          <w:ilvl w:val="0"/>
          <w:numId w:val="16"/>
        </w:numPr>
      </w:pPr>
      <w:r>
        <w:t>Field measurements.</w:t>
      </w:r>
    </w:p>
    <w:p w14:paraId="476E5256" w14:textId="77777777" w:rsidR="007C36A8" w:rsidRDefault="007C36A8" w:rsidP="00A8408B">
      <w:pPr>
        <w:pStyle w:val="Number4"/>
      </w:pPr>
      <w:r>
        <w:t>Field construction criteria.</w:t>
      </w:r>
    </w:p>
    <w:p w14:paraId="6E5989A0" w14:textId="77777777" w:rsidR="007C36A8" w:rsidRDefault="007C36A8" w:rsidP="00A8408B">
      <w:pPr>
        <w:pStyle w:val="Number4"/>
      </w:pPr>
      <w:r>
        <w:t>Catalogue numbers and similar data.</w:t>
      </w:r>
    </w:p>
    <w:p w14:paraId="7C01BDE6" w14:textId="77777777" w:rsidR="007C36A8" w:rsidRDefault="007C36A8" w:rsidP="00A8408B">
      <w:pPr>
        <w:pStyle w:val="Number4"/>
      </w:pPr>
      <w:r>
        <w:t>Conformance with Contract Documents.</w:t>
      </w:r>
    </w:p>
    <w:p w14:paraId="69DF2DA4" w14:textId="77777777" w:rsidR="007C36A8" w:rsidRDefault="007C36A8" w:rsidP="00F81A0C">
      <w:pPr>
        <w:pStyle w:val="Number2"/>
      </w:pPr>
      <w:r>
        <w:t xml:space="preserve">Notify </w:t>
      </w:r>
      <w:r w:rsidR="00026E33">
        <w:t xml:space="preserve">the </w:t>
      </w:r>
      <w:r w:rsidR="000E51EF">
        <w:t>Province</w:t>
      </w:r>
      <w:r>
        <w:t>, in writing, on the submission and at the time of submission, of deviations from requirements of Contract Documents.</w:t>
      </w:r>
    </w:p>
    <w:p w14:paraId="31E6EDFB" w14:textId="77777777" w:rsidR="007C36A8" w:rsidRDefault="007C36A8" w:rsidP="00F81A0C">
      <w:pPr>
        <w:pStyle w:val="Number2"/>
      </w:pPr>
      <w:r>
        <w:t>Submit one set of transparent sepias for each required shop drawings and one set of clear reproducible pre</w:t>
      </w:r>
      <w:r>
        <w:noBreakHyphen/>
        <w:t>printed or photocopied information for product data submission.</w:t>
      </w:r>
    </w:p>
    <w:p w14:paraId="03448443" w14:textId="77777777" w:rsidR="007C36A8" w:rsidRDefault="007C36A8" w:rsidP="00F81A0C">
      <w:pPr>
        <w:pStyle w:val="Number2"/>
      </w:pPr>
      <w:r>
        <w:t>Make corrections or changes to rejected submittals and resubmit, as specified for initial submittal.</w:t>
      </w:r>
    </w:p>
    <w:p w14:paraId="7692BC27" w14:textId="1FCDD157" w:rsidR="007C36A8" w:rsidRDefault="007C36A8" w:rsidP="00F81A0C">
      <w:pPr>
        <w:pStyle w:val="Number2"/>
      </w:pPr>
      <w:r>
        <w:t xml:space="preserve">After final review, </w:t>
      </w:r>
      <w:r w:rsidR="00026E33">
        <w:t xml:space="preserve">the </w:t>
      </w:r>
      <w:r w:rsidR="000E51EF">
        <w:t>Province</w:t>
      </w:r>
      <w:r>
        <w:t xml:space="preserve"> will reproduce at </w:t>
      </w:r>
      <w:r w:rsidR="00026E33">
        <w:t>its</w:t>
      </w:r>
      <w:r>
        <w:t xml:space="preserve"> expense, the number of prints </w:t>
      </w:r>
      <w:r w:rsidR="006C726C">
        <w:t xml:space="preserve">the Province </w:t>
      </w:r>
      <w:r>
        <w:t xml:space="preserve">requires, and return reviewed sepia. </w:t>
      </w:r>
      <w:r w:rsidR="006A6372">
        <w:t xml:space="preserve">The </w:t>
      </w:r>
      <w:r>
        <w:t>Contractor shall reproduce at his expense the number of prints required for performance of the Work.</w:t>
      </w:r>
    </w:p>
    <w:p w14:paraId="76491EC0" w14:textId="77777777" w:rsidR="007C36A8" w:rsidRDefault="00026E33" w:rsidP="00F81A0C">
      <w:pPr>
        <w:pStyle w:val="Number2"/>
      </w:pPr>
      <w:r>
        <w:t xml:space="preserve">The </w:t>
      </w:r>
      <w:r w:rsidR="000E51EF">
        <w:t>Province</w:t>
      </w:r>
      <w:r w:rsidR="007C36A8">
        <w:t xml:space="preserve">'s review of submittals does not relieve </w:t>
      </w:r>
      <w:r w:rsidR="006A6372">
        <w:t xml:space="preserve">the </w:t>
      </w:r>
      <w:r w:rsidR="007C36A8">
        <w:t>Contractor from responsibility for errors and omissions, nor deviations from requirements of the Contract Documents.</w:t>
      </w:r>
    </w:p>
    <w:p w14:paraId="6E2DA2F5" w14:textId="77777777" w:rsidR="007C36A8" w:rsidRDefault="00457D1C" w:rsidP="00F81A0C">
      <w:pPr>
        <w:pStyle w:val="Number1"/>
      </w:pPr>
      <w:r>
        <w:t>LEED SUBMITTALS</w:t>
      </w:r>
    </w:p>
    <w:p w14:paraId="67D190E8" w14:textId="77777777" w:rsidR="004F0E14" w:rsidRDefault="007C36A8" w:rsidP="00F81A0C">
      <w:pPr>
        <w:pStyle w:val="Number2"/>
        <w:numPr>
          <w:ilvl w:val="0"/>
          <w:numId w:val="9"/>
        </w:numPr>
      </w:pPr>
      <w:r>
        <w:t xml:space="preserve">Submit to </w:t>
      </w:r>
      <w:r w:rsidR="00026E33">
        <w:t xml:space="preserve">the </w:t>
      </w:r>
      <w:r w:rsidR="000E51EF">
        <w:t>Province</w:t>
      </w:r>
      <w:r>
        <w:t xml:space="preserve">, for review, all submittals required for compliance with LEED requirements and by the Contract Documents and for such other items as the </w:t>
      </w:r>
      <w:r w:rsidR="000E51EF">
        <w:t>Province</w:t>
      </w:r>
      <w:r>
        <w:t xml:space="preserve"> may reasonably request.</w:t>
      </w:r>
    </w:p>
    <w:p w14:paraId="6DB0F084" w14:textId="77777777" w:rsidR="007C36A8" w:rsidRDefault="007C36A8" w:rsidP="00F81A0C">
      <w:pPr>
        <w:pStyle w:val="Number2"/>
        <w:numPr>
          <w:ilvl w:val="0"/>
          <w:numId w:val="9"/>
        </w:numPr>
      </w:pPr>
      <w:r>
        <w:t xml:space="preserve">Submission Procedures: </w:t>
      </w:r>
    </w:p>
    <w:p w14:paraId="3807E8CC" w14:textId="77777777" w:rsidR="007C36A8" w:rsidRDefault="007C36A8" w:rsidP="0009789A">
      <w:pPr>
        <w:pStyle w:val="Number3"/>
      </w:pPr>
      <w:r>
        <w:t xml:space="preserve">Initial Submission: Submit to </w:t>
      </w:r>
      <w:r w:rsidR="00026E33">
        <w:t xml:space="preserve">the </w:t>
      </w:r>
      <w:r w:rsidR="000E51EF">
        <w:t>Province</w:t>
      </w:r>
      <w:r>
        <w:t>, for review, an original document, of schedule or of proposed forms to comply with all LEED project submittal requirements.</w:t>
      </w:r>
    </w:p>
    <w:p w14:paraId="227AA2DE" w14:textId="77777777" w:rsidR="007C36A8" w:rsidRDefault="007C36A8" w:rsidP="005B6964">
      <w:pPr>
        <w:pStyle w:val="Number3"/>
        <w:jc w:val="both"/>
      </w:pPr>
      <w:r>
        <w:t>Make corrections or changes to rejected schedule of LEED submittals and resubmit, as specified for initial submittal.</w:t>
      </w:r>
    </w:p>
    <w:p w14:paraId="55C6E06F" w14:textId="21303870" w:rsidR="007C36A8" w:rsidRDefault="007C36A8" w:rsidP="005B6964">
      <w:pPr>
        <w:pStyle w:val="Number3"/>
        <w:jc w:val="both"/>
      </w:pPr>
      <w:r>
        <w:t xml:space="preserve">Final Submission: After final review, </w:t>
      </w:r>
      <w:r w:rsidR="00026E33">
        <w:t xml:space="preserve">the </w:t>
      </w:r>
      <w:r w:rsidR="000E51EF">
        <w:t>Province</w:t>
      </w:r>
      <w:r>
        <w:t xml:space="preserve"> will retain copy and return original submittal to </w:t>
      </w:r>
      <w:r w:rsidR="00EB684C">
        <w:t xml:space="preserve">the </w:t>
      </w:r>
      <w:r>
        <w:t xml:space="preserve">Contractor. </w:t>
      </w:r>
      <w:r w:rsidR="00EB684C">
        <w:t xml:space="preserve">The </w:t>
      </w:r>
      <w:r>
        <w:t xml:space="preserve">Contractor shall reproduce at </w:t>
      </w:r>
      <w:r w:rsidR="009B13C4">
        <w:t xml:space="preserve">the Contractor’s </w:t>
      </w:r>
      <w:r>
        <w:t>expense the number of copies required for performance of the Work.</w:t>
      </w:r>
    </w:p>
    <w:p w14:paraId="499CEE98" w14:textId="77777777" w:rsidR="007C36A8" w:rsidRDefault="007C36A8" w:rsidP="00F81A0C">
      <w:pPr>
        <w:pStyle w:val="Number2"/>
        <w:numPr>
          <w:ilvl w:val="0"/>
          <w:numId w:val="9"/>
        </w:numPr>
      </w:pPr>
      <w:r>
        <w:t>LEED Submittal Schedule:</w:t>
      </w:r>
    </w:p>
    <w:p w14:paraId="247A291E" w14:textId="77777777" w:rsidR="007C36A8" w:rsidRDefault="001E0F3F" w:rsidP="005B6964">
      <w:pPr>
        <w:pStyle w:val="Number3"/>
        <w:numPr>
          <w:ilvl w:val="0"/>
          <w:numId w:val="18"/>
        </w:numPr>
        <w:jc w:val="both"/>
      </w:pPr>
      <w:r>
        <w:lastRenderedPageBreak/>
        <w:t xml:space="preserve">Schedule of LEED Submittals: </w:t>
      </w:r>
      <w:r w:rsidR="007C36A8">
        <w:t xml:space="preserve">Submit to </w:t>
      </w:r>
      <w:r w:rsidR="00026E33">
        <w:t xml:space="preserve">the </w:t>
      </w:r>
      <w:r w:rsidR="000E51EF">
        <w:t>Province</w:t>
      </w:r>
      <w:r w:rsidR="007C36A8">
        <w:t>, for review, a schedule of all proposed LEED forms to be utilized to comply with all LEED project submittal requirements.</w:t>
      </w:r>
    </w:p>
    <w:p w14:paraId="7D882CF3" w14:textId="77777777" w:rsidR="007C36A8" w:rsidRDefault="007C36A8" w:rsidP="00F81A0C">
      <w:pPr>
        <w:pStyle w:val="Number2"/>
        <w:numPr>
          <w:ilvl w:val="0"/>
          <w:numId w:val="9"/>
        </w:numPr>
      </w:pPr>
      <w:r>
        <w:t>LEED Submittal Documentation:</w:t>
      </w:r>
    </w:p>
    <w:p w14:paraId="6C316A4C" w14:textId="77777777" w:rsidR="007C36A8" w:rsidRPr="00A90971" w:rsidRDefault="007C36A8" w:rsidP="005B6964">
      <w:pPr>
        <w:pStyle w:val="Number3"/>
        <w:numPr>
          <w:ilvl w:val="0"/>
          <w:numId w:val="19"/>
        </w:numPr>
        <w:jc w:val="both"/>
        <w:rPr>
          <w:rFonts w:ascii="CG Times (W1)" w:hAnsi="CG Times (W1)"/>
        </w:rPr>
      </w:pPr>
      <w:r w:rsidRPr="00457D1C">
        <w:t xml:space="preserve">LEED submittal forms are available to LEED members from the Canada Green Building Council website at </w:t>
      </w:r>
      <w:hyperlink r:id="rId14" w:history="1">
        <w:r w:rsidRPr="00A90971">
          <w:rPr>
            <w:color w:val="0000FF"/>
            <w:u w:val="single"/>
          </w:rPr>
          <w:t>http://www.cagbc.org</w:t>
        </w:r>
      </w:hyperlink>
      <w:r w:rsidRPr="00457D1C">
        <w:t xml:space="preserve">.   </w:t>
      </w:r>
    </w:p>
    <w:p w14:paraId="3EC7E7E9" w14:textId="77777777" w:rsidR="007C36A8" w:rsidRDefault="007C36A8" w:rsidP="005B6964">
      <w:pPr>
        <w:pStyle w:val="Number3"/>
        <w:jc w:val="both"/>
      </w:pPr>
      <w:r>
        <w:t>LEED Requirement:  Refer to Section 01 35 18 LEED Requirements.</w:t>
      </w:r>
    </w:p>
    <w:p w14:paraId="1618AAB1" w14:textId="77777777" w:rsidR="007C36A8" w:rsidRDefault="007C36A8" w:rsidP="005B6964">
      <w:pPr>
        <w:pStyle w:val="Number3"/>
        <w:jc w:val="both"/>
      </w:pPr>
      <w:r>
        <w:t>Enviro</w:t>
      </w:r>
      <w:r w:rsidR="001E0F3F">
        <w:t xml:space="preserve">nmental Procedures Submittals: </w:t>
      </w:r>
      <w:r>
        <w:t>Refer to Section 01 35 20 Environmental Procedures.</w:t>
      </w:r>
    </w:p>
    <w:p w14:paraId="4B5901FF" w14:textId="77777777" w:rsidR="007C36A8" w:rsidRDefault="007C36A8" w:rsidP="005B6964">
      <w:pPr>
        <w:pStyle w:val="Number3"/>
        <w:jc w:val="both"/>
      </w:pPr>
      <w:r>
        <w:t>Waste Management and Disposal Submittals: Refer to Section 01 74 19 Waste Management and Disposal.</w:t>
      </w:r>
    </w:p>
    <w:p w14:paraId="30AE683B" w14:textId="77777777" w:rsidR="00551800" w:rsidRDefault="00551800">
      <w:pPr>
        <w:pStyle w:val="0111"/>
        <w:keepNext/>
        <w:keepLines/>
        <w:rPr>
          <w:b/>
        </w:rPr>
      </w:pPr>
    </w:p>
    <w:p w14:paraId="2DE17C0C" w14:textId="77777777" w:rsidR="00551800" w:rsidRDefault="00551800">
      <w:pPr>
        <w:pStyle w:val="0111"/>
        <w:keepNext/>
        <w:keepLines/>
        <w:rPr>
          <w:b/>
        </w:rPr>
      </w:pPr>
    </w:p>
    <w:p w14:paraId="3E609F51" w14:textId="77777777" w:rsidR="007C36A8" w:rsidRPr="0009789A" w:rsidRDefault="007C36A8" w:rsidP="0009789A">
      <w:pPr>
        <w:pStyle w:val="0111"/>
        <w:keepNext/>
        <w:keepLines/>
        <w:ind w:left="720" w:firstLine="0"/>
        <w:rPr>
          <w:rFonts w:ascii="Times New Roman" w:hAnsi="Times New Roman" w:cs="Times New Roman"/>
          <w:b/>
          <w:sz w:val="24"/>
        </w:rPr>
      </w:pPr>
      <w:r w:rsidRPr="0009789A">
        <w:rPr>
          <w:rFonts w:ascii="Times New Roman" w:hAnsi="Times New Roman" w:cs="Times New Roman"/>
          <w:b/>
          <w:sz w:val="24"/>
        </w:rPr>
        <w:t>END OF SECTION</w:t>
      </w:r>
    </w:p>
    <w:sectPr w:rsidR="007C36A8" w:rsidRPr="0009789A" w:rsidSect="00BF3262">
      <w:headerReference w:type="default" r:id="rId15"/>
      <w:footerReference w:type="even" r:id="rId16"/>
      <w:footerReference w:type="default" r:id="rId17"/>
      <w:footerReference w:type="first" r:id="rId18"/>
      <w:footnotePr>
        <w:numFmt w:val="lowerRoman"/>
      </w:footnotePr>
      <w:endnotePr>
        <w:numFmt w:val="decimal"/>
      </w:endnotePr>
      <w:pgSz w:w="12240" w:h="15840" w:code="1"/>
      <w:pgMar w:top="270" w:right="1080" w:bottom="720" w:left="1080" w:header="720" w:footer="795" w:gutter="0"/>
      <w:pgNumType w:start="1"/>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1D73" w14:textId="77777777" w:rsidR="00AB1451" w:rsidRDefault="00AB1451">
      <w:r>
        <w:separator/>
      </w:r>
    </w:p>
  </w:endnote>
  <w:endnote w:type="continuationSeparator" w:id="0">
    <w:p w14:paraId="6D3DE503" w14:textId="77777777" w:rsidR="00AB1451" w:rsidRDefault="00AB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BF06" w14:textId="37C2AB01" w:rsidR="0058781A" w:rsidRDefault="00B037E9">
    <w:pPr>
      <w:pStyle w:val="Footer"/>
    </w:pPr>
    <w:r>
      <w:rPr>
        <w:noProof/>
      </w:rPr>
      <mc:AlternateContent>
        <mc:Choice Requires="wps">
          <w:drawing>
            <wp:anchor distT="0" distB="0" distL="0" distR="0" simplePos="0" relativeHeight="251659264" behindDoc="0" locked="0" layoutInCell="1" allowOverlap="1" wp14:anchorId="42272A11" wp14:editId="6CDDB076">
              <wp:simplePos x="635" y="635"/>
              <wp:positionH relativeFrom="page">
                <wp:align>left</wp:align>
              </wp:positionH>
              <wp:positionV relativeFrom="page">
                <wp:align>bottom</wp:align>
              </wp:positionV>
              <wp:extent cx="443865" cy="443865"/>
              <wp:effectExtent l="0" t="0" r="2540" b="0"/>
              <wp:wrapNone/>
              <wp:docPr id="17" name="Text Box 1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36AD9" w14:textId="3766E52B"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72A11" id="_x0000_t202" coordsize="21600,21600" o:spt="202" path="m,l,21600r21600,l21600,xe">
              <v:stroke joinstyle="miter"/>
              <v:path gradientshapeok="t" o:connecttype="rect"/>
            </v:shapetype>
            <v:shape id="Text Box 17"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A436AD9" w14:textId="3766E52B"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27383D" w14:paraId="5585FB0A" w14:textId="77777777">
      <w:trPr>
        <w:cantSplit/>
      </w:trPr>
      <w:tc>
        <w:tcPr>
          <w:tcW w:w="5130" w:type="dxa"/>
          <w:tcBorders>
            <w:bottom w:val="single" w:sz="6" w:space="0" w:color="auto"/>
          </w:tcBorders>
        </w:tcPr>
        <w:p w14:paraId="3DF662C1" w14:textId="5115646A" w:rsidR="0027383D" w:rsidRDefault="0027383D">
          <w:pPr>
            <w:pStyle w:val="011"/>
            <w:spacing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3037535E" w14:textId="77777777" w:rsidR="0027383D" w:rsidRDefault="0027383D">
          <w:pPr>
            <w:pStyle w:val="011"/>
            <w:spacing w:before="40" w:after="40"/>
            <w:ind w:left="-80" w:firstLine="0"/>
            <w:jc w:val="right"/>
            <w:rPr>
              <w:rFonts w:ascii="Arial" w:hAnsi="Arial"/>
              <w:b/>
              <w:sz w:val="20"/>
            </w:rPr>
          </w:pPr>
        </w:p>
      </w:tc>
    </w:tr>
    <w:tr w:rsidR="0027383D" w14:paraId="53D3119D" w14:textId="77777777">
      <w:trPr>
        <w:cantSplit/>
      </w:trPr>
      <w:tc>
        <w:tcPr>
          <w:tcW w:w="5130" w:type="dxa"/>
        </w:tcPr>
        <w:p w14:paraId="0FFC89D3" w14:textId="436E5F0C" w:rsidR="0027383D" w:rsidRDefault="0027383D" w:rsidP="00B037E9">
          <w:pPr>
            <w:pStyle w:val="011"/>
            <w:spacing w:before="40" w:after="0"/>
            <w:ind w:left="0" w:firstLine="0"/>
            <w:rPr>
              <w:rFonts w:ascii="Arial" w:hAnsi="Arial"/>
              <w:sz w:val="16"/>
            </w:rPr>
          </w:pPr>
          <w:r>
            <w:rPr>
              <w:rFonts w:ascii="Arial" w:hAnsi="Arial"/>
              <w:sz w:val="16"/>
            </w:rPr>
            <w:t>Infrastructure</w:t>
          </w:r>
        </w:p>
        <w:p w14:paraId="6640194D" w14:textId="0DFF8298" w:rsidR="0027383D" w:rsidRDefault="0027383D" w:rsidP="00B037E9">
          <w:pPr>
            <w:pStyle w:val="011"/>
            <w:spacing w:after="0"/>
            <w:ind w:left="0" w:firstLine="0"/>
            <w:rPr>
              <w:rFonts w:ascii="Arial" w:hAnsi="Arial"/>
              <w:sz w:val="16"/>
            </w:rPr>
          </w:pPr>
          <w:r>
            <w:rPr>
              <w:rFonts w:ascii="Arial" w:hAnsi="Arial"/>
              <w:sz w:val="16"/>
            </w:rPr>
            <w:t>Master Specification System</w:t>
          </w:r>
        </w:p>
      </w:tc>
      <w:tc>
        <w:tcPr>
          <w:tcW w:w="5030" w:type="dxa"/>
        </w:tcPr>
        <w:p w14:paraId="44177AE9" w14:textId="77777777" w:rsidR="0027383D" w:rsidRDefault="0027383D">
          <w:pPr>
            <w:pStyle w:val="011"/>
            <w:spacing w:before="40"/>
            <w:ind w:left="-80" w:right="10" w:firstLine="0"/>
            <w:jc w:val="right"/>
            <w:rPr>
              <w:rFonts w:ascii="Arial" w:hAnsi="Arial"/>
              <w:sz w:val="16"/>
            </w:rPr>
          </w:pPr>
          <w:r>
            <w:rPr>
              <w:rFonts w:ascii="Arial" w:hAnsi="Arial"/>
              <w:sz w:val="16"/>
            </w:rPr>
            <w:t>Page 0</w:t>
          </w:r>
        </w:p>
      </w:tc>
    </w:tr>
  </w:tbl>
  <w:p w14:paraId="63578D20" w14:textId="3CBA19F0" w:rsidR="0027383D" w:rsidRDefault="00B037E9">
    <w:pPr>
      <w:pStyle w:val="Footer"/>
      <w:tabs>
        <w:tab w:val="clear" w:pos="5040"/>
      </w:tabs>
      <w:rPr>
        <w:rFonts w:ascii="Arial" w:hAnsi="Arial"/>
        <w:sz w:val="8"/>
      </w:rPr>
    </w:pPr>
    <w:r>
      <w:rPr>
        <w:rFonts w:ascii="Arial" w:hAnsi="Arial"/>
        <w:b/>
        <w:noProof/>
        <w:sz w:val="20"/>
      </w:rPr>
      <mc:AlternateContent>
        <mc:Choice Requires="wps">
          <w:drawing>
            <wp:anchor distT="0" distB="0" distL="0" distR="0" simplePos="0" relativeHeight="251660288" behindDoc="0" locked="0" layoutInCell="1" allowOverlap="1" wp14:anchorId="19499F03" wp14:editId="4A81E773">
              <wp:simplePos x="0" y="0"/>
              <wp:positionH relativeFrom="margin">
                <wp:align>left</wp:align>
              </wp:positionH>
              <wp:positionV relativeFrom="page">
                <wp:posOffset>9475638</wp:posOffset>
              </wp:positionV>
              <wp:extent cx="443865" cy="443865"/>
              <wp:effectExtent l="0" t="0" r="2540" b="0"/>
              <wp:wrapNone/>
              <wp:docPr id="18" name="Text Box 1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7AEC3" w14:textId="10F8428A"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99F03" id="_x0000_t202" coordsize="21600,21600" o:spt="202" path="m,l,21600r21600,l21600,xe">
              <v:stroke joinstyle="miter"/>
              <v:path gradientshapeok="t" o:connecttype="rect"/>
            </v:shapetype>
            <v:shape id="Text Box 18" o:spid="_x0000_s1027" type="#_x0000_t202" alt="Classification: Public" style="position:absolute;margin-left:0;margin-top:746.1pt;width:34.95pt;height:34.95pt;z-index:251660288;visibility:visible;mso-wrap-style:none;mso-wrap-distance-left:0;mso-wrap-distance-top:0;mso-wrap-distance-right:0;mso-wrap-distance-bottom:0;mso-position-horizontal:lef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" filled="f" stroked="f">
              <v:textbox style="mso-fit-shape-to-text:t" inset="20pt,0,0,15pt">
                <w:txbxContent>
                  <w:p w14:paraId="38F7AEC3" w14:textId="10F8428A"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5044" w14:textId="2BE9F619" w:rsidR="0058781A" w:rsidRDefault="00B037E9">
    <w:pPr>
      <w:pStyle w:val="Footer"/>
    </w:pPr>
    <w:r>
      <w:rPr>
        <w:noProof/>
      </w:rPr>
      <mc:AlternateContent>
        <mc:Choice Requires="wps">
          <w:drawing>
            <wp:anchor distT="0" distB="0" distL="0" distR="0" simplePos="0" relativeHeight="251658240" behindDoc="0" locked="0" layoutInCell="1" allowOverlap="1" wp14:anchorId="4992E6BC" wp14:editId="752C7F38">
              <wp:simplePos x="635" y="635"/>
              <wp:positionH relativeFrom="page">
                <wp:align>left</wp:align>
              </wp:positionH>
              <wp:positionV relativeFrom="page">
                <wp:align>bottom</wp:align>
              </wp:positionV>
              <wp:extent cx="443865" cy="443865"/>
              <wp:effectExtent l="0" t="0" r="2540" b="0"/>
              <wp:wrapNone/>
              <wp:docPr id="16" name="Text Box 1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F4FC9" w14:textId="6314C26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2E6BC" id="_x0000_t202" coordsize="21600,21600" o:spt="202" path="m,l,21600r21600,l21600,xe">
              <v:stroke joinstyle="miter"/>
              <v:path gradientshapeok="t" o:connecttype="rect"/>
            </v:shapetype>
            <v:shape id="Text Box 16"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2F4FC9" w14:textId="6314C26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0E7F" w14:textId="5D3F0957" w:rsidR="0058781A" w:rsidRDefault="00B037E9">
    <w:pPr>
      <w:pStyle w:val="Footer"/>
    </w:pPr>
    <w:r>
      <w:rPr>
        <w:noProof/>
      </w:rPr>
      <mc:AlternateContent>
        <mc:Choice Requires="wps">
          <w:drawing>
            <wp:anchor distT="0" distB="0" distL="0" distR="0" simplePos="0" relativeHeight="251662336" behindDoc="0" locked="0" layoutInCell="1" allowOverlap="1" wp14:anchorId="56562B4A" wp14:editId="0BCD3B67">
              <wp:simplePos x="635" y="635"/>
              <wp:positionH relativeFrom="page">
                <wp:align>left</wp:align>
              </wp:positionH>
              <wp:positionV relativeFrom="page">
                <wp:align>bottom</wp:align>
              </wp:positionV>
              <wp:extent cx="443865" cy="443865"/>
              <wp:effectExtent l="0" t="0" r="2540" b="0"/>
              <wp:wrapNone/>
              <wp:docPr id="20" name="Text Box 2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8303B" w14:textId="00BEFD8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562B4A" id="_x0000_t202" coordsize="21600,21600" o:spt="202" path="m,l,21600r21600,l21600,xe">
              <v:stroke joinstyle="miter"/>
              <v:path gradientshapeok="t" o:connecttype="rect"/>
            </v:shapetype>
            <v:shape id="Text Box 20" o:spid="_x0000_s1029"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0D8303B" w14:textId="00BEFD8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27383D" w14:paraId="2CC675AB" w14:textId="77777777" w:rsidTr="00FA2121">
      <w:tc>
        <w:tcPr>
          <w:tcW w:w="10296" w:type="dxa"/>
        </w:tcPr>
        <w:p w14:paraId="4A5B5486" w14:textId="2B5EBA0E" w:rsidR="0027383D" w:rsidRPr="00FA2121" w:rsidRDefault="004F4B25" w:rsidP="001E6B54">
          <w:pPr>
            <w:pStyle w:val="Footer"/>
            <w:tabs>
              <w:tab w:val="clear" w:pos="5040"/>
            </w:tabs>
            <w:spacing w:before="40"/>
            <w:rPr>
              <w:rFonts w:ascii="Arial" w:hAnsi="Arial" w:cs="Arial"/>
              <w:sz w:val="12"/>
              <w:szCs w:val="12"/>
            </w:rPr>
          </w:pPr>
          <w:sdt>
            <w:sdtPr>
              <w:rPr>
                <w:rFonts w:ascii="Arial" w:hAnsi="Arial" w:cs="Arial"/>
                <w:sz w:val="12"/>
                <w:szCs w:val="12"/>
              </w:rPr>
              <w:id w:val="1835714431"/>
              <w:placeholder>
                <w:docPart w:val="DefaultPlaceholder_-1854013440"/>
              </w:placeholder>
            </w:sdtPr>
            <w:sdtEndPr/>
            <w:sdtContent>
              <w:r w:rsidR="0010223B">
                <w:rPr>
                  <w:rFonts w:ascii="Arial" w:hAnsi="Arial" w:cs="Arial"/>
                  <w:sz w:val="12"/>
                  <w:szCs w:val="12"/>
                </w:rPr>
                <w:t>2024</w:t>
              </w:r>
              <w:r w:rsidR="00920C0F">
                <w:rPr>
                  <w:rFonts w:ascii="Arial" w:hAnsi="Arial" w:cs="Arial"/>
                  <w:sz w:val="12"/>
                  <w:szCs w:val="12"/>
                </w:rPr>
                <w:t>-</w:t>
              </w:r>
              <w:r>
                <w:rPr>
                  <w:rFonts w:ascii="Arial" w:hAnsi="Arial" w:cs="Arial"/>
                  <w:sz w:val="12"/>
                  <w:szCs w:val="12"/>
                </w:rPr>
                <w:t>10-01</w:t>
              </w:r>
              <w:r w:rsidR="0010223B">
                <w:rPr>
                  <w:rFonts w:ascii="Arial" w:hAnsi="Arial" w:cs="Arial"/>
                  <w:sz w:val="12"/>
                  <w:szCs w:val="12"/>
                </w:rPr>
                <w:t xml:space="preserve"> </w:t>
              </w:r>
              <w:r w:rsidR="009A6C0E" w:rsidRPr="00FA2121">
                <w:rPr>
                  <w:rFonts w:ascii="Arial" w:hAnsi="Arial" w:cs="Arial"/>
                  <w:sz w:val="12"/>
                  <w:szCs w:val="12"/>
                </w:rPr>
                <w:t>BMS Version</w:t>
              </w:r>
            </w:sdtContent>
          </w:sdt>
        </w:p>
      </w:tc>
    </w:tr>
  </w:tbl>
  <w:p w14:paraId="549CE48E" w14:textId="479B135A" w:rsidR="0027383D" w:rsidRDefault="00A8408B">
    <w:pPr>
      <w:pStyle w:val="Footer"/>
      <w:tabs>
        <w:tab w:val="clear" w:pos="5040"/>
      </w:tabs>
      <w:rPr>
        <w:rFonts w:ascii="Univers (W1)" w:hAnsi="Univers (W1)"/>
        <w:sz w:val="8"/>
      </w:rPr>
    </w:pPr>
    <w:r>
      <w:rPr>
        <w:rFonts w:ascii="Arial" w:hAnsi="Arial" w:cs="Arial"/>
        <w:noProof/>
        <w:sz w:val="12"/>
        <w:szCs w:val="12"/>
      </w:rPr>
      <mc:AlternateContent>
        <mc:Choice Requires="wps">
          <w:drawing>
            <wp:anchor distT="0" distB="0" distL="0" distR="0" simplePos="0" relativeHeight="251663360" behindDoc="0" locked="0" layoutInCell="1" allowOverlap="1" wp14:anchorId="14B74571" wp14:editId="7F0E3703">
              <wp:simplePos x="0" y="0"/>
              <wp:positionH relativeFrom="page">
                <wp:posOffset>595222</wp:posOffset>
              </wp:positionH>
              <wp:positionV relativeFrom="page">
                <wp:posOffset>9394166</wp:posOffset>
              </wp:positionV>
              <wp:extent cx="2147977" cy="443865"/>
              <wp:effectExtent l="0" t="0" r="5080" b="0"/>
              <wp:wrapNone/>
              <wp:docPr id="21" name="Text Box 2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7977" cy="443865"/>
                      </a:xfrm>
                      <a:prstGeom prst="rect">
                        <a:avLst/>
                      </a:prstGeom>
                      <a:noFill/>
                      <a:ln>
                        <a:noFill/>
                      </a:ln>
                    </wps:spPr>
                    <wps:txbx>
                      <w:txbxContent>
                        <w:p w14:paraId="6B6A69D0" w14:textId="6C6A3171"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14B74571" id="_x0000_t202" coordsize="21600,21600" o:spt="202" path="m,l,21600r21600,l21600,xe">
              <v:stroke joinstyle="miter"/>
              <v:path gradientshapeok="t" o:connecttype="rect"/>
            </v:shapetype>
            <v:shape id="Text Box 21" o:spid="_x0000_s1030" type="#_x0000_t202" alt="Classification: Public" style="position:absolute;margin-left:46.85pt;margin-top:739.7pt;width:169.15pt;height:34.9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" filled="f" stroked="f">
              <v:textbox style="mso-fit-shape-to-text:t" inset="20pt,0,0,15pt">
                <w:txbxContent>
                  <w:p w14:paraId="6B6A69D0" w14:textId="6C6A3171"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EABB" w14:textId="203FAE6F" w:rsidR="0058781A" w:rsidRDefault="00B037E9">
    <w:pPr>
      <w:pStyle w:val="Footer"/>
    </w:pPr>
    <w:r>
      <w:rPr>
        <w:noProof/>
      </w:rPr>
      <mc:AlternateContent>
        <mc:Choice Requires="wps">
          <w:drawing>
            <wp:anchor distT="0" distB="0" distL="0" distR="0" simplePos="0" relativeHeight="251661312" behindDoc="0" locked="0" layoutInCell="1" allowOverlap="1" wp14:anchorId="4613A2A7" wp14:editId="78A8AFFC">
              <wp:simplePos x="635" y="635"/>
              <wp:positionH relativeFrom="page">
                <wp:align>left</wp:align>
              </wp:positionH>
              <wp:positionV relativeFrom="page">
                <wp:align>bottom</wp:align>
              </wp:positionV>
              <wp:extent cx="443865" cy="443865"/>
              <wp:effectExtent l="0" t="0" r="2540" b="0"/>
              <wp:wrapNone/>
              <wp:docPr id="19" name="Text Box 1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AD27B" w14:textId="3DA9AC9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13A2A7" id="_x0000_t202" coordsize="21600,21600" o:spt="202" path="m,l,21600r21600,l21600,xe">
              <v:stroke joinstyle="miter"/>
              <v:path gradientshapeok="t" o:connecttype="rect"/>
            </v:shapetype>
            <v:shape id="Text Box 19" o:spid="_x0000_s1031"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A3AD27B" w14:textId="3DA9AC99" w:rsidR="00B037E9" w:rsidRPr="00B037E9" w:rsidRDefault="00B037E9" w:rsidP="00B037E9">
                    <w:pPr>
                      <w:spacing w:after="0"/>
                      <w:rPr>
                        <w:rFonts w:ascii="Calibri" w:eastAsia="Calibri" w:hAnsi="Calibri" w:cs="Calibri"/>
                        <w:noProof/>
                        <w:color w:val="000000"/>
                      </w:rPr>
                    </w:pPr>
                    <w:r w:rsidRPr="00B037E9">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FAFB" w14:textId="77777777" w:rsidR="00AB1451" w:rsidRDefault="00AB1451">
      <w:r>
        <w:separator/>
      </w:r>
    </w:p>
  </w:footnote>
  <w:footnote w:type="continuationSeparator" w:id="0">
    <w:p w14:paraId="471A02FD" w14:textId="77777777" w:rsidR="00AB1451" w:rsidRDefault="00AB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27383D" w:rsidRPr="000E63E6" w14:paraId="1BDC3065" w14:textId="77777777" w:rsidTr="00BF3262">
      <w:trPr>
        <w:cantSplit/>
        <w:trHeight w:val="720"/>
      </w:trPr>
      <w:tc>
        <w:tcPr>
          <w:tcW w:w="10170" w:type="dxa"/>
          <w:tcBorders>
            <w:bottom w:val="single" w:sz="6" w:space="0" w:color="auto"/>
          </w:tcBorders>
        </w:tcPr>
        <w:p w14:paraId="64B12ED7" w14:textId="3F076224" w:rsidR="0027383D" w:rsidRPr="000E63E6" w:rsidRDefault="005772A1" w:rsidP="000E63E6">
          <w:pPr>
            <w:pStyle w:val="011"/>
            <w:tabs>
              <w:tab w:val="clear" w:pos="10080"/>
              <w:tab w:val="right" w:pos="9980"/>
            </w:tabs>
            <w:spacing w:after="0"/>
            <w:ind w:left="0" w:firstLine="0"/>
            <w:rPr>
              <w:rFonts w:ascii="Times New Roman" w:hAnsi="Times New Roman" w:cs="Times New Roman"/>
              <w:b/>
              <w:sz w:val="24"/>
              <w:szCs w:val="24"/>
            </w:rPr>
          </w:pPr>
          <w:r w:rsidRPr="000E63E6">
            <w:rPr>
              <w:rFonts w:ascii="Times New Roman" w:hAnsi="Times New Roman" w:cs="Times New Roman"/>
              <w:b/>
              <w:noProof/>
              <w:sz w:val="24"/>
              <w:szCs w:val="24"/>
              <w:lang w:eastAsia="en-CA"/>
            </w:rPr>
            <w:drawing>
              <wp:inline distT="0" distB="0" distL="0" distR="0" wp14:anchorId="095AA035" wp14:editId="38340743">
                <wp:extent cx="685800" cy="190500"/>
                <wp:effectExtent l="0" t="0" r="0" b="0"/>
                <wp:docPr id="12" name="Picture 1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0027383D" w:rsidRPr="000E63E6">
            <w:rPr>
              <w:rFonts w:ascii="Times New Roman" w:hAnsi="Times New Roman" w:cs="Times New Roman"/>
              <w:b/>
              <w:sz w:val="24"/>
              <w:szCs w:val="24"/>
            </w:rPr>
            <w:tab/>
            <w:t>Section 01 33 00</w:t>
          </w:r>
        </w:p>
        <w:p w14:paraId="7C5EDEF2" w14:textId="77777777" w:rsidR="0027383D" w:rsidRPr="000E63E6" w:rsidRDefault="0027383D" w:rsidP="000E63E6">
          <w:pPr>
            <w:pStyle w:val="011"/>
            <w:tabs>
              <w:tab w:val="clear" w:pos="10080"/>
              <w:tab w:val="right" w:pos="9980"/>
            </w:tabs>
            <w:spacing w:after="0"/>
            <w:ind w:left="0" w:firstLine="0"/>
            <w:rPr>
              <w:rFonts w:ascii="Times New Roman" w:hAnsi="Times New Roman" w:cs="Times New Roman"/>
              <w:b/>
              <w:sz w:val="24"/>
              <w:szCs w:val="24"/>
            </w:rPr>
          </w:pPr>
          <w:r w:rsidRPr="000E63E6">
            <w:rPr>
              <w:rFonts w:ascii="Times New Roman" w:hAnsi="Times New Roman" w:cs="Times New Roman"/>
              <w:b/>
              <w:sz w:val="24"/>
              <w:szCs w:val="24"/>
            </w:rPr>
            <w:t>Plan No: </w:t>
          </w:r>
          <w:r w:rsidRPr="000E63E6">
            <w:rPr>
              <w:rFonts w:ascii="Times New Roman" w:hAnsi="Times New Roman" w:cs="Times New Roman"/>
              <w:b/>
              <w:sz w:val="24"/>
              <w:szCs w:val="24"/>
            </w:rPr>
            <w:tab/>
            <w:t>Submittal Procedures</w:t>
          </w:r>
        </w:p>
        <w:p w14:paraId="5E9BD8E2" w14:textId="4D3A937E" w:rsidR="0027383D" w:rsidRPr="000E63E6" w:rsidRDefault="0027383D" w:rsidP="000E63E6">
          <w:pPr>
            <w:pStyle w:val="011"/>
            <w:tabs>
              <w:tab w:val="clear" w:pos="10080"/>
              <w:tab w:val="right" w:pos="9980"/>
            </w:tabs>
            <w:spacing w:after="0"/>
            <w:ind w:left="0" w:firstLine="0"/>
            <w:rPr>
              <w:rFonts w:ascii="Times New Roman" w:hAnsi="Times New Roman" w:cs="Times New Roman"/>
              <w:b/>
              <w:sz w:val="24"/>
              <w:szCs w:val="24"/>
            </w:rPr>
          </w:pPr>
          <w:r w:rsidRPr="000E63E6">
            <w:rPr>
              <w:rFonts w:ascii="Times New Roman" w:hAnsi="Times New Roman" w:cs="Times New Roman"/>
              <w:b/>
              <w:sz w:val="24"/>
              <w:szCs w:val="24"/>
            </w:rPr>
            <w:t>Project ID</w:t>
          </w:r>
          <w:r w:rsidR="001E6B54">
            <w:rPr>
              <w:rFonts w:ascii="Times New Roman" w:hAnsi="Times New Roman" w:cs="Times New Roman"/>
              <w:b/>
              <w:sz w:val="24"/>
              <w:szCs w:val="24"/>
            </w:rPr>
            <w:t>/WBS No.</w:t>
          </w:r>
          <w:r w:rsidRPr="000E63E6">
            <w:rPr>
              <w:rFonts w:ascii="Times New Roman" w:hAnsi="Times New Roman" w:cs="Times New Roman"/>
              <w:b/>
              <w:sz w:val="24"/>
              <w:szCs w:val="24"/>
            </w:rPr>
            <w:t>: </w:t>
          </w:r>
          <w:r w:rsidRPr="000E63E6">
            <w:rPr>
              <w:rFonts w:ascii="Times New Roman" w:hAnsi="Times New Roman" w:cs="Times New Roman"/>
              <w:b/>
              <w:sz w:val="24"/>
              <w:szCs w:val="24"/>
            </w:rPr>
            <w:tab/>
            <w:t xml:space="preserve">Page </w:t>
          </w:r>
          <w:r w:rsidRPr="000E63E6">
            <w:rPr>
              <w:rFonts w:ascii="Times New Roman" w:hAnsi="Times New Roman" w:cs="Times New Roman"/>
              <w:b/>
              <w:sz w:val="24"/>
              <w:szCs w:val="24"/>
            </w:rPr>
            <w:fldChar w:fldCharType="begin"/>
          </w:r>
          <w:r w:rsidRPr="000E63E6">
            <w:rPr>
              <w:rFonts w:ascii="Times New Roman" w:hAnsi="Times New Roman" w:cs="Times New Roman"/>
              <w:b/>
              <w:sz w:val="24"/>
              <w:szCs w:val="24"/>
            </w:rPr>
            <w:instrText>page \* arabic</w:instrText>
          </w:r>
          <w:r w:rsidRPr="000E63E6">
            <w:rPr>
              <w:rFonts w:ascii="Times New Roman" w:hAnsi="Times New Roman" w:cs="Times New Roman"/>
              <w:b/>
              <w:sz w:val="24"/>
              <w:szCs w:val="24"/>
            </w:rPr>
            <w:fldChar w:fldCharType="separate"/>
          </w:r>
          <w:r w:rsidR="001E6B54">
            <w:rPr>
              <w:rFonts w:ascii="Times New Roman" w:hAnsi="Times New Roman" w:cs="Times New Roman"/>
              <w:b/>
              <w:noProof/>
              <w:sz w:val="24"/>
              <w:szCs w:val="24"/>
            </w:rPr>
            <w:t>3</w:t>
          </w:r>
          <w:r w:rsidRPr="000E63E6">
            <w:rPr>
              <w:rFonts w:ascii="Times New Roman" w:hAnsi="Times New Roman" w:cs="Times New Roman"/>
              <w:b/>
              <w:sz w:val="24"/>
              <w:szCs w:val="24"/>
            </w:rPr>
            <w:fldChar w:fldCharType="end"/>
          </w:r>
        </w:p>
      </w:tc>
    </w:tr>
  </w:tbl>
  <w:p w14:paraId="69394172" w14:textId="77777777" w:rsidR="0027383D" w:rsidRPr="00D80F9A" w:rsidRDefault="0027383D" w:rsidP="00D80F9A">
    <w:pPr>
      <w:pStyle w:val="Header"/>
      <w:spacing w:after="0"/>
      <w:rPr>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65E"/>
    <w:multiLevelType w:val="hybridMultilevel"/>
    <w:tmpl w:val="C590DCB6"/>
    <w:lvl w:ilvl="0" w:tplc="E6029224">
      <w:start w:val="1"/>
      <w:numFmt w:val="decimal"/>
      <w:pStyle w:val="Number3"/>
      <w:lvlText w:val=".%1"/>
      <w:lvlJc w:val="left"/>
      <w:pPr>
        <w:tabs>
          <w:tab w:val="num" w:pos="1843"/>
        </w:tabs>
        <w:ind w:left="1843" w:hanging="691"/>
      </w:pPr>
      <w:rPr>
        <w:rFonts w:hint="default"/>
      </w:rPr>
    </w:lvl>
    <w:lvl w:ilvl="1" w:tplc="95684AF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15:restartNumberingAfterBreak="0">
    <w:nsid w:val="1C297AA3"/>
    <w:multiLevelType w:val="hybridMultilevel"/>
    <w:tmpl w:val="628889F4"/>
    <w:lvl w:ilvl="0" w:tplc="D86C651C">
      <w:start w:val="1"/>
      <w:numFmt w:val="decimal"/>
      <w:pStyle w:val="Number2"/>
      <w:lvlText w:val=".%1"/>
      <w:lvlJc w:val="left"/>
      <w:pPr>
        <w:tabs>
          <w:tab w:val="num" w:pos="1152"/>
        </w:tabs>
        <w:ind w:left="1152"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77268"/>
    <w:multiLevelType w:val="hybridMultilevel"/>
    <w:tmpl w:val="BE0E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21981"/>
    <w:multiLevelType w:val="hybridMultilevel"/>
    <w:tmpl w:val="23C25110"/>
    <w:lvl w:ilvl="0" w:tplc="2AE89026">
      <w:start w:val="1"/>
      <w:numFmt w:val="decimal"/>
      <w:pStyle w:val="Number1"/>
      <w:lvlText w:val="%1."/>
      <w:lvlJc w:val="left"/>
      <w:pPr>
        <w:tabs>
          <w:tab w:val="num" w:pos="1152"/>
        </w:tabs>
        <w:ind w:left="1152" w:hanging="11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11404"/>
    <w:multiLevelType w:val="multilevel"/>
    <w:tmpl w:val="E5DA95D8"/>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rPr>
    </w:lvl>
    <w:lvl w:ilvl="2">
      <w:start w:val="1"/>
      <w:numFmt w:val="decimal"/>
      <w:lvlText w:val=".%3"/>
      <w:lvlJc w:val="left"/>
      <w:pPr>
        <w:ind w:left="1872"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A560D7C"/>
    <w:multiLevelType w:val="hybridMultilevel"/>
    <w:tmpl w:val="5EA6963A"/>
    <w:lvl w:ilvl="0" w:tplc="D8BC4D16">
      <w:start w:val="1"/>
      <w:numFmt w:val="decimal"/>
      <w:pStyle w:val="Number4"/>
      <w:lvlText w:val=".%1"/>
      <w:lvlJc w:val="left"/>
      <w:pPr>
        <w:tabs>
          <w:tab w:val="num" w:pos="1843"/>
        </w:tabs>
        <w:ind w:left="1843" w:hanging="69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7" w15:restartNumberingAfterBreak="0">
    <w:nsid w:val="7FB46C88"/>
    <w:multiLevelType w:val="hybridMultilevel"/>
    <w:tmpl w:val="E8A6E7E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434454">
    <w:abstractNumId w:val="3"/>
  </w:num>
  <w:num w:numId="2" w16cid:durableId="1721594891">
    <w:abstractNumId w:val="0"/>
  </w:num>
  <w:num w:numId="3" w16cid:durableId="1769885500">
    <w:abstractNumId w:val="1"/>
  </w:num>
  <w:num w:numId="4" w16cid:durableId="1279874785">
    <w:abstractNumId w:val="1"/>
    <w:lvlOverride w:ilvl="0">
      <w:startOverride w:val="1"/>
    </w:lvlOverride>
  </w:num>
  <w:num w:numId="5" w16cid:durableId="1714765070">
    <w:abstractNumId w:val="1"/>
    <w:lvlOverride w:ilvl="0">
      <w:startOverride w:val="1"/>
    </w:lvlOverride>
  </w:num>
  <w:num w:numId="6" w16cid:durableId="428352939">
    <w:abstractNumId w:val="1"/>
    <w:lvlOverride w:ilvl="0">
      <w:startOverride w:val="1"/>
    </w:lvlOverride>
  </w:num>
  <w:num w:numId="7" w16cid:durableId="1087072625">
    <w:abstractNumId w:val="1"/>
    <w:lvlOverride w:ilvl="0">
      <w:startOverride w:val="1"/>
    </w:lvlOverride>
  </w:num>
  <w:num w:numId="8" w16cid:durableId="1109786640">
    <w:abstractNumId w:val="1"/>
    <w:lvlOverride w:ilvl="0">
      <w:startOverride w:val="1"/>
    </w:lvlOverride>
  </w:num>
  <w:num w:numId="9" w16cid:durableId="430930276">
    <w:abstractNumId w:val="1"/>
    <w:lvlOverride w:ilvl="0">
      <w:startOverride w:val="1"/>
    </w:lvlOverride>
  </w:num>
  <w:num w:numId="10" w16cid:durableId="201523498">
    <w:abstractNumId w:val="1"/>
  </w:num>
  <w:num w:numId="11" w16cid:durableId="2060201676">
    <w:abstractNumId w:val="1"/>
  </w:num>
  <w:num w:numId="12" w16cid:durableId="503059490">
    <w:abstractNumId w:val="1"/>
    <w:lvlOverride w:ilvl="0">
      <w:startOverride w:val="1"/>
    </w:lvlOverride>
  </w:num>
  <w:num w:numId="13" w16cid:durableId="600798662">
    <w:abstractNumId w:val="1"/>
    <w:lvlOverride w:ilvl="0">
      <w:startOverride w:val="1"/>
    </w:lvlOverride>
  </w:num>
  <w:num w:numId="14" w16cid:durableId="710500024">
    <w:abstractNumId w:val="6"/>
  </w:num>
  <w:num w:numId="15" w16cid:durableId="956447593">
    <w:abstractNumId w:val="6"/>
    <w:lvlOverride w:ilvl="0">
      <w:startOverride w:val="1"/>
    </w:lvlOverride>
  </w:num>
  <w:num w:numId="16" w16cid:durableId="256911167">
    <w:abstractNumId w:val="6"/>
    <w:lvlOverride w:ilvl="0">
      <w:startOverride w:val="1"/>
    </w:lvlOverride>
  </w:num>
  <w:num w:numId="17" w16cid:durableId="26571217">
    <w:abstractNumId w:val="6"/>
    <w:lvlOverride w:ilvl="0">
      <w:startOverride w:val="1"/>
    </w:lvlOverride>
  </w:num>
  <w:num w:numId="18" w16cid:durableId="480079262">
    <w:abstractNumId w:val="0"/>
    <w:lvlOverride w:ilvl="0">
      <w:startOverride w:val="1"/>
    </w:lvlOverride>
  </w:num>
  <w:num w:numId="19" w16cid:durableId="355424610">
    <w:abstractNumId w:val="0"/>
    <w:lvlOverride w:ilvl="0">
      <w:startOverride w:val="1"/>
    </w:lvlOverride>
  </w:num>
  <w:num w:numId="20" w16cid:durableId="485903646">
    <w:abstractNumId w:val="6"/>
    <w:lvlOverride w:ilvl="0">
      <w:startOverride w:val="1"/>
    </w:lvlOverride>
  </w:num>
  <w:num w:numId="21" w16cid:durableId="410002292">
    <w:abstractNumId w:val="4"/>
  </w:num>
  <w:num w:numId="22" w16cid:durableId="481460148">
    <w:abstractNumId w:val="5"/>
  </w:num>
  <w:num w:numId="23" w16cid:durableId="250937636">
    <w:abstractNumId w:val="1"/>
    <w:lvlOverride w:ilvl="0">
      <w:startOverride w:val="1"/>
    </w:lvlOverride>
  </w:num>
  <w:num w:numId="24" w16cid:durableId="1084492957">
    <w:abstractNumId w:val="3"/>
  </w:num>
  <w:num w:numId="25" w16cid:durableId="1861897174">
    <w:abstractNumId w:val="1"/>
  </w:num>
  <w:num w:numId="26" w16cid:durableId="480658057">
    <w:abstractNumId w:val="1"/>
    <w:lvlOverride w:ilvl="0">
      <w:startOverride w:val="1"/>
    </w:lvlOverride>
  </w:num>
  <w:num w:numId="27" w16cid:durableId="146483025">
    <w:abstractNumId w:val="7"/>
  </w:num>
  <w:num w:numId="28" w16cid:durableId="102459981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26"/>
    <w:rsid w:val="00001A25"/>
    <w:rsid w:val="0000619D"/>
    <w:rsid w:val="00007399"/>
    <w:rsid w:val="00013733"/>
    <w:rsid w:val="00026E33"/>
    <w:rsid w:val="00037BF6"/>
    <w:rsid w:val="00053C4B"/>
    <w:rsid w:val="000651D8"/>
    <w:rsid w:val="00065577"/>
    <w:rsid w:val="00065BFA"/>
    <w:rsid w:val="00073984"/>
    <w:rsid w:val="00087BD5"/>
    <w:rsid w:val="00092672"/>
    <w:rsid w:val="00094A3C"/>
    <w:rsid w:val="0009789A"/>
    <w:rsid w:val="000A2C9D"/>
    <w:rsid w:val="000A4147"/>
    <w:rsid w:val="000A5989"/>
    <w:rsid w:val="000C067E"/>
    <w:rsid w:val="000D79C8"/>
    <w:rsid w:val="000D7CD9"/>
    <w:rsid w:val="000E51EF"/>
    <w:rsid w:val="000E63E6"/>
    <w:rsid w:val="000F598E"/>
    <w:rsid w:val="0010223B"/>
    <w:rsid w:val="00107F0F"/>
    <w:rsid w:val="00124E3D"/>
    <w:rsid w:val="00126710"/>
    <w:rsid w:val="00127D7C"/>
    <w:rsid w:val="00132EC2"/>
    <w:rsid w:val="001424BC"/>
    <w:rsid w:val="0015575B"/>
    <w:rsid w:val="0016395C"/>
    <w:rsid w:val="001958E0"/>
    <w:rsid w:val="00197457"/>
    <w:rsid w:val="0019780D"/>
    <w:rsid w:val="001A04E5"/>
    <w:rsid w:val="001A6AAE"/>
    <w:rsid w:val="001D15CC"/>
    <w:rsid w:val="001D4F4A"/>
    <w:rsid w:val="001E0F3F"/>
    <w:rsid w:val="001E5E3F"/>
    <w:rsid w:val="001E69E4"/>
    <w:rsid w:val="001E6B54"/>
    <w:rsid w:val="002024E0"/>
    <w:rsid w:val="00203A44"/>
    <w:rsid w:val="002071A3"/>
    <w:rsid w:val="00225C87"/>
    <w:rsid w:val="00252C5E"/>
    <w:rsid w:val="0027383D"/>
    <w:rsid w:val="002760DB"/>
    <w:rsid w:val="0029021A"/>
    <w:rsid w:val="002A679C"/>
    <w:rsid w:val="002A71D8"/>
    <w:rsid w:val="002B0A3E"/>
    <w:rsid w:val="002B6626"/>
    <w:rsid w:val="002C219C"/>
    <w:rsid w:val="002C6B7F"/>
    <w:rsid w:val="002C7C76"/>
    <w:rsid w:val="002D3505"/>
    <w:rsid w:val="002E008E"/>
    <w:rsid w:val="002F7839"/>
    <w:rsid w:val="00303565"/>
    <w:rsid w:val="00304D15"/>
    <w:rsid w:val="00322FEC"/>
    <w:rsid w:val="003233B6"/>
    <w:rsid w:val="003258DC"/>
    <w:rsid w:val="00327CB2"/>
    <w:rsid w:val="00337EE8"/>
    <w:rsid w:val="003C6459"/>
    <w:rsid w:val="003D3013"/>
    <w:rsid w:val="00406698"/>
    <w:rsid w:val="00433577"/>
    <w:rsid w:val="00433620"/>
    <w:rsid w:val="004564B3"/>
    <w:rsid w:val="00457D1C"/>
    <w:rsid w:val="004676EA"/>
    <w:rsid w:val="00475AFC"/>
    <w:rsid w:val="004868F6"/>
    <w:rsid w:val="004A3D7B"/>
    <w:rsid w:val="004B3A68"/>
    <w:rsid w:val="004D36C9"/>
    <w:rsid w:val="004D6DDD"/>
    <w:rsid w:val="004E26D2"/>
    <w:rsid w:val="004F0E14"/>
    <w:rsid w:val="004F4AFF"/>
    <w:rsid w:val="004F4B25"/>
    <w:rsid w:val="004F6136"/>
    <w:rsid w:val="00506588"/>
    <w:rsid w:val="0052590C"/>
    <w:rsid w:val="00525C33"/>
    <w:rsid w:val="005324C6"/>
    <w:rsid w:val="0053607B"/>
    <w:rsid w:val="005426E2"/>
    <w:rsid w:val="00546060"/>
    <w:rsid w:val="00551800"/>
    <w:rsid w:val="00566E49"/>
    <w:rsid w:val="0056786F"/>
    <w:rsid w:val="0057239E"/>
    <w:rsid w:val="005772A1"/>
    <w:rsid w:val="0058781A"/>
    <w:rsid w:val="005B6964"/>
    <w:rsid w:val="005D6992"/>
    <w:rsid w:val="005E625B"/>
    <w:rsid w:val="005F7276"/>
    <w:rsid w:val="006269F3"/>
    <w:rsid w:val="00644D30"/>
    <w:rsid w:val="00650D4D"/>
    <w:rsid w:val="00661B24"/>
    <w:rsid w:val="00672CDD"/>
    <w:rsid w:val="0068716B"/>
    <w:rsid w:val="006A6372"/>
    <w:rsid w:val="006B0B7F"/>
    <w:rsid w:val="006B1732"/>
    <w:rsid w:val="006C726C"/>
    <w:rsid w:val="006E11EB"/>
    <w:rsid w:val="006E3EFC"/>
    <w:rsid w:val="006E4D4E"/>
    <w:rsid w:val="006E7C84"/>
    <w:rsid w:val="006F5625"/>
    <w:rsid w:val="006F5FE1"/>
    <w:rsid w:val="00703C2F"/>
    <w:rsid w:val="00741ED2"/>
    <w:rsid w:val="007578A4"/>
    <w:rsid w:val="00771D5F"/>
    <w:rsid w:val="00777F02"/>
    <w:rsid w:val="007870DD"/>
    <w:rsid w:val="007A059A"/>
    <w:rsid w:val="007A4204"/>
    <w:rsid w:val="007C36A8"/>
    <w:rsid w:val="007C3AD9"/>
    <w:rsid w:val="007C62FD"/>
    <w:rsid w:val="00835AA6"/>
    <w:rsid w:val="00883EE8"/>
    <w:rsid w:val="008A6227"/>
    <w:rsid w:val="008D7DCC"/>
    <w:rsid w:val="008E3ED1"/>
    <w:rsid w:val="008F097E"/>
    <w:rsid w:val="008F11D2"/>
    <w:rsid w:val="008F6B89"/>
    <w:rsid w:val="00911712"/>
    <w:rsid w:val="009129A2"/>
    <w:rsid w:val="00920C0F"/>
    <w:rsid w:val="0093084A"/>
    <w:rsid w:val="0093361A"/>
    <w:rsid w:val="0097476C"/>
    <w:rsid w:val="00983CFC"/>
    <w:rsid w:val="00992D86"/>
    <w:rsid w:val="009955FE"/>
    <w:rsid w:val="009A39D3"/>
    <w:rsid w:val="009A6C0E"/>
    <w:rsid w:val="009B13C4"/>
    <w:rsid w:val="009C73B0"/>
    <w:rsid w:val="009D118C"/>
    <w:rsid w:val="009E4218"/>
    <w:rsid w:val="009E441E"/>
    <w:rsid w:val="00A15D06"/>
    <w:rsid w:val="00A51527"/>
    <w:rsid w:val="00A630BB"/>
    <w:rsid w:val="00A635D1"/>
    <w:rsid w:val="00A8408B"/>
    <w:rsid w:val="00A90971"/>
    <w:rsid w:val="00A92022"/>
    <w:rsid w:val="00AB1451"/>
    <w:rsid w:val="00AB2510"/>
    <w:rsid w:val="00AB3B56"/>
    <w:rsid w:val="00AC69A7"/>
    <w:rsid w:val="00AD7250"/>
    <w:rsid w:val="00AE4DC0"/>
    <w:rsid w:val="00AE6772"/>
    <w:rsid w:val="00B01950"/>
    <w:rsid w:val="00B037E9"/>
    <w:rsid w:val="00B07054"/>
    <w:rsid w:val="00B111B0"/>
    <w:rsid w:val="00B175ED"/>
    <w:rsid w:val="00B40638"/>
    <w:rsid w:val="00B4191B"/>
    <w:rsid w:val="00B5575D"/>
    <w:rsid w:val="00B65426"/>
    <w:rsid w:val="00B821E0"/>
    <w:rsid w:val="00B97971"/>
    <w:rsid w:val="00BB02A8"/>
    <w:rsid w:val="00BD4659"/>
    <w:rsid w:val="00BF3262"/>
    <w:rsid w:val="00C1654A"/>
    <w:rsid w:val="00C21C30"/>
    <w:rsid w:val="00C31BF2"/>
    <w:rsid w:val="00C55470"/>
    <w:rsid w:val="00C5711F"/>
    <w:rsid w:val="00C63131"/>
    <w:rsid w:val="00C66D37"/>
    <w:rsid w:val="00C91B73"/>
    <w:rsid w:val="00CA2E1B"/>
    <w:rsid w:val="00CB51C1"/>
    <w:rsid w:val="00CB662F"/>
    <w:rsid w:val="00CE3F50"/>
    <w:rsid w:val="00CF6E21"/>
    <w:rsid w:val="00CF7EAC"/>
    <w:rsid w:val="00D61BE7"/>
    <w:rsid w:val="00D65F6A"/>
    <w:rsid w:val="00D66334"/>
    <w:rsid w:val="00D80F9A"/>
    <w:rsid w:val="00D93F2F"/>
    <w:rsid w:val="00D94F23"/>
    <w:rsid w:val="00DD4245"/>
    <w:rsid w:val="00DD57ED"/>
    <w:rsid w:val="00DF6803"/>
    <w:rsid w:val="00DF6917"/>
    <w:rsid w:val="00E01A73"/>
    <w:rsid w:val="00E01F69"/>
    <w:rsid w:val="00E16BF4"/>
    <w:rsid w:val="00E21035"/>
    <w:rsid w:val="00E23421"/>
    <w:rsid w:val="00E263C0"/>
    <w:rsid w:val="00E356E0"/>
    <w:rsid w:val="00E57580"/>
    <w:rsid w:val="00E61B08"/>
    <w:rsid w:val="00E75752"/>
    <w:rsid w:val="00EB684C"/>
    <w:rsid w:val="00EE01D1"/>
    <w:rsid w:val="00F036FD"/>
    <w:rsid w:val="00F10154"/>
    <w:rsid w:val="00F11AEF"/>
    <w:rsid w:val="00F2728E"/>
    <w:rsid w:val="00F55774"/>
    <w:rsid w:val="00F7078D"/>
    <w:rsid w:val="00F81A0C"/>
    <w:rsid w:val="00F85A7E"/>
    <w:rsid w:val="00F878F5"/>
    <w:rsid w:val="00FA2121"/>
    <w:rsid w:val="00FB3CF2"/>
    <w:rsid w:val="00FD7992"/>
    <w:rsid w:val="00FE2365"/>
    <w:rsid w:val="00FE3367"/>
    <w:rsid w:val="00FE4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3E6D75CE"/>
  <w14:defaultImageDpi w14:val="0"/>
  <w15:chartTrackingRefBased/>
  <w15:docId w15:val="{5A07E19C-D122-4586-86B4-A3DA3FF5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25"/>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rsid w:val="004F4B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B25"/>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rsid w:val="0028677A"/>
    <w:rPr>
      <w:color w:val="000000"/>
      <w:lang w:val="en-US" w:eastAsia="en-US"/>
    </w:rPr>
  </w:style>
  <w:style w:type="paragraph" w:styleId="Footer">
    <w:name w:val="footer"/>
    <w:basedOn w:val="Normal"/>
    <w:link w:val="FooterChar"/>
    <w:uiPriority w:val="99"/>
    <w:pPr>
      <w:tabs>
        <w:tab w:val="center" w:pos="5040"/>
        <w:tab w:val="right" w:pos="10080"/>
      </w:tabs>
    </w:pPr>
  </w:style>
  <w:style w:type="character" w:customStyle="1" w:styleId="FooterChar">
    <w:name w:val="Footer Char"/>
    <w:link w:val="Footer"/>
    <w:uiPriority w:val="99"/>
    <w:semiHidden/>
    <w:rsid w:val="0028677A"/>
    <w:rPr>
      <w:color w:val="000000"/>
      <w:sz w:val="24"/>
      <w:lang w:val="en-US" w:eastAsia="en-US"/>
    </w:rPr>
  </w:style>
  <w:style w:type="paragraph" w:styleId="Header">
    <w:name w:val="header"/>
    <w:basedOn w:val="Normal"/>
    <w:link w:val="HeaderChar"/>
    <w:uiPriority w:val="99"/>
    <w:pPr>
      <w:tabs>
        <w:tab w:val="right" w:pos="10080"/>
      </w:tabs>
    </w:pPr>
  </w:style>
  <w:style w:type="character" w:customStyle="1" w:styleId="HeaderChar">
    <w:name w:val="Header Char"/>
    <w:link w:val="Header"/>
    <w:uiPriority w:val="99"/>
    <w:semiHidden/>
    <w:rsid w:val="0028677A"/>
    <w:rPr>
      <w:color w:val="000000"/>
      <w:sz w:val="24"/>
      <w:lang w:val="en-US" w:eastAsia="en-US"/>
    </w:r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uiPriority w:val="99"/>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rPr>
      <w:b/>
      <w:i/>
    </w:r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uiPriority w:val="99"/>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MainParagraphHeading">
    <w:name w:val="Main Paragraph Heading"/>
    <w:basedOn w:val="Normal"/>
    <w:pPr>
      <w:ind w:left="1440" w:hanging="1440"/>
    </w:pPr>
    <w:rPr>
      <w:b/>
    </w:rPr>
  </w:style>
  <w:style w:type="paragraph" w:styleId="BalloonText">
    <w:name w:val="Balloon Text"/>
    <w:basedOn w:val="Normal"/>
    <w:link w:val="BalloonTextChar"/>
    <w:uiPriority w:val="99"/>
    <w:semiHidden/>
    <w:rsid w:val="008F11D2"/>
    <w:rPr>
      <w:rFonts w:ascii="Tahoma" w:hAnsi="Tahoma" w:cs="Tahoma"/>
      <w:sz w:val="16"/>
      <w:szCs w:val="16"/>
    </w:rPr>
  </w:style>
  <w:style w:type="character" w:customStyle="1" w:styleId="BalloonTextChar">
    <w:name w:val="Balloon Text Char"/>
    <w:link w:val="BalloonText"/>
    <w:uiPriority w:val="99"/>
    <w:semiHidden/>
    <w:rsid w:val="0028677A"/>
    <w:rPr>
      <w:color w:val="000000"/>
      <w:sz w:val="0"/>
      <w:szCs w:val="0"/>
      <w:lang w:val="en-US" w:eastAsia="en-US"/>
    </w:rPr>
  </w:style>
  <w:style w:type="character" w:styleId="Hyperlink">
    <w:name w:val="Hyperlink"/>
    <w:uiPriority w:val="99"/>
    <w:rsid w:val="00506588"/>
    <w:rPr>
      <w:color w:val="0000FF"/>
      <w:u w:val="single"/>
    </w:rPr>
  </w:style>
  <w:style w:type="character" w:styleId="FollowedHyperlink">
    <w:name w:val="FollowedHyperlink"/>
    <w:uiPriority w:val="99"/>
    <w:rsid w:val="00506588"/>
    <w:rPr>
      <w:color w:val="800080"/>
      <w:u w:val="single"/>
    </w:rPr>
  </w:style>
  <w:style w:type="table" w:styleId="TableGrid">
    <w:name w:val="Table Grid"/>
    <w:basedOn w:val="TableNormal"/>
    <w:uiPriority w:val="59"/>
    <w:rsid w:val="0050658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1">
    <w:name w:val="Number 1"/>
    <w:basedOn w:val="Normal"/>
    <w:autoRedefine/>
    <w:qFormat/>
    <w:rsid w:val="00F81A0C"/>
    <w:pPr>
      <w:keepNext/>
      <w:keepLines/>
      <w:numPr>
        <w:numId w:val="1"/>
      </w:numPr>
      <w:spacing w:before="240" w:after="240"/>
      <w:jc w:val="both"/>
    </w:pPr>
    <w:rPr>
      <w:rFonts w:ascii="Times New Roman" w:eastAsia="Calibri" w:hAnsi="Times New Roman"/>
      <w:b/>
      <w:sz w:val="24"/>
    </w:rPr>
  </w:style>
  <w:style w:type="paragraph" w:customStyle="1" w:styleId="Number3">
    <w:name w:val="Number 3"/>
    <w:basedOn w:val="Normal"/>
    <w:qFormat/>
    <w:rsid w:val="0009789A"/>
    <w:pPr>
      <w:keepLines/>
      <w:numPr>
        <w:numId w:val="2"/>
      </w:numPr>
      <w:spacing w:before="120" w:after="240"/>
    </w:pPr>
    <w:rPr>
      <w:rFonts w:ascii="Times New Roman" w:eastAsia="Calibri" w:hAnsi="Times New Roman"/>
      <w:sz w:val="24"/>
    </w:rPr>
  </w:style>
  <w:style w:type="paragraph" w:customStyle="1" w:styleId="Number2">
    <w:name w:val="Number 2"/>
    <w:basedOn w:val="Normal"/>
    <w:autoRedefine/>
    <w:qFormat/>
    <w:rsid w:val="00F81A0C"/>
    <w:pPr>
      <w:keepLines/>
      <w:numPr>
        <w:numId w:val="3"/>
      </w:numPr>
      <w:spacing w:before="120" w:after="120" w:line="240" w:lineRule="auto"/>
      <w:jc w:val="both"/>
    </w:pPr>
    <w:rPr>
      <w:rFonts w:ascii="Times New Roman" w:eastAsia="Calibri" w:hAnsi="Times New Roman"/>
      <w:sz w:val="24"/>
    </w:rPr>
  </w:style>
  <w:style w:type="paragraph" w:customStyle="1" w:styleId="Number4">
    <w:name w:val="Number 4"/>
    <w:basedOn w:val="Number3"/>
    <w:autoRedefine/>
    <w:qFormat/>
    <w:rsid w:val="00A8408B"/>
    <w:pPr>
      <w:keepNext/>
      <w:numPr>
        <w:numId w:val="14"/>
      </w:numPr>
      <w:spacing w:after="120"/>
      <w:contextualSpacing/>
      <w:jc w:val="both"/>
    </w:pPr>
  </w:style>
  <w:style w:type="character" w:styleId="CommentReference">
    <w:name w:val="annotation reference"/>
    <w:rsid w:val="0093361A"/>
    <w:rPr>
      <w:sz w:val="16"/>
      <w:szCs w:val="16"/>
    </w:rPr>
  </w:style>
  <w:style w:type="paragraph" w:styleId="CommentText">
    <w:name w:val="annotation text"/>
    <w:basedOn w:val="Normal"/>
    <w:link w:val="CommentTextChar"/>
    <w:rsid w:val="0093361A"/>
    <w:rPr>
      <w:sz w:val="20"/>
    </w:rPr>
  </w:style>
  <w:style w:type="character" w:customStyle="1" w:styleId="CommentTextChar">
    <w:name w:val="Comment Text Char"/>
    <w:link w:val="CommentText"/>
    <w:rsid w:val="0093361A"/>
    <w:rPr>
      <w:color w:val="000000"/>
    </w:rPr>
  </w:style>
  <w:style w:type="paragraph" w:styleId="CommentSubject">
    <w:name w:val="annotation subject"/>
    <w:basedOn w:val="CommentText"/>
    <w:next w:val="CommentText"/>
    <w:link w:val="CommentSubjectChar"/>
    <w:rsid w:val="0027383D"/>
    <w:rPr>
      <w:b/>
      <w:bCs/>
    </w:rPr>
  </w:style>
  <w:style w:type="character" w:customStyle="1" w:styleId="CommentSubjectChar">
    <w:name w:val="Comment Subject Char"/>
    <w:link w:val="CommentSubject"/>
    <w:rsid w:val="0027383D"/>
    <w:rPr>
      <w:b/>
      <w:bCs/>
      <w:color w:val="000000"/>
    </w:rPr>
  </w:style>
  <w:style w:type="paragraph" w:styleId="Revision">
    <w:name w:val="Revision"/>
    <w:hidden/>
    <w:uiPriority w:val="99"/>
    <w:semiHidden/>
    <w:rsid w:val="004F0E14"/>
    <w:rPr>
      <w:color w:val="000000"/>
      <w:sz w:val="24"/>
      <w:lang w:val="en-US" w:eastAsia="en-US"/>
    </w:rPr>
  </w:style>
  <w:style w:type="paragraph" w:customStyle="1" w:styleId="Number5">
    <w:name w:val="Number 5"/>
    <w:basedOn w:val="Number4"/>
    <w:qFormat/>
    <w:rsid w:val="00C21C30"/>
    <w:pPr>
      <w:keepNext w:val="0"/>
      <w:keepLines w:val="0"/>
      <w:numPr>
        <w:numId w:val="0"/>
      </w:numPr>
      <w:ind w:left="4752" w:hanging="360"/>
      <w:contextualSpacing w:val="0"/>
    </w:pPr>
  </w:style>
  <w:style w:type="character" w:customStyle="1" w:styleId="011Char">
    <w:name w:val="0 1.1 Char"/>
    <w:link w:val="011"/>
    <w:locked/>
    <w:rsid w:val="00E21035"/>
    <w:rPr>
      <w:color w:val="000000"/>
      <w:sz w:val="24"/>
      <w:lang w:val="en-US" w:eastAsia="en-US"/>
    </w:rPr>
  </w:style>
  <w:style w:type="character" w:styleId="PlaceholderText">
    <w:name w:val="Placeholder Text"/>
    <w:basedOn w:val="DefaultParagraphFont"/>
    <w:uiPriority w:val="99"/>
    <w:semiHidden/>
    <w:rsid w:val="009A6C0E"/>
    <w:rPr>
      <w:color w:val="808080"/>
    </w:rPr>
  </w:style>
  <w:style w:type="paragraph" w:styleId="ListParagraph">
    <w:name w:val="List Paragraph"/>
    <w:basedOn w:val="Normal"/>
    <w:uiPriority w:val="34"/>
    <w:qFormat/>
    <w:rsid w:val="00F5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gb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21E40A2-2D1B-44BE-97C6-A07491A71A22}"/>
      </w:docPartPr>
      <w:docPartBody>
        <w:p w:rsidR="00DD46D9" w:rsidRDefault="00BC733A">
          <w:r w:rsidRPr="00F156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3A"/>
    <w:rsid w:val="00BC733A"/>
    <w:rsid w:val="00DD4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3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D2E23-E560-42DE-9BAD-EAAE967AF4AE}">
  <ds:schemaRefs>
    <ds:schemaRef ds:uri="http://schemas.microsoft.com/office/2006/metadata/properties"/>
    <ds:schemaRef ds:uri="http://purl.org/dc/dcmitype/"/>
    <ds:schemaRef ds:uri="http://purl.org/dc/elements/1.1/"/>
    <ds:schemaRef ds:uri="a8f6b773-8b54-4576-ac7d-6447ca35ad17"/>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6ADA8A36-3DD5-4DE5-9793-A2D021161B3B}">
  <ds:schemaRefs>
    <ds:schemaRef ds:uri="http://schemas.microsoft.com/sharepoint/v3/contenttype/forms"/>
  </ds:schemaRefs>
</ds:datastoreItem>
</file>

<file path=customXml/itemProps3.xml><?xml version="1.0" encoding="utf-8"?>
<ds:datastoreItem xmlns:ds="http://schemas.openxmlformats.org/officeDocument/2006/customXml" ds:itemID="{B0BC164F-CAD7-4234-A2F2-FAE9DB82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1354</Words>
  <Characters>7208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01_33_00B - Submittal Procedures</vt:lpstr>
    </vt:vector>
  </TitlesOfParts>
  <Company>Government of Alberta</Company>
  <LinksUpToDate>false</LinksUpToDate>
  <CharactersWithSpaces>8545</CharactersWithSpaces>
  <SharedDoc>false</SharedDoc>
  <HLinks>
    <vt:vector size="6" baseType="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01_33_00B - Submittal Procedures</dc:title>
  <dc:subject>Submittal Procedures - Basic Master Specification</dc:subject>
  <dc:creator>Government of Alberta - Infrastructure</dc:creator>
  <cp:keywords>Security Classification: PUBLIC</cp:keywords>
  <dc:description>Basic Master Specification (BMS)_x000d_
</dc:description>
  <cp:lastModifiedBy>Darlene Germin</cp:lastModifiedBy>
  <cp:revision>2</cp:revision>
  <cp:lastPrinted>2010-03-17T22:26:00Z</cp:lastPrinted>
  <dcterms:created xsi:type="dcterms:W3CDTF">2024-10-01T14:36:00Z</dcterms:created>
  <dcterms:modified xsi:type="dcterms:W3CDTF">2024-10-01T14:36:00Z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ClassificationContentMarkingFooterShapeIds">
    <vt:lpwstr>10,11,12,13,14,15</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2023-08-30T22:12:58Z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0b81264e-d431-43ee-a3ce-c67af4819fc8</vt:lpwstr>
  </property>
  <property fmtid="{D5CDD505-2E9C-101B-9397-08002B2CF9AE}" pid="12" name="MSIP_Label_60c3ebf9-3c2f-4745-a75f-55836bdb736f_ContentBits">
    <vt:lpwstr>2</vt:lpwstr>
  </property>
</Properties>
</file>