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160"/>
      </w:tblGrid>
      <w:tr w:rsidR="000D2EED">
        <w:trPr>
          <w:cantSplit/>
        </w:trPr>
        <w:tc>
          <w:tcPr>
            <w:tcW w:w="10160" w:type="dxa"/>
          </w:tcPr>
          <w:p w:rsidR="000D2EED" w:rsidRDefault="000D2EED">
            <w:pPr>
              <w:pStyle w:val="011"/>
              <w:tabs>
                <w:tab w:val="clear" w:pos="1440"/>
              </w:tabs>
              <w:spacing w:after="40"/>
              <w:ind w:left="0" w:firstLine="0"/>
              <w:jc w:val="left"/>
              <w:rPr>
                <w:rFonts w:ascii="Arial" w:hAnsi="Arial"/>
                <w:b/>
                <w:sz w:val="26"/>
              </w:rPr>
            </w:pPr>
            <w:r>
              <w:rPr>
                <w:rFonts w:ascii="Arial" w:hAnsi="Arial"/>
                <w:b/>
                <w:sz w:val="26"/>
              </w:rPr>
              <w:t>Section Cover Page</w:t>
            </w:r>
          </w:p>
        </w:tc>
      </w:tr>
      <w:tr w:rsidR="000D2EED">
        <w:trPr>
          <w:cantSplit/>
        </w:trPr>
        <w:tc>
          <w:tcPr>
            <w:tcW w:w="10160" w:type="dxa"/>
            <w:tcBorders>
              <w:top w:val="single" w:sz="6" w:space="0" w:color="auto"/>
              <w:bottom w:val="single" w:sz="6" w:space="0" w:color="auto"/>
            </w:tcBorders>
          </w:tcPr>
          <w:p w:rsidR="000D2EED" w:rsidRPr="0081620B" w:rsidRDefault="000D2EED" w:rsidP="00B67410">
            <w:pPr>
              <w:pStyle w:val="011"/>
              <w:tabs>
                <w:tab w:val="clear" w:pos="1440"/>
                <w:tab w:val="clear" w:pos="10080"/>
                <w:tab w:val="right" w:pos="9980"/>
              </w:tabs>
              <w:spacing w:before="80"/>
              <w:ind w:left="-86" w:firstLine="0"/>
              <w:jc w:val="left"/>
              <w:rPr>
                <w:rFonts w:ascii="Arial" w:hAnsi="Arial"/>
                <w:b/>
                <w:sz w:val="22"/>
              </w:rPr>
            </w:pPr>
            <w:r w:rsidRPr="0081620B">
              <w:rPr>
                <w:rFonts w:ascii="Arial" w:hAnsi="Arial"/>
                <w:b/>
                <w:sz w:val="22"/>
              </w:rPr>
              <w:tab/>
              <w:t>Section 00 25 13</w:t>
            </w:r>
          </w:p>
          <w:p w:rsidR="000D2EED" w:rsidRPr="0081620B" w:rsidRDefault="00FA0F23" w:rsidP="003826F1">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2016-</w:t>
            </w:r>
            <w:r w:rsidR="003826F1">
              <w:rPr>
                <w:rFonts w:ascii="Arial" w:hAnsi="Arial"/>
                <w:b/>
                <w:sz w:val="22"/>
              </w:rPr>
              <w:t>09-29</w:t>
            </w:r>
            <w:r w:rsidR="000D2EED" w:rsidRPr="0081620B">
              <w:rPr>
                <w:rFonts w:ascii="Arial" w:hAnsi="Arial"/>
                <w:b/>
                <w:sz w:val="22"/>
              </w:rPr>
              <w:tab/>
              <w:t>Pre-Bid Meeting</w:t>
            </w:r>
          </w:p>
        </w:tc>
      </w:tr>
    </w:tbl>
    <w:p w:rsidR="000D2EED" w:rsidRDefault="000D2EED">
      <w:pPr>
        <w:rPr>
          <w:rFonts w:ascii="Arial" w:hAnsi="Arial"/>
          <w:sz w:val="22"/>
        </w:rPr>
      </w:pPr>
    </w:p>
    <w:p w:rsidR="000D2EED" w:rsidRDefault="000D2EED">
      <w:pPr>
        <w:pStyle w:val="BodyText"/>
      </w:pPr>
      <w:r>
        <w:t>Use this Section to specify a pre-bid meeting with prospective bidders, held on-site or elsewhere, or for an on-site pre-bid meeting combined with a site inspection</w:t>
      </w:r>
      <w:r w:rsidR="00B67410">
        <w:t xml:space="preserve">.  Attendance is at the </w:t>
      </w:r>
      <w:proofErr w:type="gramStart"/>
      <w:r w:rsidR="00B67410">
        <w:t>bidders</w:t>
      </w:r>
      <w:proofErr w:type="gramEnd"/>
      <w:r w:rsidR="00B67410">
        <w:t xml:space="preserve"> discretion and will not affect acceptance or rejection of bids.</w:t>
      </w:r>
    </w:p>
    <w:p w:rsidR="000D2EED" w:rsidRDefault="000D2EED">
      <w:pPr>
        <w:rPr>
          <w:rFonts w:ascii="Arial" w:hAnsi="Arial"/>
          <w:sz w:val="22"/>
        </w:rPr>
      </w:pPr>
    </w:p>
    <w:p w:rsidR="000D2EED" w:rsidRDefault="000D2EED">
      <w:pPr>
        <w:rPr>
          <w:rFonts w:ascii="Arial" w:hAnsi="Arial"/>
          <w:sz w:val="22"/>
        </w:rPr>
      </w:pPr>
      <w:r>
        <w:rPr>
          <w:rFonts w:ascii="Arial" w:hAnsi="Arial"/>
          <w:sz w:val="22"/>
        </w:rPr>
        <w:t>This Master Specification Section contains:</w:t>
      </w:r>
    </w:p>
    <w:p w:rsidR="000D2EED" w:rsidRDefault="000D2EED">
      <w:pPr>
        <w:rPr>
          <w:rFonts w:ascii="Arial" w:hAnsi="Arial"/>
          <w:sz w:val="22"/>
        </w:rPr>
      </w:pPr>
    </w:p>
    <w:p w:rsidR="000D2EED" w:rsidRDefault="000D2EED">
      <w:pPr>
        <w:pStyle w:val="01"/>
        <w:ind w:left="720" w:hanging="720"/>
        <w:rPr>
          <w:rFonts w:ascii="Arial" w:hAnsi="Arial"/>
          <w:sz w:val="22"/>
        </w:rPr>
      </w:pPr>
      <w:r>
        <w:rPr>
          <w:rFonts w:ascii="Arial" w:hAnsi="Arial"/>
          <w:sz w:val="22"/>
        </w:rPr>
        <w:t>.1</w:t>
      </w:r>
      <w:r>
        <w:rPr>
          <w:rFonts w:ascii="Arial" w:hAnsi="Arial"/>
          <w:sz w:val="22"/>
        </w:rPr>
        <w:tab/>
        <w:t>This Cover Page</w:t>
      </w:r>
    </w:p>
    <w:p w:rsidR="000D2EED" w:rsidRDefault="000D2EED">
      <w:pPr>
        <w:pStyle w:val="01"/>
        <w:rPr>
          <w:rFonts w:ascii="Arial" w:hAnsi="Arial"/>
          <w:sz w:val="22"/>
        </w:rPr>
      </w:pPr>
    </w:p>
    <w:p w:rsidR="000D2EED" w:rsidRDefault="000D2EED">
      <w:pPr>
        <w:pStyle w:val="01"/>
        <w:ind w:left="720" w:hanging="720"/>
        <w:rPr>
          <w:rFonts w:ascii="Arial" w:hAnsi="Arial"/>
          <w:sz w:val="22"/>
        </w:rPr>
      </w:pPr>
      <w:r>
        <w:rPr>
          <w:rFonts w:ascii="Arial" w:hAnsi="Arial"/>
          <w:sz w:val="22"/>
        </w:rPr>
        <w:t>.2</w:t>
      </w:r>
      <w:r>
        <w:rPr>
          <w:rFonts w:ascii="Arial" w:hAnsi="Arial"/>
          <w:sz w:val="22"/>
        </w:rPr>
        <w:tab/>
        <w:t xml:space="preserve">Specification Section </w:t>
      </w:r>
      <w:proofErr w:type="gramStart"/>
      <w:r>
        <w:rPr>
          <w:rFonts w:ascii="Arial" w:hAnsi="Arial"/>
          <w:sz w:val="22"/>
        </w:rPr>
        <w:t>Text</w:t>
      </w:r>
      <w:proofErr w:type="gramEnd"/>
      <w:r>
        <w:rPr>
          <w:rFonts w:ascii="Arial" w:hAnsi="Arial"/>
          <w:sz w:val="22"/>
        </w:rPr>
        <w:t>:</w:t>
      </w:r>
    </w:p>
    <w:p w:rsidR="000D2EED" w:rsidRDefault="000D2EED">
      <w:pPr>
        <w:rPr>
          <w:rFonts w:ascii="Arial" w:hAnsi="Arial"/>
          <w:sz w:val="22"/>
        </w:rPr>
      </w:pPr>
    </w:p>
    <w:p w:rsidR="000D2EED" w:rsidRDefault="000D2EED">
      <w:pPr>
        <w:pStyle w:val="011"/>
        <w:rPr>
          <w:rFonts w:ascii="Arial" w:hAnsi="Arial"/>
          <w:sz w:val="22"/>
        </w:rPr>
      </w:pPr>
      <w:r>
        <w:rPr>
          <w:rFonts w:ascii="Arial" w:hAnsi="Arial"/>
          <w:sz w:val="22"/>
        </w:rPr>
        <w:t>1.</w:t>
      </w:r>
      <w:r>
        <w:rPr>
          <w:rFonts w:ascii="Arial" w:hAnsi="Arial"/>
          <w:sz w:val="22"/>
        </w:rPr>
        <w:tab/>
        <w:t>Pre-Bid Meeting [and Site Inspection]</w:t>
      </w:r>
    </w:p>
    <w:p w:rsidR="00B67410" w:rsidRDefault="00B67410">
      <w:pPr>
        <w:rPr>
          <w:rFonts w:ascii="Arial" w:hAnsi="Arial"/>
          <w:sz w:val="22"/>
        </w:rPr>
        <w:sectPr w:rsidR="00B67410" w:rsidSect="00D16583">
          <w:footerReference w:type="default" r:id="rId8"/>
          <w:footnotePr>
            <w:numFmt w:val="lowerRoman"/>
          </w:footnotePr>
          <w:endnotePr>
            <w:numFmt w:val="decimal"/>
          </w:endnotePr>
          <w:pgSz w:w="12240" w:h="15840"/>
          <w:pgMar w:top="720" w:right="1080" w:bottom="720" w:left="1080" w:header="720" w:footer="504" w:gutter="0"/>
          <w:pgNumType w:start="1"/>
          <w:cols w:space="0"/>
          <w:docGrid w:linePitch="326"/>
        </w:sectPr>
      </w:pPr>
    </w:p>
    <w:tbl>
      <w:tblPr>
        <w:tblW w:w="0" w:type="auto"/>
        <w:tblBorders>
          <w:bottom w:val="single" w:sz="6" w:space="0" w:color="auto"/>
        </w:tblBorders>
        <w:tblLayout w:type="fixed"/>
        <w:tblCellMar>
          <w:left w:w="80" w:type="dxa"/>
          <w:right w:w="80" w:type="dxa"/>
        </w:tblCellMar>
        <w:tblLook w:val="04A0" w:firstRow="1" w:lastRow="0" w:firstColumn="1" w:lastColumn="0" w:noHBand="0" w:noVBand="1"/>
      </w:tblPr>
      <w:tblGrid>
        <w:gridCol w:w="10160"/>
      </w:tblGrid>
      <w:tr w:rsidR="00B67410" w:rsidRPr="004C3D6F" w:rsidTr="00172B45">
        <w:trPr>
          <w:cantSplit/>
        </w:trPr>
        <w:tc>
          <w:tcPr>
            <w:tcW w:w="10160" w:type="dxa"/>
            <w:tcBorders>
              <w:top w:val="nil"/>
              <w:left w:val="nil"/>
              <w:bottom w:val="single" w:sz="6" w:space="0" w:color="auto"/>
              <w:right w:val="nil"/>
            </w:tcBorders>
            <w:hideMark/>
          </w:tcPr>
          <w:p w:rsidR="00B67410" w:rsidRPr="004C3D6F" w:rsidRDefault="00B67410" w:rsidP="00172B45">
            <w:pPr>
              <w:pStyle w:val="011"/>
              <w:suppressLineNumbers/>
              <w:tabs>
                <w:tab w:val="left" w:pos="720"/>
              </w:tabs>
              <w:suppressAutoHyphens/>
              <w:ind w:left="0" w:firstLine="0"/>
              <w:jc w:val="left"/>
              <w:rPr>
                <w:rFonts w:ascii="Arial" w:hAnsi="Arial" w:cs="Arial"/>
                <w:b/>
                <w:sz w:val="26"/>
                <w:szCs w:val="26"/>
              </w:rPr>
            </w:pPr>
            <w:r w:rsidRPr="004C3D6F">
              <w:rPr>
                <w:rFonts w:ascii="Arial" w:hAnsi="Arial" w:cs="Arial"/>
                <w:b/>
                <w:sz w:val="26"/>
                <w:szCs w:val="26"/>
              </w:rPr>
              <w:lastRenderedPageBreak/>
              <w:t>Change Log</w:t>
            </w:r>
          </w:p>
        </w:tc>
      </w:tr>
      <w:tr w:rsidR="00B67410" w:rsidTr="00172B45">
        <w:tblPrEx>
          <w:tblBorders>
            <w:bottom w:val="none" w:sz="0" w:space="0" w:color="auto"/>
          </w:tblBorders>
          <w:tblLook w:val="0000" w:firstRow="0" w:lastRow="0" w:firstColumn="0" w:lastColumn="0" w:noHBand="0" w:noVBand="0"/>
        </w:tblPrEx>
        <w:trPr>
          <w:cantSplit/>
        </w:trPr>
        <w:tc>
          <w:tcPr>
            <w:tcW w:w="10160" w:type="dxa"/>
            <w:tcBorders>
              <w:top w:val="single" w:sz="6" w:space="0" w:color="auto"/>
              <w:bottom w:val="single" w:sz="6" w:space="0" w:color="auto"/>
            </w:tcBorders>
          </w:tcPr>
          <w:p w:rsidR="00B67410" w:rsidRPr="0081620B" w:rsidRDefault="00B67410" w:rsidP="00172B45">
            <w:pPr>
              <w:pStyle w:val="011"/>
              <w:tabs>
                <w:tab w:val="clear" w:pos="1440"/>
                <w:tab w:val="clear" w:pos="10080"/>
                <w:tab w:val="right" w:pos="9980"/>
              </w:tabs>
              <w:spacing w:before="80"/>
              <w:ind w:left="-86" w:firstLine="0"/>
              <w:jc w:val="left"/>
              <w:rPr>
                <w:rFonts w:ascii="Arial" w:hAnsi="Arial"/>
                <w:b/>
                <w:sz w:val="22"/>
              </w:rPr>
            </w:pPr>
            <w:r w:rsidRPr="0081620B">
              <w:rPr>
                <w:rFonts w:ascii="Arial" w:hAnsi="Arial"/>
                <w:b/>
                <w:sz w:val="22"/>
              </w:rPr>
              <w:tab/>
              <w:t>Section 00 25 13</w:t>
            </w:r>
          </w:p>
          <w:p w:rsidR="00B67410" w:rsidRPr="0081620B" w:rsidRDefault="00216D93" w:rsidP="00172B45">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2016</w:t>
            </w:r>
            <w:r w:rsidR="00B67410">
              <w:rPr>
                <w:rFonts w:ascii="Arial" w:hAnsi="Arial"/>
                <w:b/>
                <w:sz w:val="22"/>
              </w:rPr>
              <w:t>-</w:t>
            </w:r>
            <w:r w:rsidR="00172B45">
              <w:rPr>
                <w:rFonts w:ascii="Arial" w:hAnsi="Arial"/>
                <w:b/>
                <w:sz w:val="22"/>
              </w:rPr>
              <w:t>09-29</w:t>
            </w:r>
            <w:r w:rsidR="00B67410" w:rsidRPr="0081620B">
              <w:rPr>
                <w:rFonts w:ascii="Arial" w:hAnsi="Arial"/>
                <w:b/>
                <w:sz w:val="22"/>
              </w:rPr>
              <w:tab/>
              <w:t>Pre-Bid Meeting</w:t>
            </w:r>
          </w:p>
        </w:tc>
      </w:tr>
    </w:tbl>
    <w:p w:rsidR="00B67410" w:rsidRPr="004C3D6F" w:rsidRDefault="00B67410" w:rsidP="00B67410">
      <w:pPr>
        <w:pStyle w:val="01"/>
        <w:suppressLineNumbers/>
        <w:suppressAutoHyphens/>
        <w:rPr>
          <w:rFonts w:ascii="Arial" w:hAnsi="Arial" w:cs="Arial"/>
          <w:sz w:val="22"/>
          <w:szCs w:val="22"/>
        </w:rPr>
      </w:pPr>
    </w:p>
    <w:p w:rsidR="00172B45" w:rsidRDefault="00172B45" w:rsidP="00172B45">
      <w:pPr>
        <w:pStyle w:val="01"/>
        <w:suppressLineNumbers/>
        <w:suppressAutoHyphens/>
        <w:rPr>
          <w:rFonts w:ascii="Arial" w:hAnsi="Arial" w:cs="Arial"/>
          <w:b/>
          <w:sz w:val="22"/>
          <w:szCs w:val="22"/>
        </w:rPr>
      </w:pPr>
      <w:r w:rsidRPr="004C3D6F">
        <w:rPr>
          <w:rFonts w:ascii="Arial" w:hAnsi="Arial" w:cs="Arial"/>
          <w:b/>
          <w:sz w:val="22"/>
          <w:szCs w:val="22"/>
        </w:rPr>
        <w:t>Changes made in</w:t>
      </w:r>
      <w:r>
        <w:rPr>
          <w:rFonts w:ascii="Arial" w:hAnsi="Arial" w:cs="Arial"/>
          <w:b/>
          <w:sz w:val="22"/>
          <w:szCs w:val="22"/>
        </w:rPr>
        <w:t xml:space="preserve"> this Section Update (2016-09-29</w:t>
      </w:r>
      <w:r w:rsidRPr="004C3D6F">
        <w:rPr>
          <w:rFonts w:ascii="Arial" w:hAnsi="Arial" w:cs="Arial"/>
          <w:b/>
          <w:sz w:val="22"/>
          <w:szCs w:val="22"/>
        </w:rPr>
        <w:t>):</w:t>
      </w:r>
    </w:p>
    <w:p w:rsidR="00172B45" w:rsidRDefault="00172B45" w:rsidP="00172B45">
      <w:pPr>
        <w:pStyle w:val="01"/>
        <w:suppressLineNumbers/>
        <w:suppressAutoHyphens/>
        <w:rPr>
          <w:rFonts w:ascii="Arial" w:hAnsi="Arial" w:cs="Arial"/>
          <w:b/>
          <w:sz w:val="22"/>
          <w:szCs w:val="22"/>
        </w:rPr>
      </w:pPr>
    </w:p>
    <w:p w:rsidR="00172B45" w:rsidRDefault="00172B45" w:rsidP="00172B45">
      <w:pPr>
        <w:pStyle w:val="01"/>
        <w:suppressLineNumbers/>
        <w:tabs>
          <w:tab w:val="left" w:pos="720"/>
        </w:tabs>
        <w:suppressAutoHyphens/>
        <w:rPr>
          <w:rFonts w:ascii="Arial" w:hAnsi="Arial" w:cs="Arial"/>
          <w:sz w:val="22"/>
          <w:szCs w:val="22"/>
        </w:rPr>
      </w:pPr>
      <w:r w:rsidRPr="001A66E9">
        <w:rPr>
          <w:rFonts w:ascii="Arial" w:hAnsi="Arial" w:cs="Arial"/>
          <w:b/>
          <w:sz w:val="22"/>
          <w:szCs w:val="22"/>
        </w:rPr>
        <w:t>1.</w:t>
      </w:r>
      <w:r>
        <w:rPr>
          <w:rFonts w:ascii="Arial" w:hAnsi="Arial" w:cs="Arial"/>
          <w:b/>
          <w:sz w:val="22"/>
          <w:szCs w:val="22"/>
        </w:rPr>
        <w:t>1</w:t>
      </w:r>
      <w:r w:rsidRPr="001A66E9">
        <w:rPr>
          <w:rFonts w:ascii="Arial" w:hAnsi="Arial" w:cs="Arial"/>
          <w:sz w:val="22"/>
          <w:szCs w:val="22"/>
        </w:rPr>
        <w:tab/>
      </w:r>
      <w:r>
        <w:rPr>
          <w:rFonts w:ascii="Arial" w:hAnsi="Arial" w:cs="Arial"/>
          <w:sz w:val="22"/>
          <w:szCs w:val="22"/>
        </w:rPr>
        <w:t>revised to clarify the intent of</w:t>
      </w:r>
      <w:r w:rsidR="003826F1">
        <w:rPr>
          <w:rFonts w:ascii="Arial" w:hAnsi="Arial" w:cs="Arial"/>
          <w:sz w:val="22"/>
          <w:szCs w:val="22"/>
        </w:rPr>
        <w:t xml:space="preserve"> the bidder’s attendance at a site inspection </w:t>
      </w:r>
      <w:r>
        <w:rPr>
          <w:rFonts w:ascii="Arial" w:hAnsi="Arial" w:cs="Arial"/>
          <w:sz w:val="22"/>
          <w:szCs w:val="22"/>
        </w:rPr>
        <w:t xml:space="preserve"> </w:t>
      </w:r>
    </w:p>
    <w:p w:rsidR="00172B45" w:rsidRDefault="00172B45" w:rsidP="007A5ACF">
      <w:pPr>
        <w:pStyle w:val="01"/>
        <w:suppressLineNumbers/>
        <w:pBdr>
          <w:bottom w:val="single" w:sz="4" w:space="1" w:color="auto"/>
        </w:pBdr>
        <w:suppressAutoHyphens/>
        <w:rPr>
          <w:rFonts w:ascii="Arial" w:hAnsi="Arial" w:cs="Arial"/>
          <w:b/>
          <w:sz w:val="22"/>
          <w:szCs w:val="22"/>
        </w:rPr>
      </w:pPr>
    </w:p>
    <w:p w:rsidR="007A5ACF" w:rsidRDefault="007A5ACF" w:rsidP="001A66E9">
      <w:pPr>
        <w:pStyle w:val="01"/>
        <w:suppressLineNumbers/>
        <w:suppressAutoHyphens/>
        <w:rPr>
          <w:rFonts w:ascii="Arial" w:hAnsi="Arial" w:cs="Arial"/>
          <w:b/>
          <w:sz w:val="22"/>
          <w:szCs w:val="22"/>
        </w:rPr>
      </w:pPr>
    </w:p>
    <w:p w:rsidR="00216D93" w:rsidRDefault="00216D93" w:rsidP="001A66E9">
      <w:pPr>
        <w:pStyle w:val="01"/>
        <w:suppressLineNumbers/>
        <w:suppressAutoHyphens/>
        <w:rPr>
          <w:rFonts w:ascii="Arial" w:hAnsi="Arial" w:cs="Arial"/>
          <w:b/>
          <w:sz w:val="22"/>
          <w:szCs w:val="22"/>
        </w:rPr>
      </w:pPr>
      <w:r w:rsidRPr="004C3D6F">
        <w:rPr>
          <w:rFonts w:ascii="Arial" w:hAnsi="Arial" w:cs="Arial"/>
          <w:b/>
          <w:sz w:val="22"/>
          <w:szCs w:val="22"/>
        </w:rPr>
        <w:t>Changes made in</w:t>
      </w:r>
      <w:r>
        <w:rPr>
          <w:rFonts w:ascii="Arial" w:hAnsi="Arial" w:cs="Arial"/>
          <w:b/>
          <w:sz w:val="22"/>
          <w:szCs w:val="22"/>
        </w:rPr>
        <w:t xml:space="preserve"> this Section Update (2016-0</w:t>
      </w:r>
      <w:r w:rsidR="00FA0F23">
        <w:rPr>
          <w:rFonts w:ascii="Arial" w:hAnsi="Arial" w:cs="Arial"/>
          <w:b/>
          <w:sz w:val="22"/>
          <w:szCs w:val="22"/>
        </w:rPr>
        <w:t>6-14</w:t>
      </w:r>
      <w:r w:rsidRPr="004C3D6F">
        <w:rPr>
          <w:rFonts w:ascii="Arial" w:hAnsi="Arial" w:cs="Arial"/>
          <w:b/>
          <w:sz w:val="22"/>
          <w:szCs w:val="22"/>
        </w:rPr>
        <w:t>):</w:t>
      </w:r>
    </w:p>
    <w:p w:rsidR="001A66E9" w:rsidRDefault="001A66E9" w:rsidP="001A66E9">
      <w:pPr>
        <w:pStyle w:val="01"/>
        <w:suppressLineNumbers/>
        <w:suppressAutoHyphens/>
        <w:rPr>
          <w:rFonts w:ascii="Arial" w:hAnsi="Arial" w:cs="Arial"/>
          <w:b/>
          <w:sz w:val="22"/>
          <w:szCs w:val="22"/>
        </w:rPr>
      </w:pPr>
    </w:p>
    <w:p w:rsidR="001A66E9" w:rsidRDefault="001A66E9" w:rsidP="001A66E9">
      <w:pPr>
        <w:pStyle w:val="01"/>
        <w:suppressLineNumbers/>
        <w:tabs>
          <w:tab w:val="left" w:pos="720"/>
        </w:tabs>
        <w:suppressAutoHyphens/>
        <w:rPr>
          <w:rFonts w:ascii="Arial" w:hAnsi="Arial" w:cs="Arial"/>
          <w:sz w:val="22"/>
          <w:szCs w:val="22"/>
        </w:rPr>
      </w:pPr>
      <w:r w:rsidRPr="001A66E9">
        <w:rPr>
          <w:rFonts w:ascii="Arial" w:hAnsi="Arial" w:cs="Arial"/>
          <w:b/>
          <w:sz w:val="22"/>
          <w:szCs w:val="22"/>
        </w:rPr>
        <w:t>1.3.3</w:t>
      </w:r>
      <w:r w:rsidRPr="001A66E9">
        <w:rPr>
          <w:rFonts w:ascii="Arial" w:hAnsi="Arial" w:cs="Arial"/>
          <w:sz w:val="22"/>
          <w:szCs w:val="22"/>
        </w:rPr>
        <w:tab/>
      </w:r>
      <w:proofErr w:type="gramStart"/>
      <w:r w:rsidRPr="001A66E9">
        <w:rPr>
          <w:rFonts w:ascii="Arial" w:hAnsi="Arial" w:cs="Arial"/>
          <w:sz w:val="22"/>
          <w:szCs w:val="22"/>
        </w:rPr>
        <w:t>added</w:t>
      </w:r>
      <w:proofErr w:type="gramEnd"/>
      <w:r>
        <w:rPr>
          <w:rFonts w:ascii="Arial" w:hAnsi="Arial" w:cs="Arial"/>
          <w:sz w:val="22"/>
          <w:szCs w:val="22"/>
        </w:rPr>
        <w:t xml:space="preserve"> for review of facility’s security and safety regulations</w:t>
      </w:r>
      <w:r w:rsidR="001008E8">
        <w:rPr>
          <w:rFonts w:ascii="Arial" w:hAnsi="Arial" w:cs="Arial"/>
          <w:sz w:val="22"/>
          <w:szCs w:val="22"/>
        </w:rPr>
        <w:t>, if applicable</w:t>
      </w:r>
    </w:p>
    <w:p w:rsidR="001008E8" w:rsidRDefault="001008E8" w:rsidP="001A66E9">
      <w:pPr>
        <w:pStyle w:val="01"/>
        <w:suppressLineNumbers/>
        <w:tabs>
          <w:tab w:val="left" w:pos="720"/>
        </w:tabs>
        <w:suppressAutoHyphens/>
        <w:rPr>
          <w:rFonts w:ascii="Arial" w:hAnsi="Arial" w:cs="Arial"/>
          <w:sz w:val="22"/>
          <w:szCs w:val="22"/>
        </w:rPr>
      </w:pPr>
    </w:p>
    <w:p w:rsidR="001008E8" w:rsidRDefault="001008E8" w:rsidP="001A66E9">
      <w:pPr>
        <w:pStyle w:val="01"/>
        <w:suppressLineNumbers/>
        <w:tabs>
          <w:tab w:val="left" w:pos="720"/>
        </w:tabs>
        <w:suppressAutoHyphens/>
        <w:rPr>
          <w:rFonts w:ascii="Arial" w:hAnsi="Arial" w:cs="Arial"/>
          <w:sz w:val="22"/>
          <w:szCs w:val="22"/>
        </w:rPr>
      </w:pPr>
      <w:r w:rsidRPr="001008E8">
        <w:rPr>
          <w:rFonts w:ascii="Arial" w:hAnsi="Arial" w:cs="Arial"/>
          <w:b/>
          <w:sz w:val="22"/>
          <w:szCs w:val="22"/>
        </w:rPr>
        <w:t>1.4</w:t>
      </w:r>
      <w:r>
        <w:rPr>
          <w:rFonts w:ascii="Arial" w:hAnsi="Arial" w:cs="Arial"/>
          <w:b/>
          <w:sz w:val="22"/>
          <w:szCs w:val="22"/>
        </w:rPr>
        <w:tab/>
      </w:r>
      <w:r w:rsidRPr="001008E8">
        <w:rPr>
          <w:rFonts w:ascii="Arial" w:hAnsi="Arial" w:cs="Arial"/>
          <w:sz w:val="22"/>
          <w:szCs w:val="22"/>
        </w:rPr>
        <w:t>added option for User’s Representative</w:t>
      </w:r>
    </w:p>
    <w:p w:rsidR="008C62F0" w:rsidRDefault="008C62F0" w:rsidP="001A66E9">
      <w:pPr>
        <w:pStyle w:val="01"/>
        <w:suppressLineNumbers/>
        <w:tabs>
          <w:tab w:val="left" w:pos="720"/>
        </w:tabs>
        <w:suppressAutoHyphens/>
        <w:rPr>
          <w:rFonts w:ascii="Arial" w:hAnsi="Arial" w:cs="Arial"/>
          <w:sz w:val="22"/>
          <w:szCs w:val="22"/>
        </w:rPr>
      </w:pPr>
    </w:p>
    <w:p w:rsidR="008C62F0" w:rsidRPr="001008E8" w:rsidRDefault="008C62F0" w:rsidP="001A66E9">
      <w:pPr>
        <w:pStyle w:val="01"/>
        <w:suppressLineNumbers/>
        <w:tabs>
          <w:tab w:val="left" w:pos="720"/>
        </w:tabs>
        <w:suppressAutoHyphens/>
        <w:rPr>
          <w:rFonts w:ascii="Arial" w:hAnsi="Arial" w:cs="Arial"/>
          <w:b/>
          <w:sz w:val="22"/>
          <w:szCs w:val="22"/>
        </w:rPr>
      </w:pPr>
      <w:r>
        <w:rPr>
          <w:rFonts w:ascii="Arial" w:hAnsi="Arial" w:cs="Arial"/>
          <w:sz w:val="22"/>
          <w:szCs w:val="22"/>
        </w:rPr>
        <w:t>Spec Notes added for editing instructions.</w:t>
      </w:r>
    </w:p>
    <w:tbl>
      <w:tblPr>
        <w:tblW w:w="0" w:type="auto"/>
        <w:tblInd w:w="108" w:type="dxa"/>
        <w:tblBorders>
          <w:bottom w:val="single" w:sz="4" w:space="0" w:color="auto"/>
        </w:tblBorders>
        <w:tblLook w:val="04A0" w:firstRow="1" w:lastRow="0" w:firstColumn="1" w:lastColumn="0" w:noHBand="0" w:noVBand="1"/>
      </w:tblPr>
      <w:tblGrid>
        <w:gridCol w:w="10080"/>
      </w:tblGrid>
      <w:tr w:rsidR="00216D93" w:rsidRPr="006E7B9F" w:rsidTr="00172B45">
        <w:tc>
          <w:tcPr>
            <w:tcW w:w="10080" w:type="dxa"/>
            <w:tcBorders>
              <w:top w:val="nil"/>
              <w:left w:val="nil"/>
              <w:bottom w:val="single" w:sz="4" w:space="0" w:color="auto"/>
              <w:right w:val="nil"/>
            </w:tcBorders>
            <w:shd w:val="clear" w:color="auto" w:fill="auto"/>
          </w:tcPr>
          <w:p w:rsidR="00216D93" w:rsidRPr="006E7B9F" w:rsidRDefault="00216D93" w:rsidP="00172B45">
            <w:pPr>
              <w:pStyle w:val="01"/>
              <w:spacing w:before="40"/>
              <w:ind w:left="720"/>
              <w:rPr>
                <w:rFonts w:ascii="Arial" w:hAnsi="Arial"/>
                <w:sz w:val="22"/>
                <w:szCs w:val="22"/>
              </w:rPr>
            </w:pPr>
          </w:p>
        </w:tc>
      </w:tr>
    </w:tbl>
    <w:p w:rsidR="00216D93" w:rsidRDefault="00216D93" w:rsidP="0052031E">
      <w:pPr>
        <w:pStyle w:val="01"/>
        <w:suppressLineNumbers/>
        <w:suppressAutoHyphens/>
        <w:rPr>
          <w:rFonts w:ascii="Arial" w:hAnsi="Arial" w:cs="Arial"/>
          <w:b/>
          <w:sz w:val="22"/>
          <w:szCs w:val="22"/>
        </w:rPr>
      </w:pPr>
    </w:p>
    <w:p w:rsidR="0052031E" w:rsidRPr="004C3D6F" w:rsidRDefault="0052031E" w:rsidP="0052031E">
      <w:pPr>
        <w:pStyle w:val="01"/>
        <w:suppressLineNumbers/>
        <w:suppressAutoHyphens/>
        <w:rPr>
          <w:rFonts w:ascii="Arial" w:hAnsi="Arial" w:cs="Arial"/>
          <w:b/>
          <w:sz w:val="22"/>
          <w:szCs w:val="22"/>
        </w:rPr>
      </w:pPr>
      <w:r w:rsidRPr="004C3D6F">
        <w:rPr>
          <w:rFonts w:ascii="Arial" w:hAnsi="Arial" w:cs="Arial"/>
          <w:b/>
          <w:sz w:val="22"/>
          <w:szCs w:val="22"/>
        </w:rPr>
        <w:t>Changes made in</w:t>
      </w:r>
      <w:r w:rsidR="000F6C9A">
        <w:rPr>
          <w:rFonts w:ascii="Arial" w:hAnsi="Arial" w:cs="Arial"/>
          <w:b/>
          <w:sz w:val="22"/>
          <w:szCs w:val="22"/>
        </w:rPr>
        <w:t xml:space="preserve"> this Section Update (2015-06-24</w:t>
      </w:r>
      <w:r w:rsidRPr="004C3D6F">
        <w:rPr>
          <w:rFonts w:ascii="Arial" w:hAnsi="Arial" w:cs="Arial"/>
          <w:b/>
          <w:sz w:val="22"/>
          <w:szCs w:val="22"/>
        </w:rPr>
        <w:t>):</w:t>
      </w:r>
    </w:p>
    <w:p w:rsidR="0052031E" w:rsidRPr="004C3D6F" w:rsidRDefault="0052031E" w:rsidP="0052031E">
      <w:pPr>
        <w:pStyle w:val="01"/>
        <w:suppressLineNumbers/>
        <w:suppressAutoHyphens/>
        <w:rPr>
          <w:rFonts w:ascii="Arial" w:hAnsi="Arial" w:cs="Arial"/>
          <w:sz w:val="22"/>
          <w:szCs w:val="22"/>
        </w:rPr>
      </w:pPr>
    </w:p>
    <w:p w:rsidR="0052031E" w:rsidRPr="004C3D6F" w:rsidRDefault="0052031E" w:rsidP="0052031E">
      <w:pPr>
        <w:pStyle w:val="01"/>
        <w:numPr>
          <w:ilvl w:val="1"/>
          <w:numId w:val="2"/>
        </w:numPr>
        <w:suppressLineNumbers/>
        <w:tabs>
          <w:tab w:val="left" w:pos="720"/>
          <w:tab w:val="right" w:pos="10080"/>
        </w:tabs>
        <w:suppressAutoHyphens/>
        <w:spacing w:line="276" w:lineRule="auto"/>
        <w:ind w:left="720" w:hanging="720"/>
        <w:rPr>
          <w:rFonts w:ascii="Arial" w:hAnsi="Arial" w:cs="Arial"/>
          <w:sz w:val="22"/>
          <w:szCs w:val="22"/>
        </w:rPr>
      </w:pPr>
      <w:r>
        <w:rPr>
          <w:rFonts w:ascii="Arial" w:hAnsi="Arial" w:cs="Arial"/>
          <w:sz w:val="22"/>
          <w:szCs w:val="22"/>
        </w:rPr>
        <w:t>“his representatives” changed to “its representatives”</w:t>
      </w:r>
    </w:p>
    <w:tbl>
      <w:tblPr>
        <w:tblW w:w="0" w:type="auto"/>
        <w:tblInd w:w="108" w:type="dxa"/>
        <w:tblBorders>
          <w:bottom w:val="single" w:sz="4" w:space="0" w:color="auto"/>
        </w:tblBorders>
        <w:tblLook w:val="04A0" w:firstRow="1" w:lastRow="0" w:firstColumn="1" w:lastColumn="0" w:noHBand="0" w:noVBand="1"/>
      </w:tblPr>
      <w:tblGrid>
        <w:gridCol w:w="10080"/>
      </w:tblGrid>
      <w:tr w:rsidR="0052031E" w:rsidRPr="006E7B9F" w:rsidTr="00172B45">
        <w:tc>
          <w:tcPr>
            <w:tcW w:w="10080" w:type="dxa"/>
            <w:tcBorders>
              <w:top w:val="nil"/>
              <w:left w:val="nil"/>
              <w:bottom w:val="single" w:sz="4" w:space="0" w:color="auto"/>
              <w:right w:val="nil"/>
            </w:tcBorders>
            <w:shd w:val="clear" w:color="auto" w:fill="auto"/>
          </w:tcPr>
          <w:p w:rsidR="0052031E" w:rsidRPr="006E7B9F" w:rsidRDefault="0052031E" w:rsidP="0052031E">
            <w:pPr>
              <w:pStyle w:val="01"/>
              <w:spacing w:before="40"/>
              <w:ind w:left="720"/>
              <w:rPr>
                <w:rFonts w:ascii="Arial" w:hAnsi="Arial"/>
                <w:sz w:val="22"/>
                <w:szCs w:val="22"/>
              </w:rPr>
            </w:pPr>
          </w:p>
        </w:tc>
      </w:tr>
    </w:tbl>
    <w:p w:rsidR="0052031E" w:rsidRDefault="0052031E" w:rsidP="0052031E">
      <w:pPr>
        <w:pStyle w:val="01"/>
        <w:spacing w:before="40"/>
        <w:rPr>
          <w:rFonts w:ascii="Arial" w:hAnsi="Arial"/>
          <w:b/>
          <w:sz w:val="22"/>
        </w:rPr>
      </w:pPr>
    </w:p>
    <w:p w:rsidR="00B67410" w:rsidRPr="004C3D6F" w:rsidRDefault="00B67410" w:rsidP="00B67410">
      <w:pPr>
        <w:pStyle w:val="01"/>
        <w:suppressLineNumbers/>
        <w:suppressAutoHyphens/>
        <w:rPr>
          <w:rFonts w:ascii="Arial" w:hAnsi="Arial" w:cs="Arial"/>
          <w:b/>
          <w:sz w:val="22"/>
          <w:szCs w:val="22"/>
        </w:rPr>
      </w:pPr>
      <w:r w:rsidRPr="004C3D6F">
        <w:rPr>
          <w:rFonts w:ascii="Arial" w:hAnsi="Arial" w:cs="Arial"/>
          <w:b/>
          <w:sz w:val="22"/>
          <w:szCs w:val="22"/>
        </w:rPr>
        <w:t>Changes made in</w:t>
      </w:r>
      <w:r w:rsidR="0052031E">
        <w:rPr>
          <w:rFonts w:ascii="Arial" w:hAnsi="Arial" w:cs="Arial"/>
          <w:b/>
          <w:sz w:val="22"/>
          <w:szCs w:val="22"/>
        </w:rPr>
        <w:t xml:space="preserve"> </w:t>
      </w:r>
      <w:r>
        <w:rPr>
          <w:rFonts w:ascii="Arial" w:hAnsi="Arial" w:cs="Arial"/>
          <w:b/>
          <w:sz w:val="22"/>
          <w:szCs w:val="22"/>
        </w:rPr>
        <w:t>Section Update (2015-03-17</w:t>
      </w:r>
      <w:r w:rsidRPr="004C3D6F">
        <w:rPr>
          <w:rFonts w:ascii="Arial" w:hAnsi="Arial" w:cs="Arial"/>
          <w:b/>
          <w:sz w:val="22"/>
          <w:szCs w:val="22"/>
        </w:rPr>
        <w:t>):</w:t>
      </w:r>
    </w:p>
    <w:p w:rsidR="00B67410" w:rsidRPr="004C3D6F" w:rsidRDefault="00B67410" w:rsidP="00B67410">
      <w:pPr>
        <w:pStyle w:val="01"/>
        <w:suppressLineNumbers/>
        <w:suppressAutoHyphens/>
        <w:rPr>
          <w:rFonts w:ascii="Arial" w:hAnsi="Arial" w:cs="Arial"/>
          <w:sz w:val="22"/>
          <w:szCs w:val="22"/>
        </w:rPr>
      </w:pPr>
    </w:p>
    <w:p w:rsidR="00B67410" w:rsidRPr="004C3D6F" w:rsidRDefault="00B67410" w:rsidP="00B67410">
      <w:pPr>
        <w:pStyle w:val="01"/>
        <w:suppressLineNumbers/>
        <w:suppressAutoHyphens/>
        <w:rPr>
          <w:rFonts w:ascii="Arial" w:hAnsi="Arial" w:cs="Arial"/>
          <w:b/>
          <w:sz w:val="22"/>
          <w:szCs w:val="22"/>
        </w:rPr>
      </w:pPr>
      <w:r w:rsidRPr="004C3D6F">
        <w:rPr>
          <w:rFonts w:ascii="Arial" w:hAnsi="Arial" w:cs="Arial"/>
          <w:b/>
          <w:sz w:val="22"/>
          <w:szCs w:val="22"/>
        </w:rPr>
        <w:t>General Changes</w:t>
      </w:r>
    </w:p>
    <w:p w:rsidR="00B67410" w:rsidRPr="004C3D6F" w:rsidRDefault="00B67410" w:rsidP="00B67410">
      <w:pPr>
        <w:pStyle w:val="01"/>
        <w:numPr>
          <w:ilvl w:val="0"/>
          <w:numId w:val="1"/>
        </w:numPr>
        <w:suppressLineNumbers/>
        <w:tabs>
          <w:tab w:val="left" w:pos="720"/>
          <w:tab w:val="right" w:pos="10080"/>
        </w:tabs>
        <w:suppressAutoHyphens/>
        <w:spacing w:line="276" w:lineRule="auto"/>
        <w:ind w:hanging="720"/>
        <w:rPr>
          <w:rFonts w:ascii="Arial" w:hAnsi="Arial" w:cs="Arial"/>
          <w:sz w:val="22"/>
          <w:szCs w:val="22"/>
        </w:rPr>
      </w:pPr>
      <w:r>
        <w:rPr>
          <w:rFonts w:ascii="Arial" w:hAnsi="Arial" w:cs="Arial"/>
          <w:sz w:val="22"/>
          <w:szCs w:val="22"/>
        </w:rPr>
        <w:t>Refer</w:t>
      </w:r>
      <w:r w:rsidR="00E95029">
        <w:rPr>
          <w:rFonts w:ascii="Arial" w:hAnsi="Arial" w:cs="Arial"/>
          <w:sz w:val="22"/>
          <w:szCs w:val="22"/>
        </w:rPr>
        <w:t>ences to Mandatory Pre-B</w:t>
      </w:r>
      <w:r w:rsidR="00CF20EC">
        <w:rPr>
          <w:rFonts w:ascii="Arial" w:hAnsi="Arial" w:cs="Arial"/>
          <w:sz w:val="22"/>
          <w:szCs w:val="22"/>
        </w:rPr>
        <w:t>id M</w:t>
      </w:r>
      <w:r w:rsidR="00151FE8">
        <w:rPr>
          <w:rFonts w:ascii="Arial" w:hAnsi="Arial" w:cs="Arial"/>
          <w:sz w:val="22"/>
          <w:szCs w:val="22"/>
        </w:rPr>
        <w:t>eeting</w:t>
      </w:r>
      <w:r>
        <w:rPr>
          <w:rFonts w:ascii="Arial" w:hAnsi="Arial" w:cs="Arial"/>
          <w:sz w:val="22"/>
          <w:szCs w:val="22"/>
        </w:rPr>
        <w:t xml:space="preserve"> was del</w:t>
      </w:r>
      <w:r w:rsidR="005B0419">
        <w:rPr>
          <w:rFonts w:ascii="Arial" w:hAnsi="Arial" w:cs="Arial"/>
          <w:sz w:val="22"/>
          <w:szCs w:val="22"/>
        </w:rPr>
        <w:t>e</w:t>
      </w:r>
      <w:r>
        <w:rPr>
          <w:rFonts w:ascii="Arial" w:hAnsi="Arial" w:cs="Arial"/>
          <w:sz w:val="22"/>
          <w:szCs w:val="22"/>
        </w:rPr>
        <w:t>ted</w:t>
      </w:r>
      <w:r w:rsidR="00EF4A54">
        <w:rPr>
          <w:rFonts w:ascii="Arial" w:hAnsi="Arial" w:cs="Arial"/>
          <w:sz w:val="22"/>
          <w:szCs w:val="22"/>
        </w:rPr>
        <w:t xml:space="preserve"> from Page 0</w:t>
      </w:r>
    </w:p>
    <w:tbl>
      <w:tblPr>
        <w:tblW w:w="0" w:type="auto"/>
        <w:tblInd w:w="108" w:type="dxa"/>
        <w:tblBorders>
          <w:bottom w:val="single" w:sz="4" w:space="0" w:color="auto"/>
        </w:tblBorders>
        <w:tblLook w:val="04A0" w:firstRow="1" w:lastRow="0" w:firstColumn="1" w:lastColumn="0" w:noHBand="0" w:noVBand="1"/>
      </w:tblPr>
      <w:tblGrid>
        <w:gridCol w:w="10080"/>
      </w:tblGrid>
      <w:tr w:rsidR="0052031E" w:rsidRPr="006E7B9F" w:rsidTr="00172B45">
        <w:tc>
          <w:tcPr>
            <w:tcW w:w="10080" w:type="dxa"/>
            <w:tcBorders>
              <w:top w:val="nil"/>
              <w:left w:val="nil"/>
              <w:bottom w:val="single" w:sz="4" w:space="0" w:color="auto"/>
              <w:right w:val="nil"/>
            </w:tcBorders>
            <w:shd w:val="clear" w:color="auto" w:fill="auto"/>
          </w:tcPr>
          <w:p w:rsidR="0052031E" w:rsidRPr="006E7B9F" w:rsidRDefault="0052031E" w:rsidP="00172B45">
            <w:pPr>
              <w:pStyle w:val="01"/>
              <w:spacing w:before="40"/>
              <w:ind w:left="720"/>
              <w:rPr>
                <w:rFonts w:ascii="Arial" w:hAnsi="Arial"/>
                <w:sz w:val="22"/>
                <w:szCs w:val="22"/>
              </w:rPr>
            </w:pPr>
          </w:p>
        </w:tc>
      </w:tr>
    </w:tbl>
    <w:p w:rsidR="0052031E" w:rsidRDefault="0052031E" w:rsidP="0052031E">
      <w:pPr>
        <w:pStyle w:val="01"/>
        <w:spacing w:before="40"/>
        <w:rPr>
          <w:rFonts w:ascii="Arial" w:hAnsi="Arial"/>
          <w:b/>
          <w:sz w:val="22"/>
        </w:rPr>
      </w:pPr>
    </w:p>
    <w:p w:rsidR="00B67410" w:rsidRPr="004C3D6F" w:rsidRDefault="00B67410" w:rsidP="00B67410">
      <w:pPr>
        <w:pStyle w:val="01"/>
        <w:suppressLineNumbers/>
        <w:suppressAutoHyphens/>
        <w:rPr>
          <w:rFonts w:ascii="Arial" w:hAnsi="Arial" w:cs="Arial"/>
          <w:sz w:val="22"/>
          <w:szCs w:val="22"/>
        </w:rPr>
      </w:pPr>
    </w:p>
    <w:p w:rsidR="00B67410" w:rsidRPr="004C3D6F" w:rsidRDefault="00B67410" w:rsidP="00B67410">
      <w:pPr>
        <w:pStyle w:val="0111"/>
        <w:rPr>
          <w:b/>
          <w:sz w:val="22"/>
          <w:szCs w:val="22"/>
        </w:rPr>
      </w:pPr>
    </w:p>
    <w:p w:rsidR="00B67410" w:rsidRPr="004C3D6F" w:rsidRDefault="00B67410" w:rsidP="00B67410">
      <w:pPr>
        <w:pStyle w:val="0111"/>
        <w:rPr>
          <w:b/>
          <w:sz w:val="22"/>
          <w:szCs w:val="22"/>
        </w:rPr>
      </w:pPr>
    </w:p>
    <w:p w:rsidR="00B67410" w:rsidRDefault="00B67410" w:rsidP="00B67410">
      <w:pPr>
        <w:jc w:val="left"/>
        <w:rPr>
          <w:b/>
        </w:rPr>
        <w:sectPr w:rsidR="00B67410">
          <w:footerReference w:type="default" r:id="rId9"/>
          <w:endnotePr>
            <w:numFmt w:val="decimal"/>
          </w:endnotePr>
          <w:pgSz w:w="12240" w:h="15840"/>
          <w:pgMar w:top="720" w:right="1080" w:bottom="720" w:left="1080" w:header="720" w:footer="504" w:gutter="0"/>
          <w:pgNumType w:start="1"/>
          <w:cols w:space="720"/>
        </w:sectPr>
      </w:pPr>
    </w:p>
    <w:p w:rsidR="000D2EED" w:rsidRDefault="000D2EED">
      <w:pPr>
        <w:pStyle w:val="0parheading"/>
      </w:pPr>
      <w:r>
        <w:lastRenderedPageBreak/>
        <w:t>1.</w:t>
      </w:r>
      <w:r>
        <w:tab/>
        <w:t>PRE</w:t>
      </w:r>
      <w:r>
        <w:noBreakHyphen/>
        <w:t>BID MEETING [AND SITE INSPECTION]</w:t>
      </w:r>
    </w:p>
    <w:p w:rsidR="000D2EED" w:rsidRDefault="000D2EED">
      <w:pPr>
        <w:keepNext/>
        <w:keepLines/>
      </w:pPr>
    </w:p>
    <w:p w:rsidR="0001179F" w:rsidRPr="0081620B" w:rsidRDefault="0001179F" w:rsidP="0001179F">
      <w:pPr>
        <w:pStyle w:val="0specnote"/>
        <w:keepNext/>
        <w:keepLines/>
        <w:rPr>
          <w:b/>
        </w:rPr>
      </w:pPr>
      <w:r w:rsidRPr="0081620B">
        <w:rPr>
          <w:b/>
        </w:rPr>
        <w:t>SPEC NOTE:  Delete the following paragraph if site access is not restricted and site inspection is include</w:t>
      </w:r>
      <w:r w:rsidR="00C60DA2">
        <w:rPr>
          <w:b/>
        </w:rPr>
        <w:t>d</w:t>
      </w:r>
      <w:r w:rsidRPr="0081620B">
        <w:rPr>
          <w:b/>
        </w:rPr>
        <w:t xml:space="preserve"> in BMS Section 00 21 13 – Instructions to Bidders.</w:t>
      </w:r>
    </w:p>
    <w:p w:rsidR="0001179F" w:rsidRPr="0081620B" w:rsidRDefault="0001179F">
      <w:pPr>
        <w:keepNext/>
        <w:keepLines/>
      </w:pPr>
    </w:p>
    <w:p w:rsidR="00CC30F8" w:rsidRPr="0081620B" w:rsidRDefault="00CC30F8">
      <w:pPr>
        <w:pStyle w:val="011"/>
        <w:keepNext/>
        <w:keepLines/>
      </w:pPr>
      <w:r w:rsidRPr="0081620B">
        <w:t>.1</w:t>
      </w:r>
      <w:r w:rsidRPr="0081620B">
        <w:tab/>
        <w:t xml:space="preserve">[A site inspection to obtain a clear understanding of the project requirements is </w:t>
      </w:r>
      <w:r w:rsidR="00172B45">
        <w:t>strongly encouraged</w:t>
      </w:r>
      <w:r w:rsidRPr="0081620B">
        <w:t xml:space="preserve"> but attendance remains at the Bidders’ discretion</w:t>
      </w:r>
      <w:bookmarkStart w:id="0" w:name="_GoBack"/>
      <w:r w:rsidR="00172B45">
        <w:t>;</w:t>
      </w:r>
      <w:r w:rsidR="00172B45" w:rsidRPr="0081620B">
        <w:t xml:space="preserve"> </w:t>
      </w:r>
      <w:bookmarkEnd w:id="0"/>
      <w:r w:rsidRPr="0081620B">
        <w:t>however, site access is restricted.  This will be Bidders’ only opportunity to inspect the site.]</w:t>
      </w:r>
    </w:p>
    <w:p w:rsidR="00CC30F8" w:rsidRPr="0081620B" w:rsidRDefault="00CC30F8">
      <w:pPr>
        <w:pStyle w:val="011"/>
        <w:keepNext/>
        <w:keepLines/>
      </w:pPr>
    </w:p>
    <w:p w:rsidR="000D2EED" w:rsidRPr="0081620B" w:rsidRDefault="007857BB">
      <w:pPr>
        <w:pStyle w:val="011"/>
        <w:keepNext/>
        <w:keepLines/>
      </w:pPr>
      <w:r w:rsidRPr="0081620B">
        <w:t>.2</w:t>
      </w:r>
      <w:r w:rsidR="000D2EED" w:rsidRPr="0081620B">
        <w:tab/>
        <w:t>A pre</w:t>
      </w:r>
      <w:r w:rsidR="000D2EED" w:rsidRPr="0081620B">
        <w:noBreakHyphen/>
        <w:t>bid meeting [and site inspection] will be held at the time and place [specified on the cover of this Specification] [to be announced by Addendum].</w:t>
      </w:r>
    </w:p>
    <w:p w:rsidR="000D2EED" w:rsidRPr="0081620B" w:rsidRDefault="000D2EED">
      <w:pPr>
        <w:keepNext/>
        <w:keepLines/>
      </w:pPr>
    </w:p>
    <w:p w:rsidR="000D2EED" w:rsidRPr="0081620B" w:rsidRDefault="000D2EED">
      <w:pPr>
        <w:pStyle w:val="0specnote"/>
        <w:keepNext/>
        <w:keepLines/>
        <w:rPr>
          <w:b/>
        </w:rPr>
      </w:pPr>
      <w:r w:rsidRPr="0081620B">
        <w:rPr>
          <w:b/>
        </w:rPr>
        <w:t>SPEC NOTE:  Unless to be announced by addendum, specify the exact place, date and time of the meeting on the cover of this Specification and in the advertisement or letter of invitation to bid.</w:t>
      </w:r>
    </w:p>
    <w:p w:rsidR="000D2EED" w:rsidRPr="0081620B" w:rsidRDefault="000D2EED">
      <w:pPr>
        <w:rPr>
          <w:rStyle w:val="PageNumber"/>
        </w:rPr>
      </w:pPr>
    </w:p>
    <w:p w:rsidR="004E23CE" w:rsidRPr="0081620B" w:rsidRDefault="007857BB">
      <w:pPr>
        <w:pStyle w:val="011"/>
        <w:keepNext/>
        <w:keepLines/>
      </w:pPr>
      <w:r w:rsidRPr="0081620B">
        <w:t>.3</w:t>
      </w:r>
      <w:r w:rsidR="000D2EED" w:rsidRPr="0081620B">
        <w:tab/>
      </w:r>
      <w:proofErr w:type="gramStart"/>
      <w:r w:rsidR="000D2EED" w:rsidRPr="0081620B">
        <w:t>Purpose</w:t>
      </w:r>
      <w:proofErr w:type="gramEnd"/>
      <w:r w:rsidR="000D2EED" w:rsidRPr="0081620B">
        <w:t xml:space="preserve"> is to</w:t>
      </w:r>
      <w:r w:rsidR="004E23CE" w:rsidRPr="0081620B">
        <w:t>:</w:t>
      </w:r>
    </w:p>
    <w:p w:rsidR="004E23CE" w:rsidRPr="0081620B" w:rsidRDefault="004E23CE" w:rsidP="004E23CE">
      <w:pPr>
        <w:pStyle w:val="011"/>
        <w:keepNext/>
        <w:keepLines/>
        <w:tabs>
          <w:tab w:val="clear" w:pos="1440"/>
        </w:tabs>
        <w:ind w:left="2160"/>
      </w:pPr>
      <w:r w:rsidRPr="0081620B">
        <w:t>.1</w:t>
      </w:r>
      <w:r w:rsidRPr="0081620B">
        <w:tab/>
      </w:r>
      <w:r w:rsidR="000D2EED" w:rsidRPr="0081620B">
        <w:t>provide bidders an opportunity to familiarize themselves with the Work</w:t>
      </w:r>
      <w:r w:rsidRPr="0081620B">
        <w:t xml:space="preserve"> </w:t>
      </w:r>
    </w:p>
    <w:p w:rsidR="004E23CE" w:rsidRDefault="004E23CE" w:rsidP="004E23CE">
      <w:pPr>
        <w:pStyle w:val="011"/>
        <w:keepNext/>
        <w:keepLines/>
        <w:tabs>
          <w:tab w:val="clear" w:pos="1440"/>
        </w:tabs>
        <w:ind w:left="2160"/>
      </w:pPr>
      <w:r w:rsidRPr="0081620B">
        <w:t>.2</w:t>
      </w:r>
      <w:r w:rsidRPr="0081620B">
        <w:tab/>
      </w:r>
      <w:proofErr w:type="gramStart"/>
      <w:r w:rsidRPr="0081620B">
        <w:t>provide</w:t>
      </w:r>
      <w:proofErr w:type="gramEnd"/>
      <w:r w:rsidRPr="0081620B">
        <w:t xml:space="preserve"> bidders an opportunity to familiarize themselves with existing conditions</w:t>
      </w:r>
      <w:r w:rsidR="0072264E">
        <w:t>, if applicable</w:t>
      </w:r>
      <w:r w:rsidRPr="0081620B">
        <w:t>.</w:t>
      </w:r>
    </w:p>
    <w:p w:rsidR="008C62F0" w:rsidRDefault="008C62F0" w:rsidP="004E23CE">
      <w:pPr>
        <w:pStyle w:val="011"/>
        <w:keepNext/>
        <w:keepLines/>
        <w:tabs>
          <w:tab w:val="clear" w:pos="1440"/>
        </w:tabs>
        <w:ind w:left="2160"/>
      </w:pPr>
    </w:p>
    <w:p w:rsidR="001008E8" w:rsidRDefault="001008E8" w:rsidP="001008E8">
      <w:pPr>
        <w:pStyle w:val="0specnote"/>
        <w:keepNext/>
        <w:keepLines/>
        <w:rPr>
          <w:b/>
        </w:rPr>
      </w:pPr>
      <w:r w:rsidRPr="0081620B">
        <w:rPr>
          <w:b/>
        </w:rPr>
        <w:t xml:space="preserve">SPEC NOTE:  Use the following sub-paragraph </w:t>
      </w:r>
      <w:r>
        <w:rPr>
          <w:b/>
        </w:rPr>
        <w:t>if Project Security and Safety Procedures are used</w:t>
      </w:r>
      <w:r w:rsidR="008C62F0">
        <w:rPr>
          <w:b/>
        </w:rPr>
        <w:t xml:space="preserve"> and the facility’s security and safety regulations or the portion thereof related to Contractors on site are not included in the bid package</w:t>
      </w:r>
      <w:r w:rsidRPr="0081620B">
        <w:rPr>
          <w:b/>
        </w:rPr>
        <w:t>.</w:t>
      </w:r>
    </w:p>
    <w:p w:rsidR="008C62F0" w:rsidRDefault="008C62F0" w:rsidP="001008E8">
      <w:pPr>
        <w:pStyle w:val="0specnote"/>
        <w:keepNext/>
        <w:keepLines/>
      </w:pPr>
    </w:p>
    <w:p w:rsidR="0072264E" w:rsidRDefault="0072264E" w:rsidP="004E23CE">
      <w:pPr>
        <w:pStyle w:val="011"/>
        <w:keepNext/>
        <w:keepLines/>
        <w:tabs>
          <w:tab w:val="clear" w:pos="1440"/>
        </w:tabs>
        <w:ind w:left="2160"/>
      </w:pPr>
      <w:r>
        <w:t>.3</w:t>
      </w:r>
      <w:r>
        <w:tab/>
      </w:r>
      <w:proofErr w:type="gramStart"/>
      <w:r>
        <w:t>for</w:t>
      </w:r>
      <w:proofErr w:type="gramEnd"/>
      <w:r>
        <w:t xml:space="preserve"> existing facilities, to review the facility’s safety and security regulations.</w:t>
      </w:r>
    </w:p>
    <w:p w:rsidR="008C62F0" w:rsidRPr="0081620B" w:rsidRDefault="008C62F0" w:rsidP="004E23CE">
      <w:pPr>
        <w:pStyle w:val="011"/>
        <w:keepNext/>
        <w:keepLines/>
        <w:tabs>
          <w:tab w:val="clear" w:pos="1440"/>
        </w:tabs>
        <w:ind w:left="2160"/>
      </w:pPr>
    </w:p>
    <w:p w:rsidR="004E23CE" w:rsidRDefault="004E23CE" w:rsidP="004E23CE">
      <w:pPr>
        <w:pStyle w:val="0specnote"/>
        <w:keepNext/>
        <w:keepLines/>
        <w:rPr>
          <w:b/>
        </w:rPr>
      </w:pPr>
      <w:r w:rsidRPr="0081620B">
        <w:rPr>
          <w:b/>
        </w:rPr>
        <w:t>SPEC NOTE:  Use</w:t>
      </w:r>
      <w:r w:rsidR="00D2610C" w:rsidRPr="0081620B">
        <w:rPr>
          <w:b/>
        </w:rPr>
        <w:t xml:space="preserve"> the following sub-paragraph for</w:t>
      </w:r>
      <w:r w:rsidRPr="0081620B">
        <w:rPr>
          <w:b/>
        </w:rPr>
        <w:t xml:space="preserve"> LEED projects.</w:t>
      </w:r>
    </w:p>
    <w:p w:rsidR="008C62F0" w:rsidRPr="0081620B" w:rsidRDefault="008C62F0" w:rsidP="004E23CE">
      <w:pPr>
        <w:pStyle w:val="0specnote"/>
        <w:keepNext/>
        <w:keepLines/>
        <w:rPr>
          <w:b/>
        </w:rPr>
      </w:pPr>
    </w:p>
    <w:p w:rsidR="004E23CE" w:rsidRPr="0081620B" w:rsidRDefault="004E23CE" w:rsidP="004E23CE">
      <w:pPr>
        <w:pStyle w:val="011"/>
        <w:keepNext/>
        <w:keepLines/>
        <w:tabs>
          <w:tab w:val="clear" w:pos="1440"/>
        </w:tabs>
        <w:ind w:left="2160"/>
      </w:pPr>
      <w:r w:rsidRPr="0081620B">
        <w:t>.</w:t>
      </w:r>
      <w:r w:rsidR="001A66E9">
        <w:t>4</w:t>
      </w:r>
      <w:r w:rsidRPr="0081620B">
        <w:tab/>
      </w:r>
      <w:proofErr w:type="gramStart"/>
      <w:r w:rsidRPr="0081620B">
        <w:t>provide</w:t>
      </w:r>
      <w:proofErr w:type="gramEnd"/>
      <w:r w:rsidRPr="0081620B">
        <w:t xml:space="preserve"> an overview of LEED project requirements.</w:t>
      </w:r>
    </w:p>
    <w:p w:rsidR="004E23CE" w:rsidRDefault="004E23CE" w:rsidP="004E23CE">
      <w:pPr>
        <w:pStyle w:val="011"/>
        <w:keepNext/>
        <w:keepLines/>
        <w:tabs>
          <w:tab w:val="clear" w:pos="1440"/>
        </w:tabs>
        <w:ind w:left="2160"/>
      </w:pPr>
    </w:p>
    <w:p w:rsidR="001008E8" w:rsidRDefault="001008E8" w:rsidP="001008E8">
      <w:pPr>
        <w:pStyle w:val="0specnote"/>
        <w:keepNext/>
        <w:keepLines/>
        <w:rPr>
          <w:b/>
        </w:rPr>
      </w:pPr>
      <w:r w:rsidRPr="0081620B">
        <w:rPr>
          <w:b/>
        </w:rPr>
        <w:t xml:space="preserve">SPEC NOTE:  </w:t>
      </w:r>
      <w:r>
        <w:rPr>
          <w:b/>
        </w:rPr>
        <w:t>Include the User’s Representative</w:t>
      </w:r>
      <w:r w:rsidRPr="0081620B">
        <w:rPr>
          <w:b/>
        </w:rPr>
        <w:t xml:space="preserve"> </w:t>
      </w:r>
      <w:r w:rsidR="008C62F0">
        <w:rPr>
          <w:b/>
        </w:rPr>
        <w:t xml:space="preserve">below </w:t>
      </w:r>
      <w:r>
        <w:rPr>
          <w:b/>
        </w:rPr>
        <w:t>if Project Security and Safety Procedures are used</w:t>
      </w:r>
      <w:r w:rsidRPr="0081620B">
        <w:rPr>
          <w:b/>
        </w:rPr>
        <w:t>.</w:t>
      </w:r>
    </w:p>
    <w:p w:rsidR="008C62F0" w:rsidRPr="0081620B" w:rsidRDefault="008C62F0" w:rsidP="001008E8">
      <w:pPr>
        <w:pStyle w:val="0specnote"/>
        <w:keepNext/>
        <w:keepLines/>
      </w:pPr>
    </w:p>
    <w:p w:rsidR="000D2EED" w:rsidRPr="0081620B" w:rsidRDefault="007857BB">
      <w:pPr>
        <w:pStyle w:val="011"/>
        <w:keepNext/>
        <w:keepLines/>
      </w:pPr>
      <w:r w:rsidRPr="0081620B">
        <w:t>.4</w:t>
      </w:r>
      <w:r w:rsidR="004E23CE" w:rsidRPr="0081620B">
        <w:tab/>
      </w:r>
      <w:r w:rsidR="00D2610C" w:rsidRPr="0081620B">
        <w:t>Province</w:t>
      </w:r>
      <w:r w:rsidR="000D2EED" w:rsidRPr="0081620B">
        <w:t xml:space="preserve">'s representative(s) </w:t>
      </w:r>
      <w:r w:rsidR="001A66E9">
        <w:t>[</w:t>
      </w:r>
      <w:r w:rsidR="00A069FD">
        <w:t>and the User’s Representative</w:t>
      </w:r>
      <w:r w:rsidR="001A66E9">
        <w:t>]</w:t>
      </w:r>
      <w:r w:rsidR="00A069FD">
        <w:t xml:space="preserve"> </w:t>
      </w:r>
      <w:r w:rsidR="000D2EED" w:rsidRPr="0081620B">
        <w:t>will be present.</w:t>
      </w:r>
    </w:p>
    <w:p w:rsidR="000D2EED" w:rsidRPr="0081620B" w:rsidRDefault="000D2EED">
      <w:pPr>
        <w:pStyle w:val="011"/>
      </w:pPr>
    </w:p>
    <w:p w:rsidR="000D2EED" w:rsidRPr="0081620B" w:rsidRDefault="007857BB">
      <w:pPr>
        <w:pStyle w:val="011"/>
      </w:pPr>
      <w:r w:rsidRPr="0081620B">
        <w:t>.5</w:t>
      </w:r>
      <w:r w:rsidR="000D2EED" w:rsidRPr="0081620B">
        <w:tab/>
        <w:t>[Site access is restricted.  This will be Bidders' only opportunity to inspect the site.]</w:t>
      </w:r>
    </w:p>
    <w:p w:rsidR="000D2EED" w:rsidRPr="0081620B" w:rsidRDefault="000D2EED">
      <w:pPr>
        <w:pStyle w:val="011"/>
      </w:pPr>
    </w:p>
    <w:p w:rsidR="000D2EED" w:rsidRPr="0081620B" w:rsidRDefault="007857BB">
      <w:pPr>
        <w:pStyle w:val="011"/>
      </w:pPr>
      <w:r w:rsidRPr="0081620B">
        <w:t>.6</w:t>
      </w:r>
      <w:r w:rsidR="000D2EED" w:rsidRPr="0081620B">
        <w:tab/>
        <w:t>All prime contract and major subcontract Bidders are strongly advised to attend.  Others are invited to attend.</w:t>
      </w:r>
    </w:p>
    <w:p w:rsidR="000D2EED" w:rsidRPr="0081620B" w:rsidRDefault="000D2EED">
      <w:pPr>
        <w:pStyle w:val="011"/>
      </w:pPr>
    </w:p>
    <w:p w:rsidR="000D2EED" w:rsidRPr="0081620B" w:rsidRDefault="007857BB">
      <w:pPr>
        <w:pStyle w:val="011"/>
        <w:keepNext/>
        <w:keepLines/>
      </w:pPr>
      <w:r w:rsidRPr="0081620B">
        <w:t>.7</w:t>
      </w:r>
      <w:r w:rsidR="000D2EED" w:rsidRPr="0081620B">
        <w:tab/>
        <w:t xml:space="preserve">No information provided by the </w:t>
      </w:r>
      <w:r w:rsidR="00D2610C" w:rsidRPr="0081620B">
        <w:t>Province</w:t>
      </w:r>
      <w:r w:rsidR="000D2EED" w:rsidRPr="0081620B">
        <w:t xml:space="preserve"> or any of </w:t>
      </w:r>
      <w:r w:rsidR="002B50ED">
        <w:t>its</w:t>
      </w:r>
      <w:r w:rsidR="000D2EED" w:rsidRPr="0081620B">
        <w:t xml:space="preserve"> representatives at the pre</w:t>
      </w:r>
      <w:r w:rsidR="000D2EED" w:rsidRPr="0081620B">
        <w:noBreakHyphen/>
        <w:t>bid meeting [and site inspection] shall be binding, unless such information is included in an Addendum.</w:t>
      </w:r>
    </w:p>
    <w:p w:rsidR="000D2EED" w:rsidRPr="0081620B" w:rsidRDefault="000D2EED">
      <w:pPr>
        <w:keepNext/>
        <w:keepLines/>
        <w:ind w:left="1440"/>
      </w:pPr>
    </w:p>
    <w:p w:rsidR="000D2EED" w:rsidRPr="0081620B" w:rsidRDefault="000D2EED">
      <w:pPr>
        <w:keepNext/>
        <w:keepLines/>
        <w:ind w:left="1440"/>
      </w:pPr>
    </w:p>
    <w:p w:rsidR="000D2EED" w:rsidRPr="0081620B" w:rsidRDefault="000D2EED">
      <w:pPr>
        <w:pStyle w:val="0111"/>
        <w:rPr>
          <w:b/>
        </w:rPr>
      </w:pPr>
      <w:r w:rsidRPr="0081620B">
        <w:rPr>
          <w:b/>
        </w:rPr>
        <w:t>END OF SECTION</w:t>
      </w:r>
    </w:p>
    <w:sectPr w:rsidR="000D2EED" w:rsidRPr="0081620B" w:rsidSect="00EB6C34">
      <w:headerReference w:type="default" r:id="rId10"/>
      <w:footerReference w:type="default" r:id="rId11"/>
      <w:footnotePr>
        <w:numFmt w:val="lowerRoman"/>
      </w:footnotePr>
      <w:endnotePr>
        <w:numFmt w:val="decimal"/>
      </w:endnotePr>
      <w:pgSz w:w="12240" w:h="15840"/>
      <w:pgMar w:top="720" w:right="1080" w:bottom="720" w:left="1080" w:header="720" w:footer="6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F79" w:rsidRDefault="00517F79">
      <w:r>
        <w:separator/>
      </w:r>
    </w:p>
  </w:endnote>
  <w:endnote w:type="continuationSeparator" w:id="0">
    <w:p w:rsidR="00517F79" w:rsidRDefault="0051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72B45">
      <w:trPr>
        <w:cantSplit/>
      </w:trPr>
      <w:tc>
        <w:tcPr>
          <w:tcW w:w="5130" w:type="dxa"/>
          <w:tcBorders>
            <w:bottom w:val="single" w:sz="6" w:space="0" w:color="auto"/>
          </w:tcBorders>
        </w:tcPr>
        <w:p w:rsidR="00172B45" w:rsidRDefault="00172B45">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rsidR="00172B45" w:rsidRDefault="00172B45">
          <w:pPr>
            <w:pStyle w:val="011"/>
            <w:spacing w:after="40"/>
            <w:ind w:left="-80" w:firstLine="0"/>
            <w:jc w:val="right"/>
            <w:rPr>
              <w:rFonts w:ascii="Arial" w:hAnsi="Arial"/>
              <w:color w:val="auto"/>
              <w:sz w:val="16"/>
            </w:rPr>
          </w:pPr>
        </w:p>
      </w:tc>
    </w:tr>
    <w:tr w:rsidR="00172B45">
      <w:trPr>
        <w:cantSplit/>
      </w:trPr>
      <w:tc>
        <w:tcPr>
          <w:tcW w:w="5130" w:type="dxa"/>
        </w:tcPr>
        <w:p w:rsidR="00172B45" w:rsidRDefault="00172B45">
          <w:pPr>
            <w:pStyle w:val="011"/>
            <w:spacing w:before="40"/>
            <w:ind w:left="0" w:firstLine="0"/>
            <w:rPr>
              <w:rFonts w:ascii="Arial" w:hAnsi="Arial"/>
              <w:color w:val="auto"/>
              <w:sz w:val="16"/>
            </w:rPr>
          </w:pPr>
          <w:r>
            <w:rPr>
              <w:rFonts w:ascii="Arial" w:hAnsi="Arial"/>
              <w:color w:val="auto"/>
              <w:sz w:val="16"/>
            </w:rPr>
            <w:t>Infrastructure</w:t>
          </w:r>
        </w:p>
        <w:p w:rsidR="00172B45" w:rsidRDefault="00172B45">
          <w:pPr>
            <w:pStyle w:val="011"/>
            <w:ind w:left="0" w:firstLine="0"/>
            <w:rPr>
              <w:rFonts w:ascii="Arial" w:hAnsi="Arial"/>
              <w:color w:val="auto"/>
              <w:sz w:val="16"/>
            </w:rPr>
          </w:pPr>
          <w:r>
            <w:rPr>
              <w:rFonts w:ascii="Arial" w:hAnsi="Arial"/>
              <w:color w:val="auto"/>
              <w:sz w:val="16"/>
            </w:rPr>
            <w:t>Master Specification System</w:t>
          </w:r>
        </w:p>
      </w:tc>
      <w:tc>
        <w:tcPr>
          <w:tcW w:w="5030" w:type="dxa"/>
        </w:tcPr>
        <w:p w:rsidR="00172B45" w:rsidRDefault="00172B45">
          <w:pPr>
            <w:pStyle w:val="011"/>
            <w:spacing w:before="40"/>
            <w:ind w:left="-80" w:right="10" w:firstLine="0"/>
            <w:jc w:val="right"/>
            <w:rPr>
              <w:rFonts w:ascii="Arial" w:hAnsi="Arial"/>
              <w:color w:val="auto"/>
              <w:sz w:val="16"/>
            </w:rPr>
          </w:pPr>
          <w:r>
            <w:rPr>
              <w:rFonts w:ascii="Arial" w:hAnsi="Arial"/>
              <w:color w:val="auto"/>
              <w:sz w:val="16"/>
            </w:rPr>
            <w:t>Page 0</w:t>
          </w:r>
        </w:p>
      </w:tc>
    </w:tr>
  </w:tbl>
  <w:p w:rsidR="00172B45" w:rsidRPr="00D16583" w:rsidRDefault="00172B45">
    <w:pPr>
      <w:pStyle w:val="Footer"/>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4A0" w:firstRow="1" w:lastRow="0" w:firstColumn="1" w:lastColumn="0" w:noHBand="0" w:noVBand="1"/>
    </w:tblPr>
    <w:tblGrid>
      <w:gridCol w:w="6560"/>
      <w:gridCol w:w="3600"/>
    </w:tblGrid>
    <w:tr w:rsidR="00172B45" w:rsidTr="00172B45">
      <w:trPr>
        <w:cantSplit/>
      </w:trPr>
      <w:tc>
        <w:tcPr>
          <w:tcW w:w="6560" w:type="dxa"/>
          <w:tcBorders>
            <w:top w:val="nil"/>
            <w:left w:val="nil"/>
            <w:bottom w:val="single" w:sz="6" w:space="0" w:color="auto"/>
            <w:right w:val="nil"/>
          </w:tcBorders>
          <w:hideMark/>
        </w:tcPr>
        <w:p w:rsidR="00172B45" w:rsidRDefault="00172B45" w:rsidP="00216D93">
          <w:pPr>
            <w:pStyle w:val="011"/>
            <w:tabs>
              <w:tab w:val="left" w:pos="720"/>
            </w:tabs>
            <w:spacing w:after="40"/>
            <w:ind w:left="0" w:firstLine="0"/>
            <w:rPr>
              <w:rFonts w:ascii="Arial" w:hAnsi="Arial"/>
              <w:sz w:val="16"/>
            </w:rPr>
          </w:pPr>
          <w:r>
            <w:rPr>
              <w:rFonts w:ascii="Arial" w:hAnsi="Arial"/>
              <w:b/>
              <w:sz w:val="20"/>
            </w:rPr>
            <w:t xml:space="preserve">BMS </w:t>
          </w:r>
          <w:r>
            <w:rPr>
              <w:rFonts w:ascii="Arial" w:hAnsi="Arial"/>
              <w:b/>
              <w:sz w:val="16"/>
            </w:rPr>
            <w:t>Basic Master Specification</w:t>
          </w:r>
        </w:p>
      </w:tc>
      <w:tc>
        <w:tcPr>
          <w:tcW w:w="3600" w:type="dxa"/>
          <w:tcBorders>
            <w:top w:val="nil"/>
            <w:left w:val="nil"/>
            <w:bottom w:val="single" w:sz="6" w:space="0" w:color="auto"/>
            <w:right w:val="nil"/>
          </w:tcBorders>
        </w:tcPr>
        <w:p w:rsidR="00172B45" w:rsidRDefault="00172B45">
          <w:pPr>
            <w:pStyle w:val="011"/>
            <w:tabs>
              <w:tab w:val="left" w:pos="720"/>
            </w:tabs>
            <w:spacing w:after="40"/>
            <w:ind w:left="-80" w:firstLine="0"/>
            <w:jc w:val="right"/>
            <w:rPr>
              <w:rFonts w:ascii="Arial" w:hAnsi="Arial"/>
              <w:b/>
              <w:sz w:val="20"/>
            </w:rPr>
          </w:pPr>
        </w:p>
      </w:tc>
    </w:tr>
    <w:tr w:rsidR="00172B45" w:rsidTr="00172B45">
      <w:trPr>
        <w:cantSplit/>
      </w:trPr>
      <w:tc>
        <w:tcPr>
          <w:tcW w:w="6560" w:type="dxa"/>
          <w:hideMark/>
        </w:tcPr>
        <w:p w:rsidR="00172B45" w:rsidRDefault="00172B45">
          <w:pPr>
            <w:pStyle w:val="011"/>
            <w:tabs>
              <w:tab w:val="left" w:pos="720"/>
            </w:tabs>
            <w:spacing w:before="40"/>
            <w:ind w:left="0" w:firstLine="0"/>
            <w:rPr>
              <w:rFonts w:ascii="Arial" w:hAnsi="Arial"/>
              <w:sz w:val="16"/>
            </w:rPr>
          </w:pPr>
          <w:r>
            <w:rPr>
              <w:rFonts w:ascii="Arial" w:hAnsi="Arial"/>
              <w:sz w:val="16"/>
            </w:rPr>
            <w:t>Infrastructure</w:t>
          </w:r>
        </w:p>
        <w:p w:rsidR="00172B45" w:rsidRDefault="00172B45">
          <w:pPr>
            <w:pStyle w:val="011"/>
            <w:tabs>
              <w:tab w:val="left" w:pos="720"/>
            </w:tabs>
            <w:ind w:left="0" w:firstLine="0"/>
            <w:rPr>
              <w:rFonts w:ascii="Arial" w:hAnsi="Arial"/>
              <w:sz w:val="16"/>
            </w:rPr>
          </w:pPr>
          <w:r>
            <w:rPr>
              <w:rFonts w:ascii="Arial" w:hAnsi="Arial"/>
              <w:sz w:val="16"/>
            </w:rPr>
            <w:t>Master Specification System</w:t>
          </w:r>
        </w:p>
      </w:tc>
      <w:tc>
        <w:tcPr>
          <w:tcW w:w="3600" w:type="dxa"/>
          <w:hideMark/>
        </w:tcPr>
        <w:p w:rsidR="00172B45" w:rsidRDefault="00172B45">
          <w:pPr>
            <w:pStyle w:val="011"/>
            <w:tabs>
              <w:tab w:val="left" w:pos="720"/>
            </w:tabs>
            <w:spacing w:before="40"/>
            <w:ind w:left="-80" w:right="10" w:firstLine="0"/>
            <w:jc w:val="right"/>
            <w:rPr>
              <w:rFonts w:ascii="Arial" w:hAnsi="Arial"/>
              <w:sz w:val="16"/>
            </w:rPr>
          </w:pPr>
          <w:r>
            <w:rPr>
              <w:rFonts w:ascii="Arial" w:hAnsi="Arial"/>
              <w:sz w:val="16"/>
            </w:rPr>
            <w:t>Page 0</w:t>
          </w:r>
        </w:p>
      </w:tc>
    </w:tr>
  </w:tbl>
  <w:p w:rsidR="00172B45" w:rsidRDefault="00172B45" w:rsidP="00172B45">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172B45" w:rsidTr="00D22612">
      <w:tc>
        <w:tcPr>
          <w:tcW w:w="10296" w:type="dxa"/>
          <w:shd w:val="clear" w:color="auto" w:fill="auto"/>
        </w:tcPr>
        <w:sdt>
          <w:sdtPr>
            <w:rPr>
              <w:rFonts w:ascii="Arial" w:hAnsi="Arial" w:cs="Arial"/>
              <w:sz w:val="12"/>
              <w:szCs w:val="12"/>
            </w:rPr>
            <w:id w:val="-2031491776"/>
            <w:lock w:val="sdtLocked"/>
            <w:placeholder>
              <w:docPart w:val="DefaultPlaceholder_1082065158"/>
            </w:placeholder>
          </w:sdtPr>
          <w:sdtEndPr/>
          <w:sdtContent>
            <w:p w:rsidR="00172B45" w:rsidRPr="00D22612" w:rsidRDefault="00172B45" w:rsidP="003826F1">
              <w:pPr>
                <w:pStyle w:val="Footer"/>
                <w:tabs>
                  <w:tab w:val="clear" w:pos="5040"/>
                </w:tabs>
                <w:spacing w:before="40"/>
                <w:jc w:val="left"/>
                <w:rPr>
                  <w:rFonts w:ascii="Arial" w:hAnsi="Arial" w:cs="Arial"/>
                  <w:sz w:val="12"/>
                  <w:szCs w:val="12"/>
                </w:rPr>
              </w:pPr>
              <w:r>
                <w:rPr>
                  <w:rFonts w:ascii="Arial" w:hAnsi="Arial" w:cs="Arial"/>
                  <w:sz w:val="12"/>
                  <w:szCs w:val="12"/>
                </w:rPr>
                <w:t>2016-</w:t>
              </w:r>
              <w:r w:rsidR="003826F1">
                <w:rPr>
                  <w:rFonts w:ascii="Arial" w:hAnsi="Arial" w:cs="Arial"/>
                  <w:sz w:val="12"/>
                  <w:szCs w:val="12"/>
                </w:rPr>
                <w:t>09- 29</w:t>
              </w:r>
              <w:r>
                <w:rPr>
                  <w:rFonts w:ascii="Arial" w:hAnsi="Arial" w:cs="Arial"/>
                  <w:sz w:val="12"/>
                  <w:szCs w:val="12"/>
                </w:rPr>
                <w:t xml:space="preserve"> </w:t>
              </w:r>
              <w:r w:rsidRPr="00D22612">
                <w:rPr>
                  <w:rFonts w:ascii="Arial" w:hAnsi="Arial" w:cs="Arial"/>
                  <w:sz w:val="12"/>
                  <w:szCs w:val="12"/>
                </w:rPr>
                <w:t xml:space="preserve"> BMS Version</w:t>
              </w:r>
            </w:p>
          </w:sdtContent>
        </w:sdt>
      </w:tc>
    </w:tr>
  </w:tbl>
  <w:p w:rsidR="00172B45" w:rsidRPr="004759D0" w:rsidRDefault="00172B45" w:rsidP="00EB6C34">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F79" w:rsidRDefault="00517F79">
      <w:r>
        <w:separator/>
      </w:r>
    </w:p>
  </w:footnote>
  <w:footnote w:type="continuationSeparator" w:id="0">
    <w:p w:rsidR="00517F79" w:rsidRDefault="00517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172B45">
      <w:trPr>
        <w:cantSplit/>
      </w:trPr>
      <w:tc>
        <w:tcPr>
          <w:tcW w:w="10170" w:type="dxa"/>
          <w:tcBorders>
            <w:bottom w:val="single" w:sz="6" w:space="0" w:color="auto"/>
          </w:tcBorders>
        </w:tcPr>
        <w:p w:rsidR="00172B45" w:rsidRDefault="00172B45">
          <w:pPr>
            <w:pStyle w:val="011"/>
            <w:tabs>
              <w:tab w:val="clear" w:pos="1440"/>
              <w:tab w:val="clear" w:pos="10080"/>
              <w:tab w:val="right" w:pos="9980"/>
            </w:tabs>
            <w:ind w:left="0" w:firstLine="0"/>
            <w:jc w:val="left"/>
            <w:rPr>
              <w:b/>
            </w:rPr>
          </w:pPr>
          <w:r>
            <w:rPr>
              <w:b/>
            </w:rPr>
            <w:tab/>
            <w:t>Section 00 25 13</w:t>
          </w:r>
        </w:p>
        <w:p w:rsidR="00172B45" w:rsidRDefault="00172B45">
          <w:pPr>
            <w:pStyle w:val="011"/>
            <w:tabs>
              <w:tab w:val="clear" w:pos="1440"/>
              <w:tab w:val="clear" w:pos="10080"/>
              <w:tab w:val="right" w:pos="9980"/>
            </w:tabs>
            <w:ind w:left="0" w:firstLine="0"/>
            <w:jc w:val="left"/>
            <w:rPr>
              <w:b/>
            </w:rPr>
          </w:pPr>
          <w:r>
            <w:rPr>
              <w:b/>
            </w:rPr>
            <w:t xml:space="preserve">Plan No.:  </w:t>
          </w:r>
          <w:r>
            <w:rPr>
              <w:b/>
            </w:rPr>
            <w:tab/>
            <w:t>Pre-Bid Meeting</w:t>
          </w:r>
        </w:p>
        <w:p w:rsidR="00172B45" w:rsidRDefault="00172B45">
          <w:pPr>
            <w:pStyle w:val="011"/>
            <w:tabs>
              <w:tab w:val="clear" w:pos="1440"/>
              <w:tab w:val="clear" w:pos="10080"/>
              <w:tab w:val="right" w:pos="9980"/>
            </w:tabs>
            <w:spacing w:after="40"/>
            <w:ind w:left="0" w:firstLine="0"/>
            <w:jc w:val="left"/>
            <w:rPr>
              <w:b/>
            </w:rPr>
          </w:pPr>
          <w:r>
            <w:rPr>
              <w:b/>
            </w:rPr>
            <w:t xml:space="preserve">Project ID:  </w:t>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A5ACF">
            <w:rPr>
              <w:rStyle w:val="PageNumber"/>
              <w:b/>
              <w:noProof/>
            </w:rPr>
            <w:t>1</w:t>
          </w:r>
          <w:r>
            <w:rPr>
              <w:rStyle w:val="PageNumber"/>
              <w:b/>
            </w:rPr>
            <w:fldChar w:fldCharType="end"/>
          </w:r>
        </w:p>
      </w:tc>
    </w:tr>
  </w:tbl>
  <w:p w:rsidR="00172B45" w:rsidRDefault="00172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643459DC"/>
    <w:multiLevelType w:val="multilevel"/>
    <w:tmpl w:val="562E856A"/>
    <w:lvl w:ilvl="0">
      <w:start w:val="1"/>
      <w:numFmt w:val="decimal"/>
      <w:lvlText w:val="%1"/>
      <w:lvlJc w:val="left"/>
      <w:pPr>
        <w:ind w:left="360" w:hanging="360"/>
      </w:pPr>
      <w:rPr>
        <w:rFonts w:hint="default"/>
        <w:b/>
      </w:rPr>
    </w:lvl>
    <w:lvl w:ilvl="1">
      <w:start w:val="7"/>
      <w:numFmt w:val="decimal"/>
      <w:lvlText w:val="%1.%2"/>
      <w:lvlJc w:val="left"/>
      <w:pPr>
        <w:ind w:left="54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6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FF"/>
    <w:rsid w:val="0001179F"/>
    <w:rsid w:val="000740FF"/>
    <w:rsid w:val="000D2EED"/>
    <w:rsid w:val="000F6C9A"/>
    <w:rsid w:val="001008E8"/>
    <w:rsid w:val="00151FE8"/>
    <w:rsid w:val="00172B45"/>
    <w:rsid w:val="001A66E9"/>
    <w:rsid w:val="00216D93"/>
    <w:rsid w:val="002B50ED"/>
    <w:rsid w:val="00332322"/>
    <w:rsid w:val="003826F1"/>
    <w:rsid w:val="003870D7"/>
    <w:rsid w:val="003F4644"/>
    <w:rsid w:val="004E23CE"/>
    <w:rsid w:val="00513083"/>
    <w:rsid w:val="00517F79"/>
    <w:rsid w:val="0052031E"/>
    <w:rsid w:val="0057315C"/>
    <w:rsid w:val="005B0419"/>
    <w:rsid w:val="005D4D84"/>
    <w:rsid w:val="005F3E92"/>
    <w:rsid w:val="0060749B"/>
    <w:rsid w:val="00671C0E"/>
    <w:rsid w:val="00710E51"/>
    <w:rsid w:val="0072264E"/>
    <w:rsid w:val="00743B01"/>
    <w:rsid w:val="007857BB"/>
    <w:rsid w:val="007A5ACF"/>
    <w:rsid w:val="007C0AC9"/>
    <w:rsid w:val="007F3CA3"/>
    <w:rsid w:val="0081620B"/>
    <w:rsid w:val="008C17FA"/>
    <w:rsid w:val="008C62F0"/>
    <w:rsid w:val="009679A7"/>
    <w:rsid w:val="00A069FD"/>
    <w:rsid w:val="00A44BB6"/>
    <w:rsid w:val="00A477B6"/>
    <w:rsid w:val="00A74587"/>
    <w:rsid w:val="00AB7FB0"/>
    <w:rsid w:val="00B13F6D"/>
    <w:rsid w:val="00B67410"/>
    <w:rsid w:val="00BA12B3"/>
    <w:rsid w:val="00BA7602"/>
    <w:rsid w:val="00C60DA2"/>
    <w:rsid w:val="00CA5DD2"/>
    <w:rsid w:val="00CC30F8"/>
    <w:rsid w:val="00CF20EC"/>
    <w:rsid w:val="00D16583"/>
    <w:rsid w:val="00D22612"/>
    <w:rsid w:val="00D2610C"/>
    <w:rsid w:val="00DE1724"/>
    <w:rsid w:val="00E95029"/>
    <w:rsid w:val="00EB6C34"/>
    <w:rsid w:val="00EF4A54"/>
    <w:rsid w:val="00F0209E"/>
    <w:rsid w:val="00F34F7E"/>
    <w:rsid w:val="00FA0F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pPr>
      <w:tabs>
        <w:tab w:val="right" w:pos="10080"/>
      </w:tabs>
    </w:pPr>
    <w:rPr>
      <w:i/>
    </w:rPr>
  </w:style>
  <w:style w:type="paragraph" w:customStyle="1" w:styleId="011">
    <w:name w:val="0 1.1"/>
    <w:basedOn w:val="Normal"/>
    <w:link w:val="011Char"/>
    <w:pPr>
      <w:tabs>
        <w:tab w:val="left" w:pos="1440"/>
        <w:tab w:val="right" w:pos="10080"/>
      </w:tabs>
      <w:ind w:left="1440" w:hanging="720"/>
    </w:pPr>
  </w:style>
  <w:style w:type="paragraph" w:customStyle="1" w:styleId="0111">
    <w:name w:val="0 1.1.1"/>
    <w:basedOn w:val="011"/>
    <w:pPr>
      <w:ind w:left="2160"/>
    </w:pPr>
  </w:style>
  <w:style w:type="paragraph" w:customStyle="1" w:styleId="01">
    <w:name w:val="0 1."/>
    <w:basedOn w:val="Normal"/>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 w:val="right" w:pos="10080"/>
      </w:tabs>
      <w:ind w:left="2880" w:hanging="720"/>
    </w:pPr>
  </w:style>
  <w:style w:type="paragraph" w:customStyle="1" w:styleId="011111">
    <w:name w:val="01.1.1.1.1"/>
    <w:basedOn w:val="Normal"/>
    <w:pPr>
      <w:tabs>
        <w:tab w:val="left" w:pos="3600"/>
        <w:tab w:val="right" w:pos="10080"/>
      </w:tabs>
      <w:ind w:left="3600" w:hanging="720"/>
    </w:pPr>
  </w:style>
  <w:style w:type="paragraph" w:customStyle="1" w:styleId="0Par">
    <w:name w:val="0 Par"/>
    <w:basedOn w:val="Normal"/>
    <w:pPr>
      <w:tabs>
        <w:tab w:val="left" w:pos="1440"/>
      </w:tabs>
      <w:spacing w:line="240" w:lineRule="atLeast"/>
      <w:ind w:left="1440" w:hanging="1440"/>
    </w:pPr>
    <w:rPr>
      <w:b/>
    </w:rPr>
  </w:style>
  <w:style w:type="paragraph" w:customStyle="1" w:styleId="01110">
    <w:name w:val="01.1.1"/>
    <w:basedOn w:val="Normal"/>
    <w:pPr>
      <w:tabs>
        <w:tab w:val="right" w:pos="10080"/>
      </w:tabs>
      <w:ind w:left="1440" w:hanging="720"/>
    </w:pPr>
  </w:style>
  <w:style w:type="paragraph" w:customStyle="1" w:styleId="1111111">
    <w:name w:val="1.1.1.1.1.1.1"/>
    <w:basedOn w:val="Normal"/>
    <w:pPr>
      <w:keepNext/>
      <w:keepLines/>
      <w:tabs>
        <w:tab w:val="right" w:pos="10080"/>
      </w:tabs>
      <w:ind w:left="5040" w:hanging="720"/>
    </w:pPr>
  </w:style>
  <w:style w:type="paragraph" w:customStyle="1" w:styleId="Courier">
    <w:name w:val="Courier"/>
    <w:basedOn w:val="Normal"/>
  </w:style>
  <w:style w:type="paragraph" w:styleId="BodyText">
    <w:name w:val="Body Text"/>
    <w:basedOn w:val="Normal"/>
    <w:rPr>
      <w:rFonts w:ascii="Arial" w:hAnsi="Arial"/>
      <w:sz w:val="22"/>
    </w:rPr>
  </w:style>
  <w:style w:type="table" w:styleId="TableGrid">
    <w:name w:val="Table Grid"/>
    <w:basedOn w:val="TableNormal"/>
    <w:rsid w:val="00EB6C3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209E"/>
    <w:rPr>
      <w:color w:val="808080"/>
    </w:rPr>
  </w:style>
  <w:style w:type="paragraph" w:styleId="BalloonText">
    <w:name w:val="Balloon Text"/>
    <w:basedOn w:val="Normal"/>
    <w:link w:val="BalloonTextChar"/>
    <w:rsid w:val="00F0209E"/>
    <w:rPr>
      <w:rFonts w:ascii="Tahoma" w:hAnsi="Tahoma" w:cs="Tahoma"/>
      <w:sz w:val="16"/>
      <w:szCs w:val="16"/>
    </w:rPr>
  </w:style>
  <w:style w:type="character" w:customStyle="1" w:styleId="BalloonTextChar">
    <w:name w:val="Balloon Text Char"/>
    <w:basedOn w:val="DefaultParagraphFont"/>
    <w:link w:val="BalloonText"/>
    <w:rsid w:val="00F0209E"/>
    <w:rPr>
      <w:rFonts w:ascii="Tahoma" w:hAnsi="Tahoma" w:cs="Tahoma"/>
      <w:color w:val="000000"/>
      <w:sz w:val="16"/>
      <w:szCs w:val="16"/>
      <w:lang w:val="en-US" w:eastAsia="en-US"/>
    </w:rPr>
  </w:style>
  <w:style w:type="character" w:customStyle="1" w:styleId="FooterChar">
    <w:name w:val="Footer Char"/>
    <w:basedOn w:val="DefaultParagraphFont"/>
    <w:link w:val="Footer"/>
    <w:rsid w:val="00B67410"/>
    <w:rPr>
      <w:color w:val="000000"/>
      <w:sz w:val="24"/>
      <w:lang w:val="en-US" w:eastAsia="en-US"/>
    </w:rPr>
  </w:style>
  <w:style w:type="character" w:customStyle="1" w:styleId="011Char">
    <w:name w:val="0 1.1 Char"/>
    <w:link w:val="011"/>
    <w:locked/>
    <w:rsid w:val="00B67410"/>
    <w:rPr>
      <w:color w:val="00000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pPr>
      <w:tabs>
        <w:tab w:val="right" w:pos="10080"/>
      </w:tabs>
    </w:pPr>
    <w:rPr>
      <w:i/>
    </w:rPr>
  </w:style>
  <w:style w:type="paragraph" w:customStyle="1" w:styleId="011">
    <w:name w:val="0 1.1"/>
    <w:basedOn w:val="Normal"/>
    <w:link w:val="011Char"/>
    <w:pPr>
      <w:tabs>
        <w:tab w:val="left" w:pos="1440"/>
        <w:tab w:val="right" w:pos="10080"/>
      </w:tabs>
      <w:ind w:left="1440" w:hanging="720"/>
    </w:pPr>
  </w:style>
  <w:style w:type="paragraph" w:customStyle="1" w:styleId="0111">
    <w:name w:val="0 1.1.1"/>
    <w:basedOn w:val="011"/>
    <w:pPr>
      <w:ind w:left="2160"/>
    </w:pPr>
  </w:style>
  <w:style w:type="paragraph" w:customStyle="1" w:styleId="01">
    <w:name w:val="0 1."/>
    <w:basedOn w:val="Normal"/>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 w:val="right" w:pos="10080"/>
      </w:tabs>
      <w:ind w:left="2880" w:hanging="720"/>
    </w:pPr>
  </w:style>
  <w:style w:type="paragraph" w:customStyle="1" w:styleId="011111">
    <w:name w:val="01.1.1.1.1"/>
    <w:basedOn w:val="Normal"/>
    <w:pPr>
      <w:tabs>
        <w:tab w:val="left" w:pos="3600"/>
        <w:tab w:val="right" w:pos="10080"/>
      </w:tabs>
      <w:ind w:left="3600" w:hanging="720"/>
    </w:pPr>
  </w:style>
  <w:style w:type="paragraph" w:customStyle="1" w:styleId="0Par">
    <w:name w:val="0 Par"/>
    <w:basedOn w:val="Normal"/>
    <w:pPr>
      <w:tabs>
        <w:tab w:val="left" w:pos="1440"/>
      </w:tabs>
      <w:spacing w:line="240" w:lineRule="atLeast"/>
      <w:ind w:left="1440" w:hanging="1440"/>
    </w:pPr>
    <w:rPr>
      <w:b/>
    </w:rPr>
  </w:style>
  <w:style w:type="paragraph" w:customStyle="1" w:styleId="01110">
    <w:name w:val="01.1.1"/>
    <w:basedOn w:val="Normal"/>
    <w:pPr>
      <w:tabs>
        <w:tab w:val="right" w:pos="10080"/>
      </w:tabs>
      <w:ind w:left="1440" w:hanging="720"/>
    </w:pPr>
  </w:style>
  <w:style w:type="paragraph" w:customStyle="1" w:styleId="1111111">
    <w:name w:val="1.1.1.1.1.1.1"/>
    <w:basedOn w:val="Normal"/>
    <w:pPr>
      <w:keepNext/>
      <w:keepLines/>
      <w:tabs>
        <w:tab w:val="right" w:pos="10080"/>
      </w:tabs>
      <w:ind w:left="5040" w:hanging="720"/>
    </w:pPr>
  </w:style>
  <w:style w:type="paragraph" w:customStyle="1" w:styleId="Courier">
    <w:name w:val="Courier"/>
    <w:basedOn w:val="Normal"/>
  </w:style>
  <w:style w:type="paragraph" w:styleId="BodyText">
    <w:name w:val="Body Text"/>
    <w:basedOn w:val="Normal"/>
    <w:rPr>
      <w:rFonts w:ascii="Arial" w:hAnsi="Arial"/>
      <w:sz w:val="22"/>
    </w:rPr>
  </w:style>
  <w:style w:type="table" w:styleId="TableGrid">
    <w:name w:val="Table Grid"/>
    <w:basedOn w:val="TableNormal"/>
    <w:rsid w:val="00EB6C3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209E"/>
    <w:rPr>
      <w:color w:val="808080"/>
    </w:rPr>
  </w:style>
  <w:style w:type="paragraph" w:styleId="BalloonText">
    <w:name w:val="Balloon Text"/>
    <w:basedOn w:val="Normal"/>
    <w:link w:val="BalloonTextChar"/>
    <w:rsid w:val="00F0209E"/>
    <w:rPr>
      <w:rFonts w:ascii="Tahoma" w:hAnsi="Tahoma" w:cs="Tahoma"/>
      <w:sz w:val="16"/>
      <w:szCs w:val="16"/>
    </w:rPr>
  </w:style>
  <w:style w:type="character" w:customStyle="1" w:styleId="BalloonTextChar">
    <w:name w:val="Balloon Text Char"/>
    <w:basedOn w:val="DefaultParagraphFont"/>
    <w:link w:val="BalloonText"/>
    <w:rsid w:val="00F0209E"/>
    <w:rPr>
      <w:rFonts w:ascii="Tahoma" w:hAnsi="Tahoma" w:cs="Tahoma"/>
      <w:color w:val="000000"/>
      <w:sz w:val="16"/>
      <w:szCs w:val="16"/>
      <w:lang w:val="en-US" w:eastAsia="en-US"/>
    </w:rPr>
  </w:style>
  <w:style w:type="character" w:customStyle="1" w:styleId="FooterChar">
    <w:name w:val="Footer Char"/>
    <w:basedOn w:val="DefaultParagraphFont"/>
    <w:link w:val="Footer"/>
    <w:rsid w:val="00B67410"/>
    <w:rPr>
      <w:color w:val="000000"/>
      <w:sz w:val="24"/>
      <w:lang w:val="en-US" w:eastAsia="en-US"/>
    </w:rPr>
  </w:style>
  <w:style w:type="character" w:customStyle="1" w:styleId="011Char">
    <w:name w:val="0 1.1 Char"/>
    <w:link w:val="011"/>
    <w:locked/>
    <w:rsid w:val="00B67410"/>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C93688-E206-4A9C-BA0B-07348BCD8020}"/>
      </w:docPartPr>
      <w:docPartBody>
        <w:p w:rsidR="00823B87" w:rsidRDefault="001808A7">
          <w:r w:rsidRPr="00EB3DA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A7"/>
    <w:rsid w:val="001808A7"/>
    <w:rsid w:val="004D3384"/>
    <w:rsid w:val="00614B0D"/>
    <w:rsid w:val="00823B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8A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8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0F4D0-EFAB-49F2-A7C4-607E5136BCFE}"/>
</file>

<file path=customXml/itemProps2.xml><?xml version="1.0" encoding="utf-8"?>
<ds:datastoreItem xmlns:ds="http://schemas.openxmlformats.org/officeDocument/2006/customXml" ds:itemID="{2877D93A-1AE1-4AC2-A9C4-5E5D0BBF0BB8}"/>
</file>

<file path=customXml/itemProps3.xml><?xml version="1.0" encoding="utf-8"?>
<ds:datastoreItem xmlns:ds="http://schemas.openxmlformats.org/officeDocument/2006/customXml" ds:itemID="{96692F87-2321-4440-B55E-96BFB27586BA}"/>
</file>

<file path=docProps/app.xml><?xml version="1.0" encoding="utf-8"?>
<Properties xmlns="http://schemas.openxmlformats.org/officeDocument/2006/extended-properties" xmlns:vt="http://schemas.openxmlformats.org/officeDocument/2006/docPropsVTypes">
  <Template>Normal</Template>
  <TotalTime>75</TotalTime>
  <Pages>3</Pages>
  <Words>480</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00 25 13 (00250) - Pre-Bid Meeting</vt:lpstr>
    </vt:vector>
  </TitlesOfParts>
  <Company>Alberta Infrastructure</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25 13 (00250) - Pre-Bid Meeting</dc:title>
  <dc:creator>Caroline Bogner</dc:creator>
  <cp:keywords>Basic Master Specification (BMS)</cp:keywords>
  <dc:description>2010-01-19 Version</dc:description>
  <cp:lastModifiedBy>herb.dietrich</cp:lastModifiedBy>
  <cp:revision>6</cp:revision>
  <cp:lastPrinted>2000-08-23T19:17:00Z</cp:lastPrinted>
  <dcterms:created xsi:type="dcterms:W3CDTF">2016-03-24T15:24:00Z</dcterms:created>
  <dcterms:modified xsi:type="dcterms:W3CDTF">2016-09-30T14:30:00Z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