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10EB02A2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07370C42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65DE0176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77790E66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3B1032C9" w14:textId="4151E1F8" w:rsidR="00DA3F03" w:rsidRPr="00C73636" w:rsidRDefault="008A06B7" w:rsidP="008A06B7">
            <w:pPr>
              <w:pStyle w:val="Section1"/>
            </w:pPr>
            <w:r>
              <w:t>Consent to Withdrawal</w:t>
            </w:r>
          </w:p>
        </w:tc>
      </w:tr>
    </w:tbl>
    <w:p w14:paraId="7A2A66E5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bookmarkEnd w:id="0"/>
    <w:p w14:paraId="1E503DD2" w14:textId="0ACEAA29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Forestry and Parks</w:t>
      </w:r>
    </w:p>
    <w:p w14:paraId="07606C39" w14:textId="196B8EC9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Lands Operations Division</w:t>
      </w:r>
    </w:p>
    <w:p w14:paraId="532212E5" w14:textId="77777777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5</w:t>
      </w:r>
      <w:r>
        <w:rPr>
          <w:sz w:val="22"/>
          <w:szCs w:val="22"/>
          <w:vertAlign w:val="superscript"/>
          <w:lang w:val="en"/>
        </w:rPr>
        <w:t>th</w:t>
      </w:r>
      <w:r>
        <w:rPr>
          <w:sz w:val="22"/>
          <w:szCs w:val="22"/>
          <w:lang w:val="en"/>
        </w:rPr>
        <w:t xml:space="preserve"> Floor, 9915 – 108 Street</w:t>
      </w:r>
    </w:p>
    <w:p w14:paraId="5D3BB135" w14:textId="77777777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Petroleum Plaza, South Tower</w:t>
      </w:r>
    </w:p>
    <w:p w14:paraId="560A2C2C" w14:textId="77777777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Edmonton, Alberta</w:t>
      </w:r>
    </w:p>
    <w:p w14:paraId="5F4D7FBB" w14:textId="77777777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T5K 2G8</w:t>
      </w:r>
    </w:p>
    <w:p w14:paraId="3B2A0A6A" w14:textId="77777777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</w:p>
    <w:p w14:paraId="56DE6A69" w14:textId="77777777" w:rsidR="008A06B7" w:rsidRDefault="008A06B7" w:rsidP="008A06B7">
      <w:pPr>
        <w:tabs>
          <w:tab w:val="left" w:pos="72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</w:p>
    <w:p w14:paraId="2DA5192F" w14:textId="77777777" w:rsidR="008A06B7" w:rsidRDefault="008A06B7" w:rsidP="008A06B7">
      <w:pPr>
        <w:tabs>
          <w:tab w:val="left" w:pos="4320"/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proofErr w:type="gramStart"/>
      <w:r>
        <w:rPr>
          <w:sz w:val="22"/>
          <w:szCs w:val="22"/>
          <w:lang w:val="en"/>
        </w:rPr>
        <w:t xml:space="preserve">I, </w:t>
      </w:r>
      <w:r>
        <w:rPr>
          <w:sz w:val="22"/>
          <w:szCs w:val="22"/>
          <w:u w:val="single"/>
          <w:lang w:val="en"/>
        </w:rPr>
        <w:t>  </w:t>
      </w:r>
      <w:proofErr w:type="gramEnd"/>
      <w:r>
        <w:rPr>
          <w:sz w:val="22"/>
          <w:szCs w:val="22"/>
          <w:u w:val="single"/>
          <w:lang w:val="en"/>
        </w:rPr>
        <w:t>   </w:t>
      </w:r>
      <w:r>
        <w:rPr>
          <w:sz w:val="22"/>
          <w:szCs w:val="22"/>
          <w:u w:val="single"/>
          <w:lang w:val="en"/>
        </w:rPr>
        <w:tab/>
      </w:r>
      <w:r>
        <w:rPr>
          <w:sz w:val="22"/>
          <w:szCs w:val="22"/>
          <w:lang w:val="en"/>
        </w:rPr>
        <w:t xml:space="preserve"> of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31C3EE27" w14:textId="77777777" w:rsidR="008A06B7" w:rsidRDefault="008A06B7" w:rsidP="008A06B7">
      <w:pPr>
        <w:tabs>
          <w:tab w:val="left" w:pos="4320"/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lang w:val="en"/>
        </w:rPr>
        <w:t xml:space="preserve">in the Province of Alberta, the lessee named in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44940BFC" w14:textId="77777777" w:rsidR="008A06B7" w:rsidRDefault="008A06B7" w:rsidP="008A06B7">
      <w:pPr>
        <w:tabs>
          <w:tab w:val="left" w:pos="4590"/>
          <w:tab w:val="left" w:pos="9360"/>
        </w:tabs>
        <w:spacing w:after="0" w:line="36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Lease No.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  <w:r>
        <w:rPr>
          <w:sz w:val="22"/>
          <w:szCs w:val="22"/>
          <w:lang w:val="en"/>
        </w:rPr>
        <w:t>, hereby consent to the withdrawal of a portion of the lands comprising the said lease described as follows:</w:t>
      </w:r>
    </w:p>
    <w:p w14:paraId="7E9C96C3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5850BD56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2C7C67E2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3BAA0233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042321BE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52D226E0" w14:textId="0F975C7F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by the Ministry of Forestry and Parks for a disposition of </w:t>
      </w:r>
    </w:p>
    <w:p w14:paraId="632A49B2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lang w:val="en"/>
        </w:rPr>
      </w:pPr>
      <w:proofErr w:type="spellStart"/>
      <w:r>
        <w:rPr>
          <w:sz w:val="22"/>
          <w:szCs w:val="22"/>
          <w:lang w:val="en"/>
        </w:rPr>
        <w:t>the</w:t>
      </w:r>
      <w:proofErr w:type="spellEnd"/>
      <w:r>
        <w:rPr>
          <w:sz w:val="22"/>
          <w:szCs w:val="22"/>
          <w:lang w:val="en"/>
        </w:rPr>
        <w:t xml:space="preserve"> said portion to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685A2833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lang w:val="en"/>
        </w:rPr>
        <w:t xml:space="preserve">of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65C51400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for the purpose of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  <w:r>
        <w:rPr>
          <w:sz w:val="22"/>
          <w:szCs w:val="22"/>
          <w:lang w:val="en"/>
        </w:rPr>
        <w:t>.</w:t>
      </w:r>
    </w:p>
    <w:p w14:paraId="549D3E48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</w:p>
    <w:p w14:paraId="2F6B3AC8" w14:textId="77777777" w:rsidR="008A06B7" w:rsidRDefault="008A06B7" w:rsidP="008A06B7">
      <w:pPr>
        <w:tabs>
          <w:tab w:val="left" w:pos="4320"/>
          <w:tab w:val="left" w:pos="9360"/>
        </w:tabs>
        <w:spacing w:after="0" w:line="360" w:lineRule="auto"/>
        <w:textAlignment w:val="auto"/>
        <w:rPr>
          <w:sz w:val="22"/>
          <w:szCs w:val="22"/>
          <w:u w:val="single"/>
          <w:lang w:val="en"/>
        </w:rPr>
      </w:pPr>
      <w:r>
        <w:rPr>
          <w:sz w:val="22"/>
          <w:szCs w:val="22"/>
          <w:lang w:val="en"/>
        </w:rPr>
        <w:t xml:space="preserve">Dated at the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  <w:r>
        <w:rPr>
          <w:sz w:val="22"/>
          <w:szCs w:val="22"/>
          <w:lang w:val="en"/>
        </w:rPr>
        <w:t xml:space="preserve"> of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</w:p>
    <w:p w14:paraId="3FBAD057" w14:textId="77777777" w:rsidR="008A06B7" w:rsidRDefault="008A06B7" w:rsidP="008A06B7">
      <w:pPr>
        <w:tabs>
          <w:tab w:val="left" w:pos="4320"/>
          <w:tab w:val="left" w:pos="8280"/>
        </w:tabs>
        <w:spacing w:after="0" w:line="36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in the Province of Alberta, this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lang w:val="en"/>
        </w:rPr>
        <w:t xml:space="preserve"> day of </w:t>
      </w:r>
      <w:r>
        <w:rPr>
          <w:sz w:val="22"/>
          <w:szCs w:val="22"/>
          <w:u w:val="single"/>
          <w:lang w:val="en"/>
        </w:rPr>
        <w:t>     </w:t>
      </w:r>
      <w:r>
        <w:rPr>
          <w:sz w:val="22"/>
          <w:szCs w:val="22"/>
          <w:u w:val="single"/>
          <w:lang w:val="en"/>
        </w:rPr>
        <w:tab/>
      </w:r>
      <w:r>
        <w:rPr>
          <w:sz w:val="22"/>
          <w:szCs w:val="22"/>
          <w:lang w:val="en"/>
        </w:rPr>
        <w:t xml:space="preserve">, </w:t>
      </w:r>
      <w:r>
        <w:rPr>
          <w:sz w:val="22"/>
          <w:szCs w:val="22"/>
          <w:u w:val="single"/>
          <w:lang w:val="en"/>
        </w:rPr>
        <w:t>20   </w:t>
      </w:r>
      <w:proofErr w:type="gramStart"/>
      <w:r>
        <w:rPr>
          <w:sz w:val="22"/>
          <w:szCs w:val="22"/>
          <w:u w:val="single"/>
          <w:lang w:val="en"/>
        </w:rPr>
        <w:t>  </w:t>
      </w:r>
      <w:r>
        <w:rPr>
          <w:sz w:val="22"/>
          <w:szCs w:val="22"/>
          <w:lang w:val="en"/>
        </w:rPr>
        <w:t>.</w:t>
      </w:r>
      <w:proofErr w:type="gramEnd"/>
    </w:p>
    <w:p w14:paraId="7CD77098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lang w:val="en"/>
        </w:rPr>
      </w:pPr>
    </w:p>
    <w:p w14:paraId="700772FF" w14:textId="77777777" w:rsidR="008A06B7" w:rsidRDefault="008A06B7" w:rsidP="008A06B7">
      <w:pPr>
        <w:tabs>
          <w:tab w:val="left" w:pos="9360"/>
        </w:tabs>
        <w:spacing w:after="0" w:line="360" w:lineRule="auto"/>
        <w:textAlignment w:val="auto"/>
        <w:rPr>
          <w:sz w:val="22"/>
          <w:szCs w:val="22"/>
          <w:lang w:val="en"/>
        </w:rPr>
      </w:pPr>
    </w:p>
    <w:p w14:paraId="68D3A389" w14:textId="77777777" w:rsidR="008A06B7" w:rsidRDefault="008A06B7" w:rsidP="008A06B7">
      <w:pPr>
        <w:tabs>
          <w:tab w:val="left" w:pos="504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________________________________</w:t>
      </w:r>
      <w:r>
        <w:rPr>
          <w:sz w:val="22"/>
          <w:szCs w:val="22"/>
          <w:lang w:val="en"/>
        </w:rPr>
        <w:tab/>
        <w:t>___________________________________</w:t>
      </w:r>
    </w:p>
    <w:p w14:paraId="1A35A533" w14:textId="77777777" w:rsidR="008A06B7" w:rsidRDefault="008A06B7" w:rsidP="008A06B7">
      <w:pPr>
        <w:tabs>
          <w:tab w:val="left" w:pos="1800"/>
          <w:tab w:val="left" w:pos="6480"/>
          <w:tab w:val="left" w:pos="9360"/>
        </w:tabs>
        <w:spacing w:after="0" w:line="240" w:lineRule="auto"/>
        <w:textAlignment w:val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ab/>
        <w:t>Witness</w:t>
      </w:r>
      <w:r>
        <w:rPr>
          <w:sz w:val="22"/>
          <w:szCs w:val="22"/>
          <w:lang w:val="en"/>
        </w:rPr>
        <w:tab/>
        <w:t>Signature</w:t>
      </w:r>
    </w:p>
    <w:p w14:paraId="170F549F" w14:textId="77777777" w:rsidR="008A06B7" w:rsidRDefault="008A06B7" w:rsidP="008A06B7">
      <w:pPr>
        <w:tabs>
          <w:tab w:val="left" w:pos="720"/>
          <w:tab w:val="left" w:pos="9360"/>
        </w:tabs>
        <w:spacing w:after="0" w:line="360" w:lineRule="auto"/>
        <w:textAlignment w:val="auto"/>
        <w:rPr>
          <w:sz w:val="22"/>
          <w:szCs w:val="22"/>
          <w:lang w:val="en"/>
        </w:rPr>
      </w:pPr>
    </w:p>
    <w:p w14:paraId="5189451D" w14:textId="30AAAA33" w:rsidR="00142AC6" w:rsidRPr="00EF17ED" w:rsidRDefault="00142AC6" w:rsidP="008A06B7">
      <w:pPr>
        <w:pStyle w:val="Heading1"/>
      </w:pPr>
    </w:p>
    <w:sectPr w:rsidR="00142AC6" w:rsidRPr="00EF17ED" w:rsidSect="008A06B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D096" w14:textId="77777777" w:rsidR="008A06B7" w:rsidRDefault="008A06B7" w:rsidP="00EB6203">
      <w:r>
        <w:separator/>
      </w:r>
    </w:p>
  </w:endnote>
  <w:endnote w:type="continuationSeparator" w:id="0">
    <w:p w14:paraId="5E4C32D8" w14:textId="77777777" w:rsidR="008A06B7" w:rsidRDefault="008A06B7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0711" w14:textId="1446CD19" w:rsidR="00C647B3" w:rsidRDefault="008A06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B36EC01" wp14:editId="08DEB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E6E9D" w14:textId="1A1633A9" w:rsidR="008A06B7" w:rsidRPr="008A06B7" w:rsidRDefault="008A06B7" w:rsidP="008A06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A06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6EC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4EE6E9D" w14:textId="1A1633A9" w:rsidR="008A06B7" w:rsidRPr="008A06B7" w:rsidRDefault="008A06B7" w:rsidP="008A06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A06B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F9CA" w14:textId="2FD40107" w:rsidR="008A06B7" w:rsidRPr="00A019EF" w:rsidRDefault="008A06B7" w:rsidP="008A06B7">
    <w:pPr>
      <w:rPr>
        <w:sz w:val="14"/>
        <w:szCs w:val="14"/>
      </w:rPr>
    </w:pPr>
    <w:r w:rsidRPr="00A019EF">
      <w:rPr>
        <w:sz w:val="14"/>
        <w:szCs w:val="14"/>
      </w:rPr>
      <w:t xml:space="preserve">The personal information collected through the </w:t>
    </w:r>
    <w:r>
      <w:rPr>
        <w:sz w:val="14"/>
        <w:szCs w:val="14"/>
      </w:rPr>
      <w:t>Consent to Withdrawal</w:t>
    </w:r>
    <w:r w:rsidRPr="00A019EF">
      <w:rPr>
        <w:sz w:val="14"/>
        <w:szCs w:val="14"/>
      </w:rPr>
      <w:t xml:space="preserve"> is for the purpose of monitoring public land utilization in accordance with the </w:t>
    </w:r>
    <w:r w:rsidRPr="00A019EF">
      <w:rPr>
        <w:i/>
        <w:iCs/>
        <w:sz w:val="14"/>
        <w:szCs w:val="14"/>
      </w:rPr>
      <w:t>Public Lands Act</w:t>
    </w:r>
    <w:r w:rsidRPr="00A019EF">
      <w:rPr>
        <w:sz w:val="14"/>
        <w:szCs w:val="14"/>
      </w:rPr>
      <w:t xml:space="preserve">. This collection is authorized by section 33(c) of the </w:t>
    </w:r>
    <w:r w:rsidRPr="00A019EF">
      <w:rPr>
        <w:i/>
        <w:iCs/>
        <w:sz w:val="14"/>
        <w:szCs w:val="14"/>
      </w:rPr>
      <w:t>Freedom of Information and Protection of Privacy Act</w:t>
    </w:r>
    <w:r w:rsidRPr="00A019EF">
      <w:rPr>
        <w:sz w:val="14"/>
        <w:szCs w:val="14"/>
      </w:rPr>
      <w:t>. For questions about the collection of personal information, contact Public Lands Disposition Management, 5</w:t>
    </w:r>
    <w:r w:rsidRPr="00A019EF">
      <w:rPr>
        <w:sz w:val="14"/>
        <w:szCs w:val="14"/>
        <w:vertAlign w:val="superscript"/>
      </w:rPr>
      <w:t>th</w:t>
    </w:r>
    <w:r w:rsidRPr="00A019EF">
      <w:rPr>
        <w:sz w:val="14"/>
        <w:szCs w:val="14"/>
      </w:rPr>
      <w:t xml:space="preserve"> Floor, 9915-108 Street NW, Edmonton, Alberta, T5G 2G8, at 310-LANDS.</w:t>
    </w:r>
  </w:p>
  <w:p w14:paraId="660AA65A" w14:textId="35B913E2" w:rsidR="0027121C" w:rsidRPr="0027121C" w:rsidRDefault="008A06B7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AF8C281" wp14:editId="7CE31259">
              <wp:simplePos x="690113" y="942004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F1D10" w14:textId="2D3AE893" w:rsidR="008A06B7" w:rsidRPr="008A06B7" w:rsidRDefault="008A06B7" w:rsidP="008A06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A06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8C2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1EF1D10" w14:textId="2D3AE893" w:rsidR="008A06B7" w:rsidRPr="008A06B7" w:rsidRDefault="008A06B7" w:rsidP="008A06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A06B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2F16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0133B3ED" wp14:editId="20869DC0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Learn more about consents I </w:t>
    </w:r>
    <w:hyperlink r:id="rId2" w:history="1">
      <w:r w:rsidR="00CE326B" w:rsidRPr="00CE326B">
        <w:rPr>
          <w:rStyle w:val="Hyperlink"/>
        </w:rPr>
        <w:t>Public land dispositions | Alberta.ca</w:t>
      </w:r>
    </w:hyperlink>
  </w:p>
  <w:p w14:paraId="419CB1CC" w14:textId="797157B2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324D2D">
      <w:rPr>
        <w:rFonts w:cs="HelveticaNeueLT Std Cn"/>
        <w:sz w:val="14"/>
        <w:szCs w:val="14"/>
      </w:rPr>
      <w:t>5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324D2D">
      <w:rPr>
        <w:noProof/>
        <w:sz w:val="14"/>
        <w:szCs w:val="14"/>
      </w:rPr>
      <w:t>August 21, 2025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8A06B7">
      <w:rPr>
        <w:rFonts w:cs="HelveticaNeueLT Std Cn"/>
        <w:sz w:val="14"/>
        <w:szCs w:val="14"/>
      </w:rPr>
      <w:t>Forestry and Parks</w:t>
    </w:r>
  </w:p>
  <w:p w14:paraId="335DB68D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2647" w14:textId="48C3A90B" w:rsidR="00112BDA" w:rsidRPr="00162B41" w:rsidRDefault="008A06B7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538EC7B" wp14:editId="3B7FF1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A67BE" w14:textId="27DAD877" w:rsidR="008A06B7" w:rsidRPr="008A06B7" w:rsidRDefault="008A06B7" w:rsidP="008A06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A06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EC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A2A67BE" w14:textId="27DAD877" w:rsidR="008A06B7" w:rsidRPr="008A06B7" w:rsidRDefault="008A06B7" w:rsidP="008A06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A06B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7D85BAAC" wp14:editId="0E57505F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1A54450A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5CE0" w14:textId="77777777" w:rsidR="008A06B7" w:rsidRPr="001522A5" w:rsidRDefault="008A06B7" w:rsidP="00EB6203">
      <w:pPr>
        <w:pStyle w:val="Footer"/>
      </w:pPr>
      <w:r>
        <w:separator/>
      </w:r>
    </w:p>
  </w:footnote>
  <w:footnote w:type="continuationSeparator" w:id="0">
    <w:p w14:paraId="03E0914F" w14:textId="77777777" w:rsidR="008A06B7" w:rsidRDefault="008A06B7" w:rsidP="00EB6203">
      <w:r>
        <w:continuationSeparator/>
      </w:r>
    </w:p>
  </w:footnote>
  <w:footnote w:type="continuationNotice" w:id="1">
    <w:p w14:paraId="1C76CF6B" w14:textId="77777777" w:rsidR="008A06B7" w:rsidRDefault="008A06B7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025088">
    <w:abstractNumId w:val="5"/>
  </w:num>
  <w:num w:numId="2" w16cid:durableId="703823092">
    <w:abstractNumId w:val="1"/>
  </w:num>
  <w:num w:numId="3" w16cid:durableId="1669600301">
    <w:abstractNumId w:val="5"/>
  </w:num>
  <w:num w:numId="4" w16cid:durableId="252132509">
    <w:abstractNumId w:val="1"/>
  </w:num>
  <w:num w:numId="5" w16cid:durableId="2067876978">
    <w:abstractNumId w:val="0"/>
  </w:num>
  <w:num w:numId="6" w16cid:durableId="1056664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903975">
    <w:abstractNumId w:val="0"/>
  </w:num>
  <w:num w:numId="8" w16cid:durableId="2107072749">
    <w:abstractNumId w:val="0"/>
  </w:num>
  <w:num w:numId="9" w16cid:durableId="181671951">
    <w:abstractNumId w:val="2"/>
  </w:num>
  <w:num w:numId="10" w16cid:durableId="962882242">
    <w:abstractNumId w:val="3"/>
  </w:num>
  <w:num w:numId="11" w16cid:durableId="417559840">
    <w:abstractNumId w:val="6"/>
  </w:num>
  <w:num w:numId="12" w16cid:durableId="1317880258">
    <w:abstractNumId w:val="7"/>
  </w:num>
  <w:num w:numId="13" w16cid:durableId="165887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B7"/>
    <w:rsid w:val="00010F65"/>
    <w:rsid w:val="00036FF5"/>
    <w:rsid w:val="00052C04"/>
    <w:rsid w:val="000A0261"/>
    <w:rsid w:val="000D6088"/>
    <w:rsid w:val="000F02D8"/>
    <w:rsid w:val="000F0D1F"/>
    <w:rsid w:val="00112BDA"/>
    <w:rsid w:val="00142AC6"/>
    <w:rsid w:val="001522A5"/>
    <w:rsid w:val="001550D4"/>
    <w:rsid w:val="00162B41"/>
    <w:rsid w:val="00163D00"/>
    <w:rsid w:val="001839D0"/>
    <w:rsid w:val="001A0B0D"/>
    <w:rsid w:val="001B7972"/>
    <w:rsid w:val="001D78F2"/>
    <w:rsid w:val="00225B11"/>
    <w:rsid w:val="00245284"/>
    <w:rsid w:val="0027121C"/>
    <w:rsid w:val="002D5C7D"/>
    <w:rsid w:val="00312B81"/>
    <w:rsid w:val="00315960"/>
    <w:rsid w:val="003227A8"/>
    <w:rsid w:val="00324D2D"/>
    <w:rsid w:val="00336ADD"/>
    <w:rsid w:val="003424DF"/>
    <w:rsid w:val="003746D1"/>
    <w:rsid w:val="00377C02"/>
    <w:rsid w:val="003B2194"/>
    <w:rsid w:val="003B4657"/>
    <w:rsid w:val="003C1E12"/>
    <w:rsid w:val="003C428D"/>
    <w:rsid w:val="003D6957"/>
    <w:rsid w:val="003E2363"/>
    <w:rsid w:val="00405C61"/>
    <w:rsid w:val="00410643"/>
    <w:rsid w:val="0042060C"/>
    <w:rsid w:val="00455362"/>
    <w:rsid w:val="0047576F"/>
    <w:rsid w:val="004812B3"/>
    <w:rsid w:val="004839E3"/>
    <w:rsid w:val="00505CBE"/>
    <w:rsid w:val="00511501"/>
    <w:rsid w:val="00571728"/>
    <w:rsid w:val="00573982"/>
    <w:rsid w:val="0059240F"/>
    <w:rsid w:val="00592750"/>
    <w:rsid w:val="005B3D68"/>
    <w:rsid w:val="005B596D"/>
    <w:rsid w:val="005C382B"/>
    <w:rsid w:val="005C4FA2"/>
    <w:rsid w:val="005E6BEF"/>
    <w:rsid w:val="00630E3C"/>
    <w:rsid w:val="00631FB7"/>
    <w:rsid w:val="00640582"/>
    <w:rsid w:val="00640D9E"/>
    <w:rsid w:val="00642568"/>
    <w:rsid w:val="006755D3"/>
    <w:rsid w:val="00695A9D"/>
    <w:rsid w:val="006D78D3"/>
    <w:rsid w:val="006E5BE4"/>
    <w:rsid w:val="006E6DD1"/>
    <w:rsid w:val="006F02A9"/>
    <w:rsid w:val="007041FE"/>
    <w:rsid w:val="00743487"/>
    <w:rsid w:val="00767155"/>
    <w:rsid w:val="00782186"/>
    <w:rsid w:val="007E402A"/>
    <w:rsid w:val="007E6398"/>
    <w:rsid w:val="00806B31"/>
    <w:rsid w:val="0081777C"/>
    <w:rsid w:val="00835009"/>
    <w:rsid w:val="0083709E"/>
    <w:rsid w:val="00871BA3"/>
    <w:rsid w:val="008838F6"/>
    <w:rsid w:val="008A06B7"/>
    <w:rsid w:val="008F157D"/>
    <w:rsid w:val="008F283B"/>
    <w:rsid w:val="00900919"/>
    <w:rsid w:val="00961255"/>
    <w:rsid w:val="009803F7"/>
    <w:rsid w:val="009B191B"/>
    <w:rsid w:val="009F4D8F"/>
    <w:rsid w:val="00A21C6B"/>
    <w:rsid w:val="00A22DB0"/>
    <w:rsid w:val="00A245F6"/>
    <w:rsid w:val="00A53F08"/>
    <w:rsid w:val="00A71F5B"/>
    <w:rsid w:val="00A771E1"/>
    <w:rsid w:val="00AC79EA"/>
    <w:rsid w:val="00B178E0"/>
    <w:rsid w:val="00B20BEC"/>
    <w:rsid w:val="00B86105"/>
    <w:rsid w:val="00BB6666"/>
    <w:rsid w:val="00BC2215"/>
    <w:rsid w:val="00BC441F"/>
    <w:rsid w:val="00BC67A6"/>
    <w:rsid w:val="00BD20F9"/>
    <w:rsid w:val="00BF0E62"/>
    <w:rsid w:val="00BF296D"/>
    <w:rsid w:val="00C31914"/>
    <w:rsid w:val="00C40991"/>
    <w:rsid w:val="00C647B3"/>
    <w:rsid w:val="00C73636"/>
    <w:rsid w:val="00C87198"/>
    <w:rsid w:val="00CB144D"/>
    <w:rsid w:val="00CB6A27"/>
    <w:rsid w:val="00CC724E"/>
    <w:rsid w:val="00CD0857"/>
    <w:rsid w:val="00CD54F4"/>
    <w:rsid w:val="00CE326B"/>
    <w:rsid w:val="00D14E74"/>
    <w:rsid w:val="00D2622A"/>
    <w:rsid w:val="00D67EB6"/>
    <w:rsid w:val="00D7224E"/>
    <w:rsid w:val="00D82F16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C2E65"/>
    <w:rsid w:val="00EF17ED"/>
    <w:rsid w:val="00EF496C"/>
    <w:rsid w:val="00F2403C"/>
    <w:rsid w:val="00F37EE5"/>
    <w:rsid w:val="00F64268"/>
    <w:rsid w:val="00F855CC"/>
    <w:rsid w:val="00F86140"/>
    <w:rsid w:val="00FA58F5"/>
    <w:rsid w:val="00FE64E8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34D53"/>
  <w15:chartTrackingRefBased/>
  <w15:docId w15:val="{12DFC2CD-A548-455A-95DC-0FCD3ADC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0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public-land-dispositions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633974FB624495AA1AD9207C7339" ma:contentTypeVersion="10" ma:contentTypeDescription="Create a new document." ma:contentTypeScope="" ma:versionID="c1fc4a14f9eb3bed433af8de2428ecd4">
  <xsd:schema xmlns:xsd="http://www.w3.org/2001/XMLSchema" xmlns:xs="http://www.w3.org/2001/XMLSchema" xmlns:p="http://schemas.microsoft.com/office/2006/metadata/properties" xmlns:ns2="4e2f0227-cda8-45a5-ac26-2a13816409d6" xmlns:ns3="9b09e145-a55f-4d0e-b54e-9c442c5db34f" targetNamespace="http://schemas.microsoft.com/office/2006/metadata/properties" ma:root="true" ma:fieldsID="979d77e25973cc75610d4355f361861f" ns2:_="" ns3:_="">
    <xsd:import namespace="4e2f0227-cda8-45a5-ac26-2a13816409d6"/>
    <xsd:import namespace="9b09e145-a55f-4d0e-b54e-9c442c5db3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0227-cda8-45a5-ac26-2a1381640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d4714b4-759a-4cc0-97a8-044dc3687ed1}" ma:internalName="TaxCatchAll" ma:showField="CatchAllData" ma:web="4e2f0227-cda8-45a5-ac26-2a13816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e145-a55f-4d0e-b54e-9c442c5db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f0227-cda8-45a5-ac26-2a13816409d6" xsi:nil="true"/>
    <lcf76f155ced4ddcb4097134ff3c332f xmlns="9b09e145-a55f-4d0e-b54e-9c442c5db34f">
      <Terms xmlns="http://schemas.microsoft.com/office/infopath/2007/PartnerControls"/>
    </lcf76f155ced4ddcb4097134ff3c332f>
    <_dlc_DocId xmlns="4e2f0227-cda8-45a5-ac26-2a13816409d6">QT2WV444CWK2-55930238-18</_dlc_DocId>
    <_dlc_DocIdUrl xmlns="4e2f0227-cda8-45a5-ac26-2a13816409d6">
      <Url>https://abgov.sharepoint.com/sites/S600D04-OAL/_layouts/15/DocIdRedir.aspx?ID=QT2WV444CWK2-55930238-18</Url>
      <Description>QT2WV444CWK2-55930238-18</Description>
    </_dlc_DocIdUrl>
  </documentManagement>
</p:properties>
</file>

<file path=customXml/itemProps1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8111C-5A22-402C-8C3F-CBA52D51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0227-cda8-45a5-ac26-2a13816409d6"/>
    <ds:schemaRef ds:uri="9b09e145-a55f-4d0e-b54e-9c442c5d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CCE6F-BF66-4888-92B4-27D400916C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C1473A-C067-4933-8FA2-EA5C8EC6AC5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b09e145-a55f-4d0e-b54e-9c442c5db34f"/>
    <ds:schemaRef ds:uri="http://purl.org/dc/terms/"/>
    <ds:schemaRef ds:uri="http://purl.org/dc/elements/1.1/"/>
    <ds:schemaRef ds:uri="http://schemas.microsoft.com/office/infopath/2007/PartnerControls"/>
    <ds:schemaRef ds:uri="4e2f0227-cda8-45a5-ac26-2a13816409d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Consent to Withdrawal</vt:lpstr>
      <vt:lpstr/>
      <vt:lpstr/>
    </vt:vector>
  </TitlesOfParts>
  <Company>GoA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Withdrawal</dc:title>
  <dc:subject/>
  <dc:creator>Government of Alberta</dc:creator>
  <cp:keywords>consent, withdraw, dispositions, public land, Crown land</cp:keywords>
  <dc:description/>
  <cp:lastModifiedBy>Pamela Hill</cp:lastModifiedBy>
  <cp:revision>3</cp:revision>
  <cp:lastPrinted>2020-03-13T14:13:00Z</cp:lastPrinted>
  <dcterms:created xsi:type="dcterms:W3CDTF">2025-08-21T17:58:00Z</dcterms:created>
  <dcterms:modified xsi:type="dcterms:W3CDTF">2025-08-21T18:00:00Z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0x010100A8D1633974FB624495AA1AD9207C7339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2024-06-17T16:23:18Z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c7710d38-859d-4cab-9627-4b98621b43fc</vt:lpwstr>
  </property>
  <property fmtid="{D5CDD505-2E9C-101B-9397-08002B2CF9AE}" pid="14" name="MSIP_Label_60c3ebf9-3c2f-4745-a75f-55836bdb736f_ContentBits">
    <vt:lpwstr>2</vt:lpwstr>
  </property>
</Properties>
</file>