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DC2F8" w14:textId="77777777" w:rsidR="00CB6645" w:rsidRDefault="00CB6645">
      <w:pPr>
        <w:spacing w:before="40"/>
        <w:rPr>
          <w:rFonts w:ascii="Arial" w:hAnsi="Arial"/>
          <w:sz w:val="22"/>
        </w:rPr>
      </w:pPr>
      <w:r>
        <w:rPr>
          <w:rFonts w:ascii="Arial" w:hAnsi="Arial"/>
          <w:sz w:val="22"/>
        </w:rPr>
        <w:t>This Section specifies requirements which expand on the valuation of changes articles in the G</w:t>
      </w:r>
      <w:r w:rsidR="00E85560">
        <w:rPr>
          <w:rFonts w:ascii="Arial" w:hAnsi="Arial"/>
          <w:sz w:val="22"/>
        </w:rPr>
        <w:t xml:space="preserve">eneral Conditions of Contract. </w:t>
      </w:r>
      <w:r>
        <w:rPr>
          <w:rFonts w:ascii="Arial" w:hAnsi="Arial"/>
          <w:sz w:val="22"/>
        </w:rPr>
        <w:t>It includes an integral requirement for the Contractor to submit, after contract award, a Schedule of Labour Rates applicable to changes in the work.</w:t>
      </w:r>
    </w:p>
    <w:p w14:paraId="074D99E3" w14:textId="77777777" w:rsidR="00CB6645" w:rsidRDefault="00CB6645">
      <w:pPr>
        <w:spacing w:before="40"/>
        <w:rPr>
          <w:rFonts w:ascii="Arial" w:hAnsi="Arial"/>
          <w:sz w:val="22"/>
        </w:rPr>
      </w:pPr>
    </w:p>
    <w:p w14:paraId="47153B42" w14:textId="77777777" w:rsidR="00CB6645" w:rsidRDefault="00CB6645">
      <w:pPr>
        <w:spacing w:before="40"/>
        <w:rPr>
          <w:rFonts w:ascii="Arial" w:hAnsi="Arial"/>
          <w:sz w:val="22"/>
        </w:rPr>
      </w:pPr>
      <w:r>
        <w:rPr>
          <w:rFonts w:ascii="Arial" w:hAnsi="Arial"/>
          <w:sz w:val="22"/>
        </w:rPr>
        <w:t>Editing:  The text and schedules in this Section are intended to be used as is.  No editing is required.</w:t>
      </w:r>
    </w:p>
    <w:p w14:paraId="148F29BF" w14:textId="77777777" w:rsidR="00CB6645" w:rsidRDefault="00CB6645">
      <w:pPr>
        <w:spacing w:before="40"/>
        <w:rPr>
          <w:rFonts w:ascii="Arial" w:hAnsi="Arial"/>
          <w:sz w:val="22"/>
        </w:rPr>
      </w:pPr>
    </w:p>
    <w:p w14:paraId="534144E6" w14:textId="77777777" w:rsidR="00CB6645" w:rsidRDefault="00CB6645">
      <w:pPr>
        <w:spacing w:before="40"/>
        <w:rPr>
          <w:rFonts w:ascii="Arial" w:hAnsi="Arial"/>
          <w:sz w:val="22"/>
        </w:rPr>
      </w:pPr>
      <w:r>
        <w:rPr>
          <w:rFonts w:ascii="Arial" w:hAnsi="Arial"/>
          <w:sz w:val="22"/>
        </w:rPr>
        <w:t>This Master Specification Section contains:</w:t>
      </w:r>
    </w:p>
    <w:p w14:paraId="09FD1475" w14:textId="77777777" w:rsidR="00CB6645" w:rsidRDefault="00CB6645">
      <w:pPr>
        <w:spacing w:before="40"/>
        <w:rPr>
          <w:rFonts w:ascii="Arial" w:hAnsi="Arial"/>
          <w:sz w:val="22"/>
        </w:rPr>
      </w:pPr>
    </w:p>
    <w:p w14:paraId="4D068B5E" w14:textId="77777777" w:rsidR="00CB6645" w:rsidRDefault="00CB6645">
      <w:pPr>
        <w:pStyle w:val="01"/>
        <w:spacing w:before="40"/>
        <w:rPr>
          <w:rFonts w:ascii="Arial" w:hAnsi="Arial"/>
          <w:sz w:val="22"/>
        </w:rPr>
      </w:pPr>
      <w:r>
        <w:rPr>
          <w:rFonts w:ascii="Arial" w:hAnsi="Arial"/>
          <w:sz w:val="22"/>
        </w:rPr>
        <w:t>.1</w:t>
      </w:r>
      <w:r>
        <w:rPr>
          <w:rFonts w:ascii="Arial" w:hAnsi="Arial"/>
          <w:sz w:val="22"/>
        </w:rPr>
        <w:tab/>
        <w:t>This Cover Sheet</w:t>
      </w:r>
    </w:p>
    <w:p w14:paraId="0F1D7E34" w14:textId="77777777" w:rsidR="00CB6645" w:rsidRDefault="00CB6645">
      <w:pPr>
        <w:pStyle w:val="01"/>
        <w:spacing w:before="40"/>
        <w:rPr>
          <w:rFonts w:ascii="Arial" w:hAnsi="Arial"/>
          <w:sz w:val="22"/>
        </w:rPr>
      </w:pPr>
    </w:p>
    <w:p w14:paraId="797F3753" w14:textId="77777777" w:rsidR="00CB6645" w:rsidRDefault="00CB6645">
      <w:pPr>
        <w:pStyle w:val="01"/>
        <w:spacing w:before="40"/>
        <w:rPr>
          <w:rFonts w:ascii="Arial" w:hAnsi="Arial"/>
          <w:sz w:val="22"/>
        </w:rPr>
      </w:pPr>
      <w:r>
        <w:rPr>
          <w:rFonts w:ascii="Arial" w:hAnsi="Arial"/>
          <w:sz w:val="22"/>
        </w:rPr>
        <w:t>.2</w:t>
      </w:r>
      <w:r>
        <w:rPr>
          <w:rFonts w:ascii="Arial" w:hAnsi="Arial"/>
          <w:sz w:val="22"/>
        </w:rPr>
        <w:tab/>
        <w:t>Specification Section Text:</w:t>
      </w:r>
    </w:p>
    <w:p w14:paraId="207A7253" w14:textId="77777777" w:rsidR="00CB6645" w:rsidRDefault="00CB6645">
      <w:pPr>
        <w:spacing w:before="40"/>
        <w:rPr>
          <w:rFonts w:ascii="Arial" w:hAnsi="Arial"/>
          <w:sz w:val="22"/>
        </w:rPr>
      </w:pPr>
    </w:p>
    <w:p w14:paraId="1480A7B5" w14:textId="77777777" w:rsidR="00CB6645" w:rsidRDefault="00CB6645">
      <w:pPr>
        <w:pStyle w:val="011"/>
        <w:spacing w:before="40"/>
        <w:rPr>
          <w:rFonts w:ascii="Arial" w:hAnsi="Arial"/>
          <w:sz w:val="22"/>
        </w:rPr>
      </w:pPr>
      <w:r>
        <w:rPr>
          <w:rFonts w:ascii="Arial" w:hAnsi="Arial"/>
          <w:sz w:val="22"/>
        </w:rPr>
        <w:t>.1</w:t>
      </w:r>
      <w:r>
        <w:rPr>
          <w:rFonts w:ascii="Arial" w:hAnsi="Arial"/>
          <w:sz w:val="22"/>
        </w:rPr>
        <w:tab/>
        <w:t>Intent</w:t>
      </w:r>
    </w:p>
    <w:p w14:paraId="26AE7E28" w14:textId="77777777" w:rsidR="00CB6645" w:rsidRDefault="00CB6645">
      <w:pPr>
        <w:pStyle w:val="011"/>
        <w:spacing w:before="40"/>
        <w:rPr>
          <w:rFonts w:ascii="Arial" w:hAnsi="Arial"/>
          <w:sz w:val="22"/>
        </w:rPr>
      </w:pPr>
      <w:r>
        <w:rPr>
          <w:rFonts w:ascii="Arial" w:hAnsi="Arial"/>
          <w:sz w:val="22"/>
        </w:rPr>
        <w:t>.2</w:t>
      </w:r>
      <w:r>
        <w:rPr>
          <w:rFonts w:ascii="Arial" w:hAnsi="Arial"/>
          <w:sz w:val="22"/>
        </w:rPr>
        <w:tab/>
        <w:t>Definitions</w:t>
      </w:r>
    </w:p>
    <w:p w14:paraId="0F2A8F3D" w14:textId="77777777" w:rsidR="00CB6645" w:rsidRDefault="00CB6645">
      <w:pPr>
        <w:pStyle w:val="011"/>
        <w:spacing w:before="40"/>
        <w:rPr>
          <w:rFonts w:ascii="Arial" w:hAnsi="Arial"/>
          <w:sz w:val="22"/>
        </w:rPr>
      </w:pPr>
      <w:r>
        <w:rPr>
          <w:rFonts w:ascii="Arial" w:hAnsi="Arial"/>
          <w:sz w:val="22"/>
        </w:rPr>
        <w:t>.3</w:t>
      </w:r>
      <w:r>
        <w:rPr>
          <w:rFonts w:ascii="Arial" w:hAnsi="Arial"/>
          <w:sz w:val="22"/>
        </w:rPr>
        <w:tab/>
        <w:t>Schedule of Labour Rates</w:t>
      </w:r>
    </w:p>
    <w:p w14:paraId="6EC5CE4E" w14:textId="77777777" w:rsidR="00CB6645" w:rsidRDefault="00CB6645">
      <w:pPr>
        <w:pStyle w:val="011"/>
        <w:spacing w:before="40"/>
        <w:rPr>
          <w:rFonts w:ascii="Arial" w:hAnsi="Arial"/>
          <w:sz w:val="22"/>
        </w:rPr>
      </w:pPr>
      <w:r>
        <w:rPr>
          <w:rFonts w:ascii="Arial" w:hAnsi="Arial"/>
          <w:sz w:val="22"/>
        </w:rPr>
        <w:t>.4</w:t>
      </w:r>
      <w:r>
        <w:rPr>
          <w:rFonts w:ascii="Arial" w:hAnsi="Arial"/>
          <w:sz w:val="22"/>
        </w:rPr>
        <w:tab/>
        <w:t xml:space="preserve">Change Order Procedures </w:t>
      </w:r>
      <w:r>
        <w:rPr>
          <w:rFonts w:ascii="Arial" w:hAnsi="Arial"/>
          <w:sz w:val="22"/>
        </w:rPr>
        <w:noBreakHyphen/>
        <w:t xml:space="preserve"> Lump Sum Method of Valuation</w:t>
      </w:r>
    </w:p>
    <w:p w14:paraId="35887A8D" w14:textId="77777777" w:rsidR="00CB6645" w:rsidRDefault="00CB6645">
      <w:pPr>
        <w:spacing w:before="40"/>
        <w:rPr>
          <w:rFonts w:ascii="Arial" w:hAnsi="Arial"/>
          <w:sz w:val="22"/>
        </w:rPr>
      </w:pPr>
    </w:p>
    <w:p w14:paraId="4FD24292" w14:textId="77777777" w:rsidR="00CB6645" w:rsidRDefault="00CB6645">
      <w:pPr>
        <w:pStyle w:val="01"/>
        <w:spacing w:before="40"/>
        <w:rPr>
          <w:rFonts w:ascii="Arial" w:hAnsi="Arial"/>
          <w:sz w:val="22"/>
        </w:rPr>
      </w:pPr>
      <w:r>
        <w:rPr>
          <w:rFonts w:ascii="Arial" w:hAnsi="Arial"/>
          <w:sz w:val="22"/>
        </w:rPr>
        <w:t>.3</w:t>
      </w:r>
      <w:r>
        <w:rPr>
          <w:rFonts w:ascii="Arial" w:hAnsi="Arial"/>
          <w:sz w:val="22"/>
        </w:rPr>
        <w:tab/>
      </w:r>
      <w:proofErr w:type="spellStart"/>
      <w:r w:rsidR="00B30763">
        <w:rPr>
          <w:rFonts w:ascii="Arial" w:hAnsi="Arial"/>
          <w:sz w:val="22"/>
        </w:rPr>
        <w:t>eForms</w:t>
      </w:r>
      <w:proofErr w:type="spellEnd"/>
      <w:r>
        <w:rPr>
          <w:rFonts w:ascii="Arial" w:hAnsi="Arial"/>
          <w:sz w:val="22"/>
        </w:rPr>
        <w:t>:</w:t>
      </w:r>
    </w:p>
    <w:p w14:paraId="5050C297" w14:textId="77777777" w:rsidR="00CB6645" w:rsidRDefault="00CB6645">
      <w:pPr>
        <w:spacing w:before="40"/>
        <w:rPr>
          <w:rFonts w:ascii="Arial" w:hAnsi="Arial"/>
          <w:sz w:val="22"/>
        </w:rPr>
      </w:pPr>
    </w:p>
    <w:p w14:paraId="4810FB33" w14:textId="7DF812FD" w:rsidR="002A5F30" w:rsidRDefault="00CB6645" w:rsidP="0085502C">
      <w:pPr>
        <w:pStyle w:val="011"/>
        <w:spacing w:before="40"/>
        <w:rPr>
          <w:rFonts w:ascii="Arial" w:hAnsi="Arial" w:cs="Arial"/>
          <w:sz w:val="22"/>
          <w:szCs w:val="22"/>
        </w:rPr>
      </w:pPr>
      <w:r w:rsidRPr="009B44FC">
        <w:rPr>
          <w:rFonts w:ascii="Arial" w:hAnsi="Arial" w:cs="Arial"/>
          <w:sz w:val="22"/>
          <w:szCs w:val="22"/>
        </w:rPr>
        <w:t>.1</w:t>
      </w:r>
      <w:r w:rsidRPr="009B44FC">
        <w:rPr>
          <w:rFonts w:ascii="Arial" w:hAnsi="Arial" w:cs="Arial"/>
          <w:sz w:val="22"/>
          <w:szCs w:val="22"/>
        </w:rPr>
        <w:tab/>
      </w:r>
      <w:r w:rsidR="00114C6C" w:rsidRPr="0082714D">
        <w:rPr>
          <w:rFonts w:ascii="Arial" w:hAnsi="Arial" w:cs="Arial"/>
          <w:sz w:val="22"/>
          <w:szCs w:val="22"/>
        </w:rPr>
        <w:t>Document 01 26 </w:t>
      </w:r>
      <w:proofErr w:type="spellStart"/>
      <w:r w:rsidR="00114C6C" w:rsidRPr="0082714D">
        <w:rPr>
          <w:rFonts w:ascii="Arial" w:hAnsi="Arial" w:cs="Arial"/>
          <w:sz w:val="22"/>
          <w:szCs w:val="22"/>
        </w:rPr>
        <w:t>63B</w:t>
      </w:r>
      <w:proofErr w:type="spellEnd"/>
      <w:r w:rsidR="00114C6C" w:rsidRPr="0082714D">
        <w:rPr>
          <w:rFonts w:ascii="Arial" w:hAnsi="Arial" w:cs="Arial"/>
          <w:sz w:val="22"/>
          <w:szCs w:val="22"/>
        </w:rPr>
        <w:t>-A</w:t>
      </w:r>
      <w:r w:rsidRPr="009B44FC">
        <w:rPr>
          <w:rFonts w:ascii="Arial" w:hAnsi="Arial" w:cs="Arial"/>
          <w:sz w:val="22"/>
          <w:szCs w:val="22"/>
        </w:rPr>
        <w:t> </w:t>
      </w:r>
      <w:proofErr w:type="spellStart"/>
      <w:r w:rsidR="009B44FC" w:rsidRPr="00A50BA2">
        <w:rPr>
          <w:rFonts w:ascii="Arial" w:hAnsi="Arial" w:cs="Arial"/>
          <w:sz w:val="22"/>
          <w:szCs w:val="22"/>
        </w:rPr>
        <w:t>eForm</w:t>
      </w:r>
      <w:proofErr w:type="spellEnd"/>
      <w:r w:rsidR="009B44FC" w:rsidRPr="00A50BA2">
        <w:rPr>
          <w:rFonts w:ascii="Arial" w:hAnsi="Arial" w:cs="Arial"/>
          <w:sz w:val="22"/>
          <w:szCs w:val="22"/>
        </w:rPr>
        <w:t xml:space="preserve"> </w:t>
      </w:r>
      <w:r w:rsidRPr="009B44FC">
        <w:rPr>
          <w:rFonts w:ascii="Arial" w:hAnsi="Arial" w:cs="Arial"/>
          <w:sz w:val="22"/>
          <w:szCs w:val="22"/>
        </w:rPr>
        <w:t>- Schedule of Labour Rates</w:t>
      </w:r>
      <w:r w:rsidR="0085502C">
        <w:rPr>
          <w:rFonts w:ascii="Arial" w:hAnsi="Arial" w:cs="Arial"/>
          <w:sz w:val="22"/>
          <w:szCs w:val="22"/>
        </w:rPr>
        <w:t xml:space="preserve">. </w:t>
      </w:r>
    </w:p>
    <w:p w14:paraId="30FD7670" w14:textId="2DC36BD9" w:rsidR="0085502C" w:rsidRPr="0085502C" w:rsidRDefault="0085502C" w:rsidP="0085502C">
      <w:pPr>
        <w:pStyle w:val="011"/>
        <w:spacing w:before="40"/>
        <w:rPr>
          <w:rFonts w:ascii="Arial" w:hAnsi="Arial" w:cs="Arial"/>
          <w:sz w:val="22"/>
          <w:szCs w:val="22"/>
        </w:rPr>
      </w:pPr>
      <w:r>
        <w:rPr>
          <w:rFonts w:ascii="Arial" w:hAnsi="Arial" w:cs="Arial"/>
          <w:sz w:val="22"/>
          <w:szCs w:val="22"/>
        </w:rPr>
        <w:tab/>
        <w:t xml:space="preserve">Refer to </w:t>
      </w:r>
      <w:r w:rsidR="00822B3D">
        <w:rPr>
          <w:rFonts w:ascii="Arial" w:hAnsi="Arial" w:cs="Arial"/>
          <w:sz w:val="22"/>
          <w:szCs w:val="22"/>
        </w:rPr>
        <w:t xml:space="preserve">Article 3.1 for link. </w:t>
      </w:r>
    </w:p>
    <w:p w14:paraId="105D4B54" w14:textId="7DB20573" w:rsidR="002A5F30" w:rsidRDefault="002A5F30">
      <w:pPr>
        <w:pStyle w:val="011"/>
        <w:spacing w:before="40"/>
        <w:rPr>
          <w:rFonts w:ascii="Arial" w:hAnsi="Arial"/>
          <w:sz w:val="22"/>
        </w:rPr>
      </w:pPr>
    </w:p>
    <w:p w14:paraId="7806B3A1" w14:textId="77777777" w:rsidR="002A5F30" w:rsidRDefault="002A5F30">
      <w:pPr>
        <w:pStyle w:val="011"/>
        <w:spacing w:before="40"/>
        <w:rPr>
          <w:rFonts w:ascii="Arial" w:hAnsi="Arial"/>
          <w:sz w:val="22"/>
        </w:rPr>
      </w:pPr>
    </w:p>
    <w:p w14:paraId="3D92DCD6" w14:textId="77777777" w:rsidR="002A5F30" w:rsidRDefault="002A5F30">
      <w:pPr>
        <w:pStyle w:val="011"/>
        <w:spacing w:before="40"/>
        <w:rPr>
          <w:rFonts w:ascii="Arial" w:hAnsi="Arial"/>
          <w:sz w:val="22"/>
        </w:rPr>
      </w:pPr>
    </w:p>
    <w:p w14:paraId="27F16087" w14:textId="6E07D568" w:rsidR="002A5F30" w:rsidRDefault="002A5F30">
      <w:pPr>
        <w:pStyle w:val="011"/>
        <w:spacing w:before="40"/>
        <w:rPr>
          <w:rFonts w:ascii="Arial" w:hAnsi="Arial"/>
          <w:sz w:val="22"/>
        </w:rPr>
        <w:sectPr w:rsidR="002A5F30" w:rsidSect="000A78CB">
          <w:headerReference w:type="default" r:id="rId7"/>
          <w:footerReference w:type="default" r:id="rId8"/>
          <w:footnotePr>
            <w:numFmt w:val="lowerRoman"/>
          </w:footnotePr>
          <w:endnotePr>
            <w:numFmt w:val="decimal"/>
          </w:endnotePr>
          <w:pgSz w:w="12240" w:h="15840"/>
          <w:pgMar w:top="720" w:right="1080" w:bottom="504" w:left="1080" w:header="720" w:footer="504" w:gutter="0"/>
          <w:pgNumType w:start="1"/>
          <w:cols w:space="720"/>
          <w:docGrid w:linePitch="326"/>
        </w:sectPr>
      </w:pPr>
    </w:p>
    <w:p w14:paraId="05CC7456" w14:textId="5CBA2E94" w:rsidR="009F7C26" w:rsidRDefault="009F7C26" w:rsidP="00094AE5">
      <w:pPr>
        <w:pStyle w:val="01"/>
        <w:spacing w:before="40"/>
        <w:jc w:val="left"/>
        <w:rPr>
          <w:rFonts w:ascii="Arial" w:hAnsi="Arial"/>
          <w:b/>
          <w:sz w:val="22"/>
          <w:szCs w:val="22"/>
        </w:rPr>
      </w:pPr>
      <w:r>
        <w:rPr>
          <w:rFonts w:ascii="Arial" w:hAnsi="Arial"/>
          <w:b/>
          <w:sz w:val="22"/>
          <w:szCs w:val="22"/>
        </w:rPr>
        <w:lastRenderedPageBreak/>
        <w:t xml:space="preserve">Changes made in this </w:t>
      </w:r>
      <w:r w:rsidR="00AF3205">
        <w:rPr>
          <w:rFonts w:ascii="Arial" w:hAnsi="Arial"/>
          <w:b/>
          <w:sz w:val="22"/>
          <w:szCs w:val="22"/>
        </w:rPr>
        <w:t>Section Update (2023-</w:t>
      </w:r>
      <w:r w:rsidR="000D4267">
        <w:rPr>
          <w:rFonts w:ascii="Arial" w:hAnsi="Arial"/>
          <w:b/>
          <w:sz w:val="22"/>
          <w:szCs w:val="22"/>
        </w:rPr>
        <w:t>09-07</w:t>
      </w:r>
      <w:r w:rsidR="00AF3205">
        <w:rPr>
          <w:rFonts w:ascii="Arial" w:hAnsi="Arial"/>
          <w:b/>
          <w:sz w:val="22"/>
          <w:szCs w:val="22"/>
        </w:rPr>
        <w:t>):</w:t>
      </w:r>
    </w:p>
    <w:p w14:paraId="36CE6444" w14:textId="77777777" w:rsidR="00AF3205" w:rsidRDefault="00AF3205" w:rsidP="00094AE5">
      <w:pPr>
        <w:pStyle w:val="01"/>
        <w:spacing w:before="40"/>
        <w:jc w:val="left"/>
        <w:rPr>
          <w:rFonts w:ascii="Arial" w:hAnsi="Arial"/>
          <w:b/>
          <w:sz w:val="22"/>
          <w:szCs w:val="22"/>
        </w:rPr>
      </w:pPr>
    </w:p>
    <w:p w14:paraId="0C7AA3F4" w14:textId="35F5DD5A" w:rsidR="00073468" w:rsidRPr="0082714D" w:rsidRDefault="005A3278" w:rsidP="0082714D">
      <w:pPr>
        <w:pStyle w:val="01"/>
        <w:numPr>
          <w:ilvl w:val="0"/>
          <w:numId w:val="3"/>
        </w:numPr>
        <w:spacing w:before="40"/>
        <w:jc w:val="left"/>
        <w:rPr>
          <w:rFonts w:ascii="Arial" w:hAnsi="Arial"/>
          <w:bCs/>
          <w:sz w:val="22"/>
          <w:szCs w:val="22"/>
        </w:rPr>
      </w:pPr>
      <w:r w:rsidRPr="005A3278">
        <w:rPr>
          <w:rFonts w:ascii="Arial" w:hAnsi="Arial"/>
          <w:bCs/>
          <w:sz w:val="22"/>
          <w:szCs w:val="22"/>
        </w:rPr>
        <w:t>Article 3.1: Updated link to 01-26-</w:t>
      </w:r>
      <w:proofErr w:type="spellStart"/>
      <w:r w:rsidRPr="005A3278">
        <w:rPr>
          <w:rFonts w:ascii="Arial" w:hAnsi="Arial"/>
          <w:bCs/>
          <w:sz w:val="22"/>
          <w:szCs w:val="22"/>
        </w:rPr>
        <w:t>63B</w:t>
      </w:r>
      <w:proofErr w:type="spellEnd"/>
      <w:r w:rsidRPr="005A3278">
        <w:rPr>
          <w:rFonts w:ascii="Arial" w:hAnsi="Arial"/>
          <w:bCs/>
          <w:sz w:val="22"/>
          <w:szCs w:val="22"/>
        </w:rPr>
        <w:t xml:space="preserve">-A </w:t>
      </w:r>
      <w:proofErr w:type="spellStart"/>
      <w:r w:rsidRPr="005A3278">
        <w:rPr>
          <w:rFonts w:ascii="Arial" w:hAnsi="Arial"/>
          <w:bCs/>
          <w:sz w:val="22"/>
          <w:szCs w:val="22"/>
        </w:rPr>
        <w:t>eForm</w:t>
      </w:r>
      <w:proofErr w:type="spellEnd"/>
      <w:r w:rsidRPr="005A3278">
        <w:rPr>
          <w:rFonts w:ascii="Arial" w:hAnsi="Arial"/>
          <w:bCs/>
          <w:sz w:val="22"/>
          <w:szCs w:val="22"/>
        </w:rPr>
        <w:t>.</w:t>
      </w:r>
      <w:r w:rsidR="009B44FC">
        <w:rPr>
          <w:rFonts w:ascii="Arial" w:hAnsi="Arial"/>
          <w:bCs/>
          <w:sz w:val="22"/>
          <w:szCs w:val="22"/>
        </w:rPr>
        <w:t xml:space="preserve"> </w:t>
      </w:r>
    </w:p>
    <w:p w14:paraId="23B6CA3C" w14:textId="77777777" w:rsidR="009F7C26" w:rsidRDefault="009F7C26" w:rsidP="00094AE5">
      <w:pPr>
        <w:pStyle w:val="01"/>
        <w:spacing w:before="40"/>
        <w:jc w:val="left"/>
        <w:rPr>
          <w:rFonts w:ascii="Arial" w:hAnsi="Arial"/>
          <w:b/>
          <w:sz w:val="22"/>
          <w:szCs w:val="22"/>
        </w:rPr>
      </w:pPr>
    </w:p>
    <w:p w14:paraId="031073E3" w14:textId="1C4689C3" w:rsidR="00AF3205" w:rsidRDefault="00AF3205" w:rsidP="0082714D">
      <w:pPr>
        <w:rPr>
          <w:rFonts w:cs="Arial"/>
        </w:rPr>
      </w:pPr>
    </w:p>
    <w:p w14:paraId="261AE1D3" w14:textId="77777777" w:rsidR="00AF3205" w:rsidRDefault="00AF3205" w:rsidP="00AF3205">
      <w:pPr>
        <w:jc w:val="left"/>
        <w:rPr>
          <w:rFonts w:ascii="Arial" w:hAnsi="Arial" w:cs="Arial"/>
          <w:sz w:val="22"/>
          <w:szCs w:val="22"/>
        </w:rPr>
      </w:pPr>
    </w:p>
    <w:p w14:paraId="579A2175" w14:textId="591FAD7E" w:rsidR="00000000" w:rsidRDefault="00800E3E">
      <w:pPr>
        <w:jc w:val="left"/>
        <w:rPr>
          <w:rFonts w:ascii="Arial" w:hAnsi="Arial" w:cs="Arial"/>
          <w:sz w:val="22"/>
          <w:szCs w:val="22"/>
        </w:rPr>
      </w:pPr>
    </w:p>
    <w:p w14:paraId="55CDC052" w14:textId="77777777" w:rsidR="000D4267" w:rsidRPr="000D4267" w:rsidRDefault="000D4267" w:rsidP="0082714D">
      <w:pPr>
        <w:rPr>
          <w:rFonts w:ascii="Arial" w:hAnsi="Arial" w:cs="Arial"/>
          <w:sz w:val="22"/>
          <w:szCs w:val="22"/>
        </w:rPr>
      </w:pPr>
    </w:p>
    <w:p w14:paraId="353CF838" w14:textId="77777777" w:rsidR="000D4267" w:rsidRDefault="000D4267" w:rsidP="000D4267">
      <w:pPr>
        <w:rPr>
          <w:rFonts w:ascii="Arial" w:hAnsi="Arial" w:cs="Arial"/>
          <w:sz w:val="22"/>
          <w:szCs w:val="22"/>
        </w:rPr>
      </w:pPr>
    </w:p>
    <w:p w14:paraId="707A804E" w14:textId="5BA909BE" w:rsidR="000D4267" w:rsidRDefault="000D4267" w:rsidP="0082714D">
      <w:pPr>
        <w:tabs>
          <w:tab w:val="left" w:pos="6480"/>
        </w:tabs>
        <w:rPr>
          <w:rFonts w:ascii="Arial" w:hAnsi="Arial" w:cs="Arial"/>
          <w:sz w:val="22"/>
          <w:szCs w:val="22"/>
        </w:rPr>
      </w:pPr>
      <w:r>
        <w:rPr>
          <w:rFonts w:ascii="Arial" w:hAnsi="Arial" w:cs="Arial"/>
          <w:sz w:val="22"/>
          <w:szCs w:val="22"/>
        </w:rPr>
        <w:tab/>
      </w:r>
    </w:p>
    <w:p w14:paraId="576B9E39" w14:textId="2699218E" w:rsidR="000D4267" w:rsidRPr="0082714D" w:rsidRDefault="000D4267" w:rsidP="0082714D">
      <w:pPr>
        <w:tabs>
          <w:tab w:val="left" w:pos="6480"/>
        </w:tabs>
        <w:rPr>
          <w:rFonts w:ascii="Arial" w:hAnsi="Arial" w:cs="Arial"/>
          <w:sz w:val="22"/>
          <w:szCs w:val="22"/>
        </w:rPr>
        <w:sectPr w:rsidR="000D4267" w:rsidRPr="0082714D" w:rsidSect="000A78CB">
          <w:headerReference w:type="default" r:id="rId9"/>
          <w:footnotePr>
            <w:numFmt w:val="lowerRoman"/>
          </w:footnotePr>
          <w:endnotePr>
            <w:numFmt w:val="decimal"/>
          </w:endnotePr>
          <w:pgSz w:w="12240" w:h="15840"/>
          <w:pgMar w:top="720" w:right="1080" w:bottom="504" w:left="1080" w:header="720" w:footer="504" w:gutter="0"/>
          <w:pgNumType w:start="1"/>
          <w:cols w:space="720"/>
          <w:docGrid w:linePitch="326"/>
        </w:sectPr>
      </w:pPr>
      <w:r>
        <w:rPr>
          <w:rFonts w:ascii="Arial" w:hAnsi="Arial" w:cs="Arial"/>
          <w:sz w:val="22"/>
          <w:szCs w:val="22"/>
        </w:rPr>
        <w:tab/>
      </w:r>
    </w:p>
    <w:p w14:paraId="56A1E392" w14:textId="77777777" w:rsidR="00CB6645" w:rsidRDefault="00CB6645">
      <w:pPr>
        <w:pStyle w:val="0parheading"/>
      </w:pPr>
      <w:r>
        <w:lastRenderedPageBreak/>
        <w:t>1.</w:t>
      </w:r>
      <w:r>
        <w:tab/>
        <w:t>INTENT</w:t>
      </w:r>
    </w:p>
    <w:p w14:paraId="1BA44357" w14:textId="77777777" w:rsidR="00CB6645" w:rsidRDefault="00CB6645">
      <w:pPr>
        <w:pStyle w:val="0parheading"/>
      </w:pPr>
    </w:p>
    <w:p w14:paraId="07B81848" w14:textId="77777777" w:rsidR="00CB6645" w:rsidRDefault="00CB6645">
      <w:pPr>
        <w:pStyle w:val="011"/>
        <w:keepNext/>
        <w:keepLines/>
      </w:pPr>
      <w:r>
        <w:t>.1</w:t>
      </w:r>
      <w:r>
        <w:tab/>
      </w:r>
      <w:r w:rsidR="00041629">
        <w:t>T</w:t>
      </w:r>
      <w:r>
        <w:t xml:space="preserve">his Section </w:t>
      </w:r>
      <w:r w:rsidR="00041629">
        <w:t xml:space="preserve">is to be read </w:t>
      </w:r>
      <w:r>
        <w:t>in conjunction with</w:t>
      </w:r>
      <w:r w:rsidR="005C050B">
        <w:t>, and is subject to,</w:t>
      </w:r>
      <w:r>
        <w:t xml:space="preserve"> </w:t>
      </w:r>
      <w:r w:rsidR="005C050B">
        <w:t>General Condition</w:t>
      </w:r>
      <w:r w:rsidR="00063601">
        <w:t xml:space="preserve">s </w:t>
      </w:r>
      <w:r w:rsidR="005C050B">
        <w:t>– Valuation of Changes</w:t>
      </w:r>
      <w:r>
        <w:t xml:space="preserve"> of the General Conditions of Contract</w:t>
      </w:r>
      <w:r w:rsidR="005C050B">
        <w:t>.</w:t>
      </w:r>
    </w:p>
    <w:p w14:paraId="3C88340F" w14:textId="77777777" w:rsidR="00CB6645" w:rsidRDefault="00CB6645">
      <w:pPr>
        <w:pStyle w:val="011"/>
      </w:pPr>
    </w:p>
    <w:p w14:paraId="5041FC3D" w14:textId="77777777" w:rsidR="00CB6645" w:rsidRDefault="00CB6645">
      <w:pPr>
        <w:pStyle w:val="011"/>
        <w:keepNext/>
        <w:keepLines/>
      </w:pPr>
      <w:r>
        <w:t>.2</w:t>
      </w:r>
      <w:r>
        <w:tab/>
        <w:t xml:space="preserve">The General Conditions of Contract provide for valuation of changes by </w:t>
      </w:r>
      <w:r w:rsidR="00063601">
        <w:t>two</w:t>
      </w:r>
      <w:r>
        <w:t xml:space="preserve"> different methods: lump sum </w:t>
      </w:r>
      <w:r w:rsidR="00063601">
        <w:t xml:space="preserve">and </w:t>
      </w:r>
      <w:r>
        <w:t xml:space="preserve">unit price.  </w:t>
      </w:r>
    </w:p>
    <w:p w14:paraId="0E76935E" w14:textId="77777777" w:rsidR="00CB6645" w:rsidRDefault="00CB6645"/>
    <w:p w14:paraId="76004381" w14:textId="77777777" w:rsidR="00CB6645" w:rsidRDefault="00CB6645">
      <w:pPr>
        <w:pStyle w:val="0parheading"/>
      </w:pPr>
      <w:r>
        <w:t>2.</w:t>
      </w:r>
      <w:r>
        <w:tab/>
        <w:t>DEFINITIONS</w:t>
      </w:r>
    </w:p>
    <w:p w14:paraId="032A9B36" w14:textId="77777777" w:rsidR="00CB6645" w:rsidRDefault="00CB6645">
      <w:pPr>
        <w:pStyle w:val="0parheading"/>
      </w:pPr>
    </w:p>
    <w:p w14:paraId="14911719" w14:textId="77777777" w:rsidR="009E7613" w:rsidRDefault="009E7613" w:rsidP="009E7613">
      <w:pPr>
        <w:pStyle w:val="011"/>
        <w:keepNext/>
        <w:keepLines/>
      </w:pPr>
      <w:r>
        <w:t>.1</w:t>
      </w:r>
      <w:r>
        <w:tab/>
        <w:t>“Administrative Fee” means the fee permitted for the administration of all paperwork related to a change in the work and any other work not covered by Direct Cost and Overhead Cost.  The Administrative Fee does not cover profit.</w:t>
      </w:r>
    </w:p>
    <w:p w14:paraId="1D2FE192" w14:textId="77777777" w:rsidR="009E7613" w:rsidRDefault="009E7613" w:rsidP="009E7613">
      <w:pPr>
        <w:pStyle w:val="011"/>
      </w:pPr>
    </w:p>
    <w:p w14:paraId="50ED4D18" w14:textId="77777777" w:rsidR="009E7613" w:rsidRDefault="009E7613" w:rsidP="009E7613">
      <w:pPr>
        <w:pStyle w:val="011"/>
      </w:pPr>
      <w:r>
        <w:t>.2</w:t>
      </w:r>
      <w:r>
        <w:tab/>
        <w:t xml:space="preserve">"Construction Equipment Cost" means the cost of rented or owned equipment, including cost of loading, transportation, unloading, erection, maintenance, fuel, dismantling and removal.  </w:t>
      </w:r>
      <w:r w:rsidRPr="009E7613">
        <w:t>This excludes small tools customarily used to carry out the Work by workers and valued at less than $500.00.</w:t>
      </w:r>
    </w:p>
    <w:p w14:paraId="3AB36E41" w14:textId="77777777" w:rsidR="009E7613" w:rsidRDefault="009E7613" w:rsidP="009E7613">
      <w:pPr>
        <w:pStyle w:val="011"/>
        <w:keepNext/>
        <w:keepLines/>
      </w:pPr>
    </w:p>
    <w:p w14:paraId="109999F8" w14:textId="77777777" w:rsidR="009E7613" w:rsidRDefault="009E7613" w:rsidP="009E7613">
      <w:pPr>
        <w:pStyle w:val="011"/>
        <w:keepNext/>
        <w:keepLines/>
      </w:pPr>
      <w:r>
        <w:t>.3</w:t>
      </w:r>
      <w:r>
        <w:tab/>
        <w:t xml:space="preserve">“Direct Cost" means actual costs of material and </w:t>
      </w:r>
      <w:proofErr w:type="spellStart"/>
      <w:r>
        <w:t>labour</w:t>
      </w:r>
      <w:proofErr w:type="spellEnd"/>
      <w:r>
        <w:t xml:space="preserve"> as used in the valuation of changes article in the General Conditions of Contract. Direct Cost is the sum of costs directly related to or necessarily and properly incurred by Contractor, Subcontractors and Sub</w:t>
      </w:r>
      <w:r>
        <w:noBreakHyphen/>
        <w:t xml:space="preserve">subcontractors in the performance of a change in the Work.  </w:t>
      </w:r>
      <w:r w:rsidRPr="009E7613">
        <w:t>Direct Cost shall exclude Overhead Cost and profit but shall include:</w:t>
      </w:r>
    </w:p>
    <w:p w14:paraId="6FB47736" w14:textId="77777777" w:rsidR="00FE517A" w:rsidRDefault="009E7613" w:rsidP="009E7613">
      <w:pPr>
        <w:pStyle w:val="0111"/>
        <w:keepNext/>
        <w:keepLines/>
        <w:spacing w:before="80"/>
      </w:pPr>
      <w:r>
        <w:t>.1</w:t>
      </w:r>
      <w:r>
        <w:tab/>
      </w:r>
      <w:r w:rsidR="00FE517A">
        <w:t>Operation and maintenance of site offices,</w:t>
      </w:r>
    </w:p>
    <w:p w14:paraId="794E54B1" w14:textId="77777777" w:rsidR="00FE517A" w:rsidRDefault="00FE517A" w:rsidP="009E7613">
      <w:pPr>
        <w:pStyle w:val="0111"/>
        <w:keepNext/>
        <w:keepLines/>
        <w:spacing w:before="80"/>
      </w:pPr>
      <w:r>
        <w:t>.2</w:t>
      </w:r>
      <w:r>
        <w:tab/>
        <w:t>Administration at site offices,</w:t>
      </w:r>
    </w:p>
    <w:p w14:paraId="4D13F0BA" w14:textId="77777777" w:rsidR="009E7613" w:rsidRDefault="00FE517A" w:rsidP="009E7613">
      <w:pPr>
        <w:pStyle w:val="0111"/>
        <w:keepNext/>
        <w:keepLines/>
        <w:spacing w:before="80"/>
      </w:pPr>
      <w:r>
        <w:t>.3</w:t>
      </w:r>
      <w:r>
        <w:tab/>
      </w:r>
      <w:r w:rsidR="009E7613">
        <w:t>Material Cost,</w:t>
      </w:r>
    </w:p>
    <w:p w14:paraId="1106F51A" w14:textId="77777777" w:rsidR="009E7613" w:rsidRDefault="009E7613" w:rsidP="009E7613">
      <w:pPr>
        <w:pStyle w:val="0111"/>
        <w:keepNext/>
        <w:keepLines/>
        <w:spacing w:before="80"/>
      </w:pPr>
      <w:r>
        <w:t>.</w:t>
      </w:r>
      <w:r w:rsidR="00FE517A">
        <w:t>4</w:t>
      </w:r>
      <w:r>
        <w:tab/>
        <w:t>Total Labour Cost,</w:t>
      </w:r>
    </w:p>
    <w:p w14:paraId="52F59EA4" w14:textId="77777777" w:rsidR="009E7613" w:rsidRDefault="009E7613" w:rsidP="009E7613">
      <w:pPr>
        <w:pStyle w:val="0111"/>
        <w:keepNext/>
        <w:keepLines/>
        <w:spacing w:before="80"/>
      </w:pPr>
      <w:r>
        <w:t>.</w:t>
      </w:r>
      <w:r w:rsidR="00FE517A">
        <w:t>5</w:t>
      </w:r>
      <w:r>
        <w:tab/>
        <w:t xml:space="preserve">Travel and Subsistence Cost, </w:t>
      </w:r>
    </w:p>
    <w:p w14:paraId="33D3DC42" w14:textId="77777777" w:rsidR="009E7613" w:rsidRDefault="009E7613" w:rsidP="009E7613">
      <w:pPr>
        <w:pStyle w:val="0111"/>
        <w:keepNext/>
        <w:keepLines/>
        <w:spacing w:before="80"/>
      </w:pPr>
      <w:r>
        <w:t>.</w:t>
      </w:r>
      <w:r w:rsidR="00FE517A">
        <w:t>6</w:t>
      </w:r>
      <w:r>
        <w:tab/>
        <w:t>Temporary Work Cost,</w:t>
      </w:r>
    </w:p>
    <w:p w14:paraId="61B5B248" w14:textId="77777777" w:rsidR="009E7613" w:rsidRDefault="009E7613" w:rsidP="009E7613">
      <w:pPr>
        <w:pStyle w:val="0111"/>
        <w:keepNext/>
        <w:keepLines/>
        <w:spacing w:before="80"/>
      </w:pPr>
      <w:r>
        <w:t>.</w:t>
      </w:r>
      <w:r w:rsidR="00FE517A">
        <w:t>7</w:t>
      </w:r>
      <w:r>
        <w:tab/>
        <w:t>Construction Equipment Cost,</w:t>
      </w:r>
    </w:p>
    <w:p w14:paraId="128559FD" w14:textId="77777777" w:rsidR="009E7613" w:rsidRDefault="009E7613" w:rsidP="009E7613">
      <w:pPr>
        <w:pStyle w:val="0111"/>
        <w:keepNext/>
        <w:keepLines/>
        <w:spacing w:before="80"/>
      </w:pPr>
      <w:r>
        <w:t>.</w:t>
      </w:r>
      <w:r w:rsidR="00FE517A">
        <w:t>8</w:t>
      </w:r>
      <w:r>
        <w:tab/>
        <w:t>additional bonding and insurance cost,</w:t>
      </w:r>
    </w:p>
    <w:p w14:paraId="20D9EC9E" w14:textId="77777777" w:rsidR="009E7613" w:rsidRDefault="009E7613" w:rsidP="009E7613">
      <w:pPr>
        <w:pStyle w:val="0111"/>
        <w:spacing w:before="80"/>
      </w:pPr>
      <w:r>
        <w:t>.</w:t>
      </w:r>
      <w:r w:rsidR="00FE517A">
        <w:t>9</w:t>
      </w:r>
      <w:r>
        <w:tab/>
        <w:t>salaries and other compensation of on-site superintendents and other supervisory personnel,</w:t>
      </w:r>
    </w:p>
    <w:p w14:paraId="63573B98" w14:textId="77777777" w:rsidR="009E7613" w:rsidRDefault="009E7613" w:rsidP="009E7613">
      <w:pPr>
        <w:pStyle w:val="0111"/>
        <w:spacing w:before="80"/>
      </w:pPr>
      <w:r>
        <w:t>.</w:t>
      </w:r>
      <w:r w:rsidR="00FE517A">
        <w:t>10</w:t>
      </w:r>
      <w:r>
        <w:tab/>
        <w:t>planning, estimating, and scheduling of work costs,</w:t>
      </w:r>
    </w:p>
    <w:p w14:paraId="24961A06" w14:textId="77777777" w:rsidR="009E7613" w:rsidRDefault="009E7613" w:rsidP="009E7613">
      <w:pPr>
        <w:pStyle w:val="0111"/>
        <w:spacing w:before="80"/>
      </w:pPr>
      <w:r>
        <w:t>.</w:t>
      </w:r>
      <w:r w:rsidR="00FE517A">
        <w:t>11</w:t>
      </w:r>
      <w:r>
        <w:tab/>
      </w:r>
      <w:r w:rsidRPr="009E7613">
        <w:t>consumable and expendable materials for small tools, and</w:t>
      </w:r>
    </w:p>
    <w:p w14:paraId="2D712FEC" w14:textId="77777777" w:rsidR="009E7613" w:rsidRDefault="009E7613" w:rsidP="009E7613">
      <w:pPr>
        <w:pStyle w:val="0111"/>
        <w:spacing w:before="80"/>
      </w:pPr>
      <w:r>
        <w:t>.1</w:t>
      </w:r>
      <w:r w:rsidR="00FE517A">
        <w:t>2</w:t>
      </w:r>
      <w:r>
        <w:tab/>
        <w:t xml:space="preserve">Schedule Impact Cost, only where the change has an impact on critical path items, </w:t>
      </w:r>
    </w:p>
    <w:p w14:paraId="6A483F1B" w14:textId="77777777" w:rsidR="009E7613" w:rsidRDefault="009E7613" w:rsidP="009E7613">
      <w:pPr>
        <w:pStyle w:val="011"/>
      </w:pPr>
    </w:p>
    <w:p w14:paraId="70A9EEDC" w14:textId="77777777" w:rsidR="009E7613" w:rsidRDefault="009E7613" w:rsidP="009E7613">
      <w:pPr>
        <w:pStyle w:val="011"/>
      </w:pPr>
      <w:r>
        <w:t>.4</w:t>
      </w:r>
      <w:r>
        <w:tab/>
        <w:t xml:space="preserve">"Direct Labour Cost" means base wage costs of employees including overtime premium where </w:t>
      </w:r>
      <w:proofErr w:type="gramStart"/>
      <w:r>
        <w:t>applicable, but</w:t>
      </w:r>
      <w:proofErr w:type="gramEnd"/>
      <w:r>
        <w:t xml:space="preserve"> excludes Payroll Burden Cost.</w:t>
      </w:r>
    </w:p>
    <w:p w14:paraId="423D5805" w14:textId="308F3B88" w:rsidR="009E7613" w:rsidRDefault="000D4267" w:rsidP="000D4267">
      <w:pPr>
        <w:pStyle w:val="011"/>
      </w:pPr>
      <w:r>
        <w:tab/>
      </w:r>
      <w:r>
        <w:tab/>
      </w:r>
    </w:p>
    <w:p w14:paraId="46669973" w14:textId="77777777" w:rsidR="009E7613" w:rsidRDefault="009E7613" w:rsidP="009E7613">
      <w:pPr>
        <w:pStyle w:val="011"/>
        <w:keepNext/>
        <w:keepLines/>
      </w:pPr>
      <w:r>
        <w:lastRenderedPageBreak/>
        <w:t>.5</w:t>
      </w:r>
      <w:r>
        <w:tab/>
        <w:t>"Material Cost" means cost of all Materials, including transportation and storage thereof.  All rebates, refunds, returns from sale of surplus Materials, and trade discounts other than prompt payment discounts, shall be credited to the Province.</w:t>
      </w:r>
    </w:p>
    <w:p w14:paraId="69199E40" w14:textId="77777777" w:rsidR="009E7613" w:rsidRDefault="009E7613" w:rsidP="009E7613">
      <w:pPr>
        <w:pStyle w:val="011"/>
      </w:pPr>
    </w:p>
    <w:p w14:paraId="16D8F669" w14:textId="77777777" w:rsidR="009E7613" w:rsidRDefault="009E7613" w:rsidP="009E7613">
      <w:pPr>
        <w:pStyle w:val="011"/>
        <w:keepNext/>
        <w:keepLines/>
      </w:pPr>
      <w:r>
        <w:t>.6</w:t>
      </w:r>
      <w:r>
        <w:tab/>
        <w:t xml:space="preserve">"Overhead Cost" means Contractor's, </w:t>
      </w:r>
      <w:proofErr w:type="gramStart"/>
      <w:r>
        <w:t>Subcontractors'</w:t>
      </w:r>
      <w:proofErr w:type="gramEnd"/>
      <w:r>
        <w:t xml:space="preserve"> and Sub-subcontractors' costs related to:</w:t>
      </w:r>
    </w:p>
    <w:p w14:paraId="1C71E8F9" w14:textId="77777777" w:rsidR="009E7613" w:rsidRDefault="009E7613" w:rsidP="009E7613">
      <w:pPr>
        <w:pStyle w:val="0111"/>
        <w:keepNext/>
        <w:keepLines/>
        <w:spacing w:before="60"/>
      </w:pPr>
      <w:r>
        <w:t>.1</w:t>
      </w:r>
      <w:r>
        <w:tab/>
        <w:t>operation and maintenance of head offices</w:t>
      </w:r>
      <w:r w:rsidR="00FE517A">
        <w:t xml:space="preserve"> and</w:t>
      </w:r>
      <w:r>
        <w:t xml:space="preserve"> branch offices, </w:t>
      </w:r>
    </w:p>
    <w:p w14:paraId="59034F3A" w14:textId="77777777" w:rsidR="009E7613" w:rsidRDefault="009E7613" w:rsidP="009E7613">
      <w:pPr>
        <w:pStyle w:val="0111"/>
        <w:keepNext/>
        <w:keepLines/>
        <w:spacing w:before="60"/>
      </w:pPr>
      <w:r>
        <w:t>.2</w:t>
      </w:r>
      <w:r>
        <w:tab/>
        <w:t>administration at head offices</w:t>
      </w:r>
      <w:r w:rsidR="00FE517A">
        <w:t xml:space="preserve"> and </w:t>
      </w:r>
      <w:r>
        <w:t xml:space="preserve">branch offices, </w:t>
      </w:r>
    </w:p>
    <w:p w14:paraId="6F035BCE" w14:textId="77777777" w:rsidR="009E7613" w:rsidRDefault="009E7613" w:rsidP="009E7613">
      <w:pPr>
        <w:pStyle w:val="0111"/>
        <w:keepNext/>
        <w:keepLines/>
        <w:spacing w:before="60"/>
      </w:pPr>
      <w:r>
        <w:t>.3</w:t>
      </w:r>
      <w:r>
        <w:tab/>
        <w:t>general management, legal, audit, and accounting services,</w:t>
      </w:r>
    </w:p>
    <w:p w14:paraId="6EE5D1B6" w14:textId="77777777" w:rsidR="009E7613" w:rsidRDefault="009E7613" w:rsidP="009E7613">
      <w:pPr>
        <w:pStyle w:val="0111"/>
        <w:spacing w:before="60"/>
      </w:pPr>
      <w:r>
        <w:t>.4</w:t>
      </w:r>
      <w:r>
        <w:tab/>
        <w:t xml:space="preserve">buying organization, </w:t>
      </w:r>
    </w:p>
    <w:p w14:paraId="01AB3845" w14:textId="77777777" w:rsidR="009E7613" w:rsidRDefault="009E7613" w:rsidP="009E7613">
      <w:pPr>
        <w:pStyle w:val="0111"/>
        <w:spacing w:before="60"/>
      </w:pPr>
      <w:r>
        <w:t>.5</w:t>
      </w:r>
      <w:r>
        <w:tab/>
        <w:t>corporate tax,</w:t>
      </w:r>
    </w:p>
    <w:p w14:paraId="209A5A01" w14:textId="77777777" w:rsidR="009E7613" w:rsidRDefault="009E7613" w:rsidP="009E7613">
      <w:pPr>
        <w:pStyle w:val="0111"/>
        <w:spacing w:before="60"/>
      </w:pPr>
      <w:r>
        <w:t>.6</w:t>
      </w:r>
      <w:r>
        <w:tab/>
        <w:t>financing and other bank charges,</w:t>
      </w:r>
    </w:p>
    <w:p w14:paraId="5C7B8EE9" w14:textId="77777777" w:rsidR="009E7613" w:rsidRDefault="009E7613" w:rsidP="009E7613">
      <w:pPr>
        <w:pStyle w:val="0111"/>
        <w:spacing w:before="60"/>
      </w:pPr>
      <w:r>
        <w:t>.7</w:t>
      </w:r>
      <w:r>
        <w:tab/>
        <w:t>salaries and other compensation of off-site personnel,</w:t>
      </w:r>
    </w:p>
    <w:p w14:paraId="0B267A7B" w14:textId="77777777" w:rsidR="009E7613" w:rsidRDefault="009E7613" w:rsidP="009E7613">
      <w:pPr>
        <w:pStyle w:val="0111"/>
        <w:spacing w:before="60"/>
      </w:pPr>
      <w:r>
        <w:t>.8</w:t>
      </w:r>
      <w:r>
        <w:tab/>
        <w:t>recruitment and training of on-site staff, and</w:t>
      </w:r>
    </w:p>
    <w:p w14:paraId="5E35817F" w14:textId="77777777" w:rsidR="009E7613" w:rsidRDefault="009E7613" w:rsidP="009E7613">
      <w:pPr>
        <w:pStyle w:val="0111"/>
        <w:spacing w:before="60"/>
      </w:pPr>
      <w:r>
        <w:t>.9</w:t>
      </w:r>
      <w:r>
        <w:tab/>
        <w:t>all other costs not defined as direct costs.</w:t>
      </w:r>
    </w:p>
    <w:p w14:paraId="45B5C38C" w14:textId="77777777" w:rsidR="009E7613" w:rsidRPr="00A25B95" w:rsidRDefault="009E7613" w:rsidP="009E7613">
      <w:pPr>
        <w:pStyle w:val="0111"/>
        <w:rPr>
          <w:sz w:val="22"/>
          <w:szCs w:val="22"/>
        </w:rPr>
      </w:pPr>
    </w:p>
    <w:p w14:paraId="691BA69A" w14:textId="77777777" w:rsidR="009E7613" w:rsidRDefault="009E7613" w:rsidP="009E7613">
      <w:pPr>
        <w:pStyle w:val="011"/>
        <w:keepNext/>
        <w:keepLines/>
      </w:pPr>
      <w:r>
        <w:t>.7</w:t>
      </w:r>
      <w:r>
        <w:tab/>
      </w:r>
      <w:r w:rsidRPr="009E7613">
        <w:t>"Payroll Burden Cost" means actual costs paid by the employer for statutory charges and benefit costs additional to Direct Labour Cost. It includes the employer’s contributions to Canada Pension Plan, Employment Insurance, Workers' Compensation Board, vacation pay, statutory holiday pay, health and wellness plan, and pension plan.  It also includes the actual employer paid incentives for expendable and non-expendable small tools with a value of less than $500.00, safety and protective equipment, education and training, and other payroll costs which are hourly wage dependent.</w:t>
      </w:r>
      <w:r w:rsidRPr="00D05ED3">
        <w:rPr>
          <w:highlight w:val="yellow"/>
        </w:rPr>
        <w:t xml:space="preserve">  </w:t>
      </w:r>
    </w:p>
    <w:p w14:paraId="64D34C7E" w14:textId="77777777" w:rsidR="009E7613" w:rsidRPr="00A25B95" w:rsidRDefault="009E7613" w:rsidP="009E7613">
      <w:pPr>
        <w:pStyle w:val="011"/>
        <w:rPr>
          <w:sz w:val="22"/>
          <w:szCs w:val="22"/>
        </w:rPr>
      </w:pPr>
    </w:p>
    <w:p w14:paraId="192A62DB" w14:textId="77777777" w:rsidR="009E7613" w:rsidRDefault="009E7613" w:rsidP="009E7613">
      <w:pPr>
        <w:pStyle w:val="011"/>
        <w:keepNext/>
        <w:keepLines/>
      </w:pPr>
      <w:r>
        <w:t>.8</w:t>
      </w:r>
      <w:r>
        <w:tab/>
        <w:t xml:space="preserve">“Schedule Impact Cost” means Contractor's, </w:t>
      </w:r>
      <w:proofErr w:type="gramStart"/>
      <w:r>
        <w:t>Subcontractors'</w:t>
      </w:r>
      <w:proofErr w:type="gramEnd"/>
      <w:r>
        <w:t xml:space="preserve"> and Sub-subcontractors' costs related to</w:t>
      </w:r>
      <w:r w:rsidRPr="00F64A89">
        <w:t xml:space="preserve"> </w:t>
      </w:r>
      <w:r>
        <w:t>an increase in the Contract Time</w:t>
      </w:r>
      <w:r w:rsidRPr="003C0F56">
        <w:t xml:space="preserve"> </w:t>
      </w:r>
      <w:r>
        <w:t xml:space="preserve">where the change has an impact on the Project’s critical path.  </w:t>
      </w:r>
    </w:p>
    <w:p w14:paraId="0A1F2050" w14:textId="77777777" w:rsidR="009E7613" w:rsidRPr="00A25B95" w:rsidRDefault="009E7613" w:rsidP="009E7613">
      <w:pPr>
        <w:pStyle w:val="011"/>
        <w:rPr>
          <w:sz w:val="22"/>
          <w:szCs w:val="22"/>
        </w:rPr>
      </w:pPr>
    </w:p>
    <w:p w14:paraId="67274BBE" w14:textId="77777777" w:rsidR="009E7613" w:rsidRDefault="009E7613" w:rsidP="009E7613">
      <w:pPr>
        <w:pStyle w:val="011"/>
        <w:keepNext/>
        <w:keepLines/>
      </w:pPr>
      <w:r>
        <w:t>.9</w:t>
      </w:r>
      <w:r>
        <w:tab/>
        <w:t>"Temporary Work Cost" means cost of temporary structures, facilities, services, controls, and other temporary items used in the performance of a Change in the Work, including maintenance, dismantling and removal, less any residual value after dismantling and removal.</w:t>
      </w:r>
    </w:p>
    <w:p w14:paraId="69919814" w14:textId="77777777" w:rsidR="009E7613" w:rsidRPr="00A25B95" w:rsidRDefault="009E7613" w:rsidP="009E7613">
      <w:pPr>
        <w:pStyle w:val="011"/>
        <w:keepNext/>
        <w:keepLines/>
        <w:rPr>
          <w:sz w:val="22"/>
          <w:szCs w:val="22"/>
        </w:rPr>
      </w:pPr>
    </w:p>
    <w:p w14:paraId="1184323A" w14:textId="77777777" w:rsidR="009E7613" w:rsidRDefault="009E7613" w:rsidP="009E7613">
      <w:pPr>
        <w:pStyle w:val="011"/>
      </w:pPr>
      <w:r>
        <w:t>.10</w:t>
      </w:r>
      <w:r>
        <w:tab/>
        <w:t>"Total Labour Cost" means sum of Direct Labour Cost and Payroll Burden Cost.</w:t>
      </w:r>
    </w:p>
    <w:p w14:paraId="17879152" w14:textId="77777777" w:rsidR="009E7613" w:rsidRPr="00A25B95" w:rsidRDefault="009E7613" w:rsidP="009E7613">
      <w:pPr>
        <w:pStyle w:val="011"/>
        <w:rPr>
          <w:sz w:val="22"/>
          <w:szCs w:val="22"/>
        </w:rPr>
      </w:pPr>
    </w:p>
    <w:p w14:paraId="46DEBDBF" w14:textId="77777777" w:rsidR="009E7613" w:rsidRDefault="009E7613" w:rsidP="009E7613">
      <w:pPr>
        <w:pStyle w:val="011"/>
        <w:keepNext/>
        <w:keepLines/>
      </w:pPr>
      <w:r>
        <w:t>.11</w:t>
      </w:r>
      <w:r>
        <w:tab/>
        <w:t>"Travel and Subsistence Cost" means travel and subsistence costs incurred by employees when working beyond a reasonable commuting distance from their normal place of residence.</w:t>
      </w:r>
    </w:p>
    <w:p w14:paraId="6A2222BF" w14:textId="77777777" w:rsidR="00CB6645" w:rsidRDefault="00CB6645">
      <w:pPr>
        <w:pStyle w:val="011"/>
      </w:pPr>
    </w:p>
    <w:p w14:paraId="3A9BFBD6" w14:textId="77777777" w:rsidR="00CB6645" w:rsidRDefault="00CB6645">
      <w:pPr>
        <w:pStyle w:val="0parheading"/>
      </w:pPr>
      <w:r>
        <w:lastRenderedPageBreak/>
        <w:t>3.</w:t>
      </w:r>
      <w:r>
        <w:tab/>
        <w:t>SCHEDULE OF LABOUR RATES</w:t>
      </w:r>
    </w:p>
    <w:p w14:paraId="0D1923A7" w14:textId="77777777" w:rsidR="00CB6645" w:rsidRDefault="00CB6645">
      <w:pPr>
        <w:pStyle w:val="0parheading"/>
      </w:pPr>
    </w:p>
    <w:p w14:paraId="18796828" w14:textId="770F1FEB" w:rsidR="009E7613" w:rsidRDefault="009E7613" w:rsidP="009E7613">
      <w:pPr>
        <w:pStyle w:val="011"/>
        <w:keepNext/>
        <w:keepLines/>
      </w:pPr>
      <w:r>
        <w:t>.1</w:t>
      </w:r>
      <w:r>
        <w:tab/>
        <w:t xml:space="preserve">Submit to the Province for approval, within 21 days after date of commencement of </w:t>
      </w:r>
      <w:r w:rsidRPr="00F01630">
        <w:t xml:space="preserve">Contract, a </w:t>
      </w:r>
      <w:r w:rsidRPr="0082714D">
        <w:rPr>
          <w:b/>
          <w:bCs/>
        </w:rPr>
        <w:t>Schedule of Labour Rates</w:t>
      </w:r>
      <w:r w:rsidRPr="00F01630">
        <w:t xml:space="preserve"> in the form of </w:t>
      </w:r>
      <w:r w:rsidR="00505C0D" w:rsidRPr="00F01630">
        <w:t>Document </w:t>
      </w:r>
      <w:r w:rsidR="00505C0D" w:rsidRPr="0082714D">
        <w:rPr>
          <w:b/>
          <w:bCs/>
        </w:rPr>
        <w:t>01 26 </w:t>
      </w:r>
      <w:proofErr w:type="spellStart"/>
      <w:r w:rsidR="00505C0D" w:rsidRPr="0082714D">
        <w:rPr>
          <w:b/>
          <w:bCs/>
        </w:rPr>
        <w:t>63</w:t>
      </w:r>
      <w:r w:rsidR="00E466FB" w:rsidRPr="0082714D">
        <w:rPr>
          <w:b/>
          <w:bCs/>
        </w:rPr>
        <w:t>B</w:t>
      </w:r>
      <w:proofErr w:type="spellEnd"/>
      <w:r w:rsidR="00E466FB" w:rsidRPr="0082714D">
        <w:rPr>
          <w:b/>
          <w:bCs/>
        </w:rPr>
        <w:t>-</w:t>
      </w:r>
      <w:r w:rsidR="00505C0D" w:rsidRPr="0082714D">
        <w:rPr>
          <w:b/>
          <w:bCs/>
        </w:rPr>
        <w:t>A</w:t>
      </w:r>
      <w:r w:rsidR="00E466FB" w:rsidRPr="0082714D">
        <w:rPr>
          <w:b/>
          <w:bCs/>
        </w:rPr>
        <w:t xml:space="preserve"> </w:t>
      </w:r>
      <w:proofErr w:type="spellStart"/>
      <w:r w:rsidR="00E466FB" w:rsidRPr="0082714D">
        <w:rPr>
          <w:b/>
          <w:bCs/>
        </w:rPr>
        <w:t>e</w:t>
      </w:r>
      <w:r w:rsidR="00D91B2E" w:rsidRPr="00F01630">
        <w:rPr>
          <w:b/>
          <w:bCs/>
        </w:rPr>
        <w:t>F</w:t>
      </w:r>
      <w:r w:rsidR="00E466FB" w:rsidRPr="0082714D">
        <w:rPr>
          <w:b/>
          <w:bCs/>
        </w:rPr>
        <w:t>orm</w:t>
      </w:r>
      <w:proofErr w:type="spellEnd"/>
      <w:r w:rsidRPr="00F01630">
        <w:t xml:space="preserve"> </w:t>
      </w:r>
      <w:r w:rsidR="00EC2A9F" w:rsidRPr="00F01630">
        <w:t>available at</w:t>
      </w:r>
      <w:r w:rsidR="00E466FB" w:rsidRPr="00F01630">
        <w:t>:</w:t>
      </w:r>
      <w:r w:rsidR="00E466FB">
        <w:t xml:space="preserve"> </w:t>
      </w:r>
    </w:p>
    <w:p w14:paraId="3A70F4B0" w14:textId="57F2CA4E" w:rsidR="00E466FB" w:rsidRDefault="00E466FB" w:rsidP="009E7613">
      <w:pPr>
        <w:pStyle w:val="011"/>
        <w:keepNext/>
        <w:keepLines/>
      </w:pPr>
      <w:r>
        <w:tab/>
      </w:r>
      <w:r>
        <w:fldChar w:fldCharType="begin"/>
      </w:r>
      <w:r w:rsidR="00E2408E">
        <w:instrText>HYPERLINK "https://www.alberta.ca/contractor-forms-owned-infrastructure" \l "jumplinks-0"</w:instrText>
      </w:r>
      <w:r>
        <w:fldChar w:fldCharType="separate"/>
      </w:r>
      <w:r w:rsidRPr="00E466FB">
        <w:rPr>
          <w:rStyle w:val="Hyperlink"/>
        </w:rPr>
        <w:t>https://www.alberta.ca/contractor-forms-owned-in</w:t>
      </w:r>
      <w:r w:rsidRPr="00E466FB">
        <w:rPr>
          <w:rStyle w:val="Hyperlink"/>
        </w:rPr>
        <w:t>f</w:t>
      </w:r>
      <w:r w:rsidRPr="00E466FB">
        <w:rPr>
          <w:rStyle w:val="Hyperlink"/>
        </w:rPr>
        <w:t>rastructure#jumplinks-0</w:t>
      </w:r>
      <w:r>
        <w:fldChar w:fldCharType="end"/>
      </w:r>
    </w:p>
    <w:p w14:paraId="2850110C" w14:textId="77777777" w:rsidR="009E7613" w:rsidRDefault="009E7613" w:rsidP="009E7613">
      <w:pPr>
        <w:pStyle w:val="011"/>
      </w:pPr>
    </w:p>
    <w:p w14:paraId="22AAC0FE" w14:textId="77777777" w:rsidR="009E7613" w:rsidRDefault="009E7613" w:rsidP="009E7613">
      <w:pPr>
        <w:pStyle w:val="011"/>
        <w:keepNext/>
        <w:keepLines/>
      </w:pPr>
      <w:r>
        <w:t>.2</w:t>
      </w:r>
      <w:r>
        <w:tab/>
        <w:t xml:space="preserve">Labour rates stated in Schedule shall be the hourly </w:t>
      </w:r>
      <w:proofErr w:type="spellStart"/>
      <w:r>
        <w:t>labour</w:t>
      </w:r>
      <w:proofErr w:type="spellEnd"/>
      <w:r>
        <w:t xml:space="preserve"> rates that will be applied when estimating increases and decreases in cost resulting from changes in the Work.  Assume that work will be performed during regular working hours, not premium time.</w:t>
      </w:r>
    </w:p>
    <w:p w14:paraId="0BBA9CA1" w14:textId="77777777" w:rsidR="009E7613" w:rsidRDefault="009E7613" w:rsidP="009E7613">
      <w:pPr>
        <w:pStyle w:val="011"/>
      </w:pPr>
    </w:p>
    <w:p w14:paraId="1117837D" w14:textId="77777777" w:rsidR="009E7613" w:rsidRDefault="009E7613" w:rsidP="009E7613">
      <w:pPr>
        <w:pStyle w:val="011"/>
        <w:keepNext/>
        <w:keepLines/>
      </w:pPr>
      <w:r>
        <w:t>.3</w:t>
      </w:r>
      <w:r>
        <w:tab/>
        <w:t>Approved Schedule of Labour Rates will be used solely for evaluating Contractor Proposals for changes in the Work.  Nothing specified herein, nor the submission of a Schedule of Labour Rates by Contractor, shall be construed to mean that the Province has established, or will establish, minimum wages or benefits applicable to the Work, other than those required by law.</w:t>
      </w:r>
    </w:p>
    <w:p w14:paraId="4E1C1253" w14:textId="77777777" w:rsidR="009E7613" w:rsidRDefault="009E7613" w:rsidP="009E7613">
      <w:pPr>
        <w:pStyle w:val="011"/>
      </w:pPr>
    </w:p>
    <w:p w14:paraId="25F7D1AC" w14:textId="77777777" w:rsidR="009E7613" w:rsidRDefault="009E7613" w:rsidP="009E7613">
      <w:pPr>
        <w:pStyle w:val="011"/>
      </w:pPr>
      <w:r>
        <w:t>.4</w:t>
      </w:r>
      <w:r>
        <w:tab/>
        <w:t>Include all trades that will be employed in the Work, including trades employed by Subcontractors and Sub</w:t>
      </w:r>
      <w:r>
        <w:noBreakHyphen/>
        <w:t>subcontractors.</w:t>
      </w:r>
    </w:p>
    <w:p w14:paraId="2F336CF5" w14:textId="77777777" w:rsidR="009E7613" w:rsidRDefault="009E7613" w:rsidP="009E7613">
      <w:pPr>
        <w:pStyle w:val="011"/>
      </w:pPr>
    </w:p>
    <w:p w14:paraId="62E7B2B1" w14:textId="77777777" w:rsidR="009E7613" w:rsidRDefault="009E7613" w:rsidP="009E7613">
      <w:pPr>
        <w:pStyle w:val="011"/>
        <w:keepNext/>
        <w:keepLines/>
      </w:pPr>
      <w:r>
        <w:t>.5</w:t>
      </w:r>
      <w:r>
        <w:tab/>
        <w:t xml:space="preserve">Provide a breakdown indicating hourly </w:t>
      </w:r>
      <w:proofErr w:type="spellStart"/>
      <w:r>
        <w:t>labour</w:t>
      </w:r>
      <w:proofErr w:type="spellEnd"/>
      <w:r>
        <w:t xml:space="preserve"> rates for Direct Labour Cost, Payroll Burden Cost, and the resulting total </w:t>
      </w:r>
      <w:proofErr w:type="spellStart"/>
      <w:r>
        <w:t>labour</w:t>
      </w:r>
      <w:proofErr w:type="spellEnd"/>
      <w:r>
        <w:t xml:space="preserve"> cost for journeymen, apprentices, foremen and other applicable classifications within each trade.</w:t>
      </w:r>
    </w:p>
    <w:p w14:paraId="6DBF1946" w14:textId="77777777" w:rsidR="009E7613" w:rsidRDefault="009E7613" w:rsidP="009E7613">
      <w:pPr>
        <w:pStyle w:val="011"/>
      </w:pPr>
    </w:p>
    <w:p w14:paraId="57397EA0" w14:textId="77777777" w:rsidR="009E7613" w:rsidRDefault="009E7613" w:rsidP="009E7613">
      <w:pPr>
        <w:pStyle w:val="011"/>
        <w:keepNext/>
        <w:keepLines/>
      </w:pPr>
      <w:r>
        <w:t>.6</w:t>
      </w:r>
      <w:r>
        <w:tab/>
        <w:t xml:space="preserve">Labour rates stated in Schedule shall be consistent with rates that will </w:t>
      </w:r>
      <w:proofErr w:type="gramStart"/>
      <w:r>
        <w:t>actually be</w:t>
      </w:r>
      <w:proofErr w:type="gramEnd"/>
      <w:r>
        <w:t xml:space="preserve"> paid in the normal performance of the Work, during regular working hours, and shall not exceed the following:</w:t>
      </w:r>
    </w:p>
    <w:p w14:paraId="53BBA50D" w14:textId="77777777" w:rsidR="009E7613" w:rsidRPr="00712FC5" w:rsidRDefault="009E7613" w:rsidP="009E7613">
      <w:pPr>
        <w:pStyle w:val="0111"/>
        <w:keepNext/>
        <w:keepLines/>
        <w:spacing w:before="120"/>
      </w:pPr>
      <w:r w:rsidRPr="00712FC5">
        <w:t>.1</w:t>
      </w:r>
      <w:r w:rsidRPr="00712FC5">
        <w:tab/>
        <w:t>Where collective agreements apply:</w:t>
      </w:r>
    </w:p>
    <w:p w14:paraId="60B7D743" w14:textId="77777777" w:rsidR="009E7613" w:rsidRPr="00712FC5" w:rsidRDefault="009E7613" w:rsidP="009E7613">
      <w:pPr>
        <w:pStyle w:val="01111"/>
        <w:keepNext/>
        <w:keepLines/>
        <w:spacing w:before="120"/>
      </w:pPr>
      <w:r w:rsidRPr="00712FC5">
        <w:t>.1</w:t>
      </w:r>
      <w:r w:rsidRPr="00712FC5">
        <w:tab/>
        <w:t xml:space="preserve">rates for </w:t>
      </w:r>
      <w:r>
        <w:t>Direct Labour Cost</w:t>
      </w:r>
      <w:r w:rsidRPr="00712FC5">
        <w:t xml:space="preserve"> shall not exceed rates established by collective agreements, and</w:t>
      </w:r>
    </w:p>
    <w:p w14:paraId="07CA02A1" w14:textId="77777777" w:rsidR="009E7613" w:rsidRPr="00712FC5" w:rsidRDefault="009E7613" w:rsidP="009E7613">
      <w:pPr>
        <w:pStyle w:val="01111"/>
        <w:spacing w:before="120"/>
      </w:pPr>
      <w:r w:rsidRPr="00712FC5">
        <w:t>.2</w:t>
      </w:r>
      <w:r w:rsidRPr="00712FC5">
        <w:tab/>
        <w:t xml:space="preserve">rates for </w:t>
      </w:r>
      <w:r>
        <w:t>P</w:t>
      </w:r>
      <w:r w:rsidRPr="00712FC5">
        <w:t xml:space="preserve">ayroll </w:t>
      </w:r>
      <w:r>
        <w:t>B</w:t>
      </w:r>
      <w:r w:rsidRPr="00712FC5">
        <w:t xml:space="preserve">urden </w:t>
      </w:r>
      <w:r>
        <w:t>C</w:t>
      </w:r>
      <w:r w:rsidRPr="00712FC5">
        <w:t>ost shall not exceed rates established by collective agreements and statutory charges.</w:t>
      </w:r>
    </w:p>
    <w:p w14:paraId="6BD3936E" w14:textId="77777777" w:rsidR="009E7613" w:rsidRPr="00712FC5" w:rsidRDefault="009E7613" w:rsidP="009E7613">
      <w:pPr>
        <w:pStyle w:val="0111"/>
        <w:keepNext/>
        <w:keepLines/>
        <w:spacing w:before="120"/>
      </w:pPr>
      <w:r w:rsidRPr="00712FC5">
        <w:t>.2</w:t>
      </w:r>
      <w:r w:rsidRPr="00712FC5">
        <w:tab/>
        <w:t>Where collective agreements do not apply:</w:t>
      </w:r>
    </w:p>
    <w:p w14:paraId="2ECBE4F7" w14:textId="77777777" w:rsidR="009E7613" w:rsidRPr="00712FC5" w:rsidRDefault="009E7613" w:rsidP="009E7613">
      <w:pPr>
        <w:pStyle w:val="01111"/>
        <w:keepNext/>
        <w:keepLines/>
        <w:spacing w:before="120"/>
      </w:pPr>
      <w:r w:rsidRPr="00712FC5">
        <w:t>.1</w:t>
      </w:r>
      <w:r w:rsidRPr="00712FC5">
        <w:tab/>
        <w:t xml:space="preserve">rates for </w:t>
      </w:r>
      <w:r>
        <w:t>D</w:t>
      </w:r>
      <w:r w:rsidRPr="00712FC5">
        <w:t xml:space="preserve">irect </w:t>
      </w:r>
      <w:r>
        <w:t>L</w:t>
      </w:r>
      <w:r w:rsidRPr="00712FC5">
        <w:t xml:space="preserve">abour </w:t>
      </w:r>
      <w:r>
        <w:t>C</w:t>
      </w:r>
      <w:r w:rsidRPr="00712FC5">
        <w:t>ost shall not exceed rates prevailing in the locality of the Project, and</w:t>
      </w:r>
    </w:p>
    <w:p w14:paraId="5F1B90E6" w14:textId="77777777" w:rsidR="009E7613" w:rsidRDefault="009E7613" w:rsidP="009E7613">
      <w:pPr>
        <w:pStyle w:val="01111"/>
        <w:spacing w:before="120"/>
      </w:pPr>
      <w:r w:rsidRPr="00712FC5">
        <w:t>.2</w:t>
      </w:r>
      <w:r w:rsidRPr="00712FC5">
        <w:tab/>
        <w:t xml:space="preserve">rates for </w:t>
      </w:r>
      <w:r>
        <w:t>P</w:t>
      </w:r>
      <w:r w:rsidRPr="00712FC5">
        <w:t xml:space="preserve">ayroll </w:t>
      </w:r>
      <w:r>
        <w:t>B</w:t>
      </w:r>
      <w:r w:rsidRPr="00712FC5">
        <w:t xml:space="preserve">urden </w:t>
      </w:r>
      <w:r>
        <w:t>C</w:t>
      </w:r>
      <w:r w:rsidRPr="00712FC5">
        <w:t xml:space="preserve">ost shall not exceed 45% of rates for </w:t>
      </w:r>
      <w:r>
        <w:t>Direct Labour Cost</w:t>
      </w:r>
      <w:r w:rsidRPr="00712FC5">
        <w:t>.</w:t>
      </w:r>
    </w:p>
    <w:p w14:paraId="3F92B819" w14:textId="77777777" w:rsidR="009E7613" w:rsidRDefault="009E7613" w:rsidP="009E7613">
      <w:pPr>
        <w:pStyle w:val="011"/>
      </w:pPr>
    </w:p>
    <w:p w14:paraId="7AAD6A2D" w14:textId="77777777" w:rsidR="009E7613" w:rsidRDefault="009E7613" w:rsidP="009E7613">
      <w:pPr>
        <w:pStyle w:val="011"/>
        <w:keepNext/>
        <w:keepLines/>
      </w:pPr>
      <w:r>
        <w:lastRenderedPageBreak/>
        <w:t>.7</w:t>
      </w:r>
      <w:r>
        <w:tab/>
        <w:t>The Province's approval of rates provided in the Schedule of Labour Rates will be conditional upon compliance with the foregoing requirements.  Approval will be based on most current information available to the Province on Alberta construction industry wages and benefits.</w:t>
      </w:r>
    </w:p>
    <w:p w14:paraId="69CF2B0B" w14:textId="77777777" w:rsidR="009E7613" w:rsidRDefault="009E7613" w:rsidP="009E7613">
      <w:pPr>
        <w:pStyle w:val="011"/>
      </w:pPr>
    </w:p>
    <w:p w14:paraId="4BB33803" w14:textId="77777777" w:rsidR="00CB6645" w:rsidRDefault="009E7613" w:rsidP="009E7613">
      <w:pPr>
        <w:pStyle w:val="011"/>
      </w:pPr>
      <w:r>
        <w:t>.8</w:t>
      </w:r>
      <w:r>
        <w:tab/>
      </w:r>
      <w:r w:rsidR="00EC2A9F">
        <w:t xml:space="preserve">The </w:t>
      </w:r>
      <w:r>
        <w:t xml:space="preserve">Contractor may request an amendment to an approved rate stated in the Schedule of Labour Rates, </w:t>
      </w:r>
      <w:proofErr w:type="gramStart"/>
      <w:r>
        <w:t>if and when</w:t>
      </w:r>
      <w:proofErr w:type="gramEnd"/>
      <w:r>
        <w:t xml:space="preserve"> required on account of a change in the rate that will actually be paid in the normal performance of the Work.  If Contractor can prove to the Province's satisfaction that a different rate will </w:t>
      </w:r>
      <w:proofErr w:type="gramStart"/>
      <w:r>
        <w:t>actually be</w:t>
      </w:r>
      <w:proofErr w:type="gramEnd"/>
      <w:r>
        <w:t xml:space="preserve"> paid, the Province may, at its sole discretion, approve such a change in rate.</w:t>
      </w:r>
    </w:p>
    <w:p w14:paraId="35789DF6" w14:textId="77777777" w:rsidR="009E7613" w:rsidRDefault="009E7613" w:rsidP="009E7613">
      <w:pPr>
        <w:pStyle w:val="011"/>
      </w:pPr>
    </w:p>
    <w:p w14:paraId="6F50BC28" w14:textId="77777777" w:rsidR="00CB6645" w:rsidRDefault="00CB6645">
      <w:pPr>
        <w:pStyle w:val="0parheading"/>
      </w:pPr>
      <w:r>
        <w:t>4.</w:t>
      </w:r>
      <w:r>
        <w:tab/>
        <w:t>CHANGE ORDER PROCEDURES - LUMP SUM METHOD OF VALUATION</w:t>
      </w:r>
    </w:p>
    <w:p w14:paraId="074F49EA" w14:textId="77777777" w:rsidR="00CB6645" w:rsidRDefault="00CB6645">
      <w:pPr>
        <w:pStyle w:val="0parheading"/>
      </w:pPr>
    </w:p>
    <w:p w14:paraId="07D34165" w14:textId="77777777" w:rsidR="00CB6645" w:rsidRDefault="00CB6645">
      <w:pPr>
        <w:pStyle w:val="011"/>
        <w:keepNext/>
        <w:keepLines/>
      </w:pPr>
      <w:r>
        <w:t>.1</w:t>
      </w:r>
      <w:r>
        <w:tab/>
      </w:r>
      <w:r w:rsidR="009E7613">
        <w:t>The Province</w:t>
      </w:r>
      <w:r>
        <w:t xml:space="preserve"> will issue a Request for Proposal to Contractor.</w:t>
      </w:r>
    </w:p>
    <w:p w14:paraId="4E8079AF" w14:textId="77777777" w:rsidR="00CB6645" w:rsidRDefault="00CB6645">
      <w:pPr>
        <w:pStyle w:val="011"/>
      </w:pPr>
    </w:p>
    <w:p w14:paraId="31C91F0B" w14:textId="77777777" w:rsidR="00CB6645" w:rsidRDefault="00CB6645" w:rsidP="00C20FB8">
      <w:pPr>
        <w:pStyle w:val="011"/>
        <w:keepNext/>
        <w:keepLines/>
      </w:pPr>
      <w:r>
        <w:t>.2</w:t>
      </w:r>
      <w:r>
        <w:tab/>
      </w:r>
      <w:r w:rsidR="00EC2A9F">
        <w:t xml:space="preserve">The </w:t>
      </w:r>
      <w:r>
        <w:t>Contractor shall submit a Contractor Proposal stipulating:</w:t>
      </w:r>
    </w:p>
    <w:p w14:paraId="0BB8B520" w14:textId="77777777" w:rsidR="00CB6645" w:rsidRDefault="00CB6645" w:rsidP="00C20FB8">
      <w:pPr>
        <w:pStyle w:val="0111"/>
        <w:keepNext/>
        <w:keepLines/>
        <w:spacing w:before="120"/>
      </w:pPr>
      <w:r>
        <w:t>.1</w:t>
      </w:r>
      <w:r>
        <w:tab/>
        <w:t xml:space="preserve">a lump sum increase, decrease, or no change in the Contract Price, and </w:t>
      </w:r>
    </w:p>
    <w:p w14:paraId="48095515" w14:textId="77777777" w:rsidR="00CB6645" w:rsidRDefault="00CB6645" w:rsidP="00C20FB8">
      <w:pPr>
        <w:pStyle w:val="0111"/>
        <w:keepNext/>
        <w:keepLines/>
        <w:spacing w:before="120"/>
      </w:pPr>
      <w:r>
        <w:t>.2</w:t>
      </w:r>
      <w:r>
        <w:tab/>
        <w:t>an increase, decrease, or no change in the Contract Time,</w:t>
      </w:r>
    </w:p>
    <w:p w14:paraId="2911D2E8" w14:textId="77777777" w:rsidR="00CB6645" w:rsidRDefault="00CB6645">
      <w:pPr>
        <w:pStyle w:val="0111"/>
        <w:keepLines/>
      </w:pPr>
    </w:p>
    <w:p w14:paraId="2BD4E4AD" w14:textId="77777777" w:rsidR="00CB6645" w:rsidRDefault="00CB6645">
      <w:pPr>
        <w:pStyle w:val="0111"/>
        <w:keepLines/>
      </w:pPr>
      <w:r>
        <w:t>on account of the proposed change in the Work.</w:t>
      </w:r>
    </w:p>
    <w:p w14:paraId="215584E2" w14:textId="77777777" w:rsidR="00CB6645" w:rsidRDefault="00CB6645">
      <w:pPr>
        <w:pStyle w:val="011"/>
      </w:pPr>
    </w:p>
    <w:p w14:paraId="68D7A93E" w14:textId="77777777" w:rsidR="00CB6645" w:rsidRDefault="00CB6645">
      <w:pPr>
        <w:pStyle w:val="011"/>
        <w:keepLines/>
      </w:pPr>
      <w:r>
        <w:t>.3</w:t>
      </w:r>
      <w:r>
        <w:tab/>
        <w:t>Include in Contractor Proposal a detailed breakdown of lump sum increase or decrease, indicating Contractor's, and where applicable Subcontractors' and Sub</w:t>
      </w:r>
      <w:r>
        <w:noBreakHyphen/>
        <w:t>subcontractors':</w:t>
      </w:r>
    </w:p>
    <w:p w14:paraId="348492E1" w14:textId="77777777" w:rsidR="00CB6645" w:rsidRDefault="00CB6645" w:rsidP="00C20FB8">
      <w:pPr>
        <w:pStyle w:val="0111"/>
        <w:keepLines/>
        <w:spacing w:before="120"/>
      </w:pPr>
      <w:r>
        <w:t>.1</w:t>
      </w:r>
      <w:r>
        <w:tab/>
        <w:t>itemized direct costs applicable to the proposed change in the Work, and</w:t>
      </w:r>
    </w:p>
    <w:p w14:paraId="5D039608" w14:textId="77777777" w:rsidR="00CB6645" w:rsidRDefault="00CB6645" w:rsidP="00C20FB8">
      <w:pPr>
        <w:pStyle w:val="0111"/>
        <w:keepLines/>
        <w:spacing w:before="120"/>
      </w:pPr>
      <w:r>
        <w:t>.2</w:t>
      </w:r>
      <w:r>
        <w:tab/>
        <w:t xml:space="preserve">applicable amounts for overhead and profit, in accordance with percentages specified in the General Conditions of Contract. </w:t>
      </w:r>
    </w:p>
    <w:p w14:paraId="6D9F9801" w14:textId="77777777" w:rsidR="00CB6645" w:rsidRDefault="00CB6645">
      <w:pPr>
        <w:pStyle w:val="011"/>
        <w:keepLines/>
      </w:pPr>
    </w:p>
    <w:p w14:paraId="1E975C2C" w14:textId="77777777" w:rsidR="00CB6645" w:rsidRDefault="00CB6645">
      <w:pPr>
        <w:pStyle w:val="011"/>
        <w:keepLines/>
      </w:pPr>
      <w:r>
        <w:tab/>
        <w:t>Do not include costs that would otherwise be incurred in the normal performance of the Work.</w:t>
      </w:r>
    </w:p>
    <w:p w14:paraId="2FB7B690" w14:textId="77777777" w:rsidR="00CB6645" w:rsidRDefault="00CB6645">
      <w:pPr>
        <w:pStyle w:val="0111"/>
      </w:pPr>
    </w:p>
    <w:p w14:paraId="35E37D18" w14:textId="77777777" w:rsidR="00CB6645" w:rsidRDefault="00CB6645">
      <w:pPr>
        <w:pStyle w:val="011"/>
        <w:keepLines/>
      </w:pPr>
      <w:r>
        <w:t>.4</w:t>
      </w:r>
      <w:r>
        <w:tab/>
        <w:t xml:space="preserve">Include in detailed breakdown of Contractor Proposal a further breakdown of the total </w:t>
      </w:r>
      <w:proofErr w:type="spellStart"/>
      <w:r>
        <w:t>labour</w:t>
      </w:r>
      <w:proofErr w:type="spellEnd"/>
      <w:r>
        <w:t xml:space="preserve"> cost component indicating, for each applicable trade and trade classification, the </w:t>
      </w:r>
      <w:proofErr w:type="spellStart"/>
      <w:r>
        <w:t>labour</w:t>
      </w:r>
      <w:proofErr w:type="spellEnd"/>
      <w:r>
        <w:t xml:space="preserve"> rate(s</w:t>
      </w:r>
      <w:proofErr w:type="gramStart"/>
      <w:r>
        <w:t>)</w:t>
      </w:r>
      <w:proofErr w:type="gramEnd"/>
      <w:r>
        <w:t xml:space="preserve"> and the number of hours from which the total </w:t>
      </w:r>
      <w:proofErr w:type="spellStart"/>
      <w:r>
        <w:t>labour</w:t>
      </w:r>
      <w:proofErr w:type="spellEnd"/>
      <w:r>
        <w:t xml:space="preserve"> cost is derived.</w:t>
      </w:r>
    </w:p>
    <w:p w14:paraId="7342BFD5" w14:textId="77777777" w:rsidR="00CB6645" w:rsidRDefault="00CB6645">
      <w:pPr>
        <w:pStyle w:val="011"/>
      </w:pPr>
    </w:p>
    <w:p w14:paraId="62C63E78" w14:textId="77777777" w:rsidR="00CB6645" w:rsidRDefault="00CB6645">
      <w:pPr>
        <w:pStyle w:val="011"/>
        <w:keepLines/>
      </w:pPr>
      <w:r>
        <w:t>.5</w:t>
      </w:r>
      <w:r>
        <w:tab/>
        <w:t xml:space="preserve">Include in detailed breakdown of Contractor Proposal only those </w:t>
      </w:r>
      <w:proofErr w:type="spellStart"/>
      <w:r>
        <w:t>labour</w:t>
      </w:r>
      <w:proofErr w:type="spellEnd"/>
      <w:r>
        <w:t xml:space="preserve"> rates included in Schedule of Labour Rates and previously approved by </w:t>
      </w:r>
      <w:r w:rsidR="009E7613">
        <w:t>the Province</w:t>
      </w:r>
      <w:r>
        <w:t xml:space="preserve">, in writing, unless the extra work cannot be performed during regular working hours and </w:t>
      </w:r>
      <w:r w:rsidR="009E7613">
        <w:t>the Province</w:t>
      </w:r>
      <w:r>
        <w:t xml:space="preserve"> has given approval, in writing, for premium time </w:t>
      </w:r>
      <w:proofErr w:type="spellStart"/>
      <w:r>
        <w:t>labour</w:t>
      </w:r>
      <w:proofErr w:type="spellEnd"/>
      <w:r>
        <w:t xml:space="preserve"> rates.</w:t>
      </w:r>
    </w:p>
    <w:p w14:paraId="6A57779B" w14:textId="77777777" w:rsidR="00CB6645" w:rsidRDefault="00CB6645">
      <w:pPr>
        <w:pStyle w:val="0111"/>
      </w:pPr>
    </w:p>
    <w:p w14:paraId="3894525F" w14:textId="77777777" w:rsidR="00CB6645" w:rsidRDefault="00CB6645">
      <w:pPr>
        <w:pStyle w:val="011"/>
        <w:keepNext/>
        <w:keepLines/>
      </w:pPr>
      <w:r>
        <w:lastRenderedPageBreak/>
        <w:t>.6</w:t>
      </w:r>
      <w:r>
        <w:tab/>
        <w:t xml:space="preserve">Upon </w:t>
      </w:r>
      <w:r w:rsidR="009E7613">
        <w:t>the Province</w:t>
      </w:r>
      <w:r>
        <w:t xml:space="preserve">'s approval and acceptance of </w:t>
      </w:r>
      <w:r w:rsidR="00C20FB8">
        <w:t xml:space="preserve">the </w:t>
      </w:r>
      <w:r>
        <w:t xml:space="preserve">Contractor Proposal, a "Change Order" will be issued to </w:t>
      </w:r>
      <w:r w:rsidR="00EC2A9F">
        <w:t xml:space="preserve">the </w:t>
      </w:r>
      <w:r>
        <w:t>Contractor.</w:t>
      </w:r>
    </w:p>
    <w:p w14:paraId="2D28D0EB" w14:textId="77777777" w:rsidR="00CB6645" w:rsidRDefault="00CB6645">
      <w:pPr>
        <w:pStyle w:val="011"/>
        <w:keepNext/>
        <w:keepLines/>
      </w:pPr>
    </w:p>
    <w:p w14:paraId="11E38903" w14:textId="77777777" w:rsidR="00CB6645" w:rsidRDefault="00CB6645">
      <w:pPr>
        <w:pStyle w:val="011"/>
        <w:keepNext/>
        <w:keepLines/>
      </w:pPr>
    </w:p>
    <w:p w14:paraId="610BF00F" w14:textId="77777777" w:rsidR="00FF50F7" w:rsidRDefault="00CB6645">
      <w:pPr>
        <w:pStyle w:val="011"/>
        <w:rPr>
          <w:b/>
        </w:rPr>
        <w:sectPr w:rsidR="00FF50F7" w:rsidSect="00F94E71">
          <w:headerReference w:type="default" r:id="rId10"/>
          <w:footerReference w:type="default" r:id="rId11"/>
          <w:footnotePr>
            <w:numFmt w:val="lowerRoman"/>
          </w:footnotePr>
          <w:endnotePr>
            <w:numFmt w:val="decimal"/>
          </w:endnotePr>
          <w:pgSz w:w="12240" w:h="15840"/>
          <w:pgMar w:top="720" w:right="1080" w:bottom="504" w:left="1080" w:header="720" w:footer="504" w:gutter="0"/>
          <w:pgNumType w:start="1"/>
          <w:cols w:space="720"/>
          <w:docGrid w:linePitch="326"/>
        </w:sectPr>
      </w:pPr>
      <w:r>
        <w:rPr>
          <w:b/>
        </w:rPr>
        <w:tab/>
        <w:t>END OF SECTIO</w:t>
      </w:r>
      <w:r w:rsidR="00505C0D">
        <w:rPr>
          <w:b/>
        </w:rPr>
        <w:t>N</w:t>
      </w:r>
    </w:p>
    <w:p w14:paraId="22056397" w14:textId="77777777" w:rsidR="00FF50F7" w:rsidRPr="00897584" w:rsidRDefault="00FF50F7" w:rsidP="00897584"/>
    <w:sectPr w:rsidR="00FF50F7" w:rsidRPr="00897584" w:rsidSect="00FF50F7">
      <w:headerReference w:type="default" r:id="rId12"/>
      <w:footnotePr>
        <w:numFmt w:val="lowerRoman"/>
      </w:footnotePr>
      <w:endnotePr>
        <w:numFmt w:val="decimal"/>
      </w:endnotePr>
      <w:type w:val="continuous"/>
      <w:pgSz w:w="12240" w:h="15840"/>
      <w:pgMar w:top="720" w:right="1080" w:bottom="504"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4E2AD" w14:textId="77777777" w:rsidR="00A350EC" w:rsidRDefault="00A350EC">
      <w:r>
        <w:separator/>
      </w:r>
    </w:p>
  </w:endnote>
  <w:endnote w:type="continuationSeparator" w:id="0">
    <w:p w14:paraId="2F7B1E7D" w14:textId="77777777" w:rsidR="00A350EC" w:rsidRDefault="00A35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063601" w14:paraId="4E8F61CF" w14:textId="77777777">
      <w:trPr>
        <w:cantSplit/>
      </w:trPr>
      <w:tc>
        <w:tcPr>
          <w:tcW w:w="5130" w:type="dxa"/>
          <w:tcBorders>
            <w:bottom w:val="single" w:sz="6" w:space="0" w:color="auto"/>
          </w:tcBorders>
        </w:tcPr>
        <w:p w14:paraId="6A515F44" w14:textId="77777777" w:rsidR="00063601" w:rsidRDefault="00063601" w:rsidP="00063601">
          <w:pPr>
            <w:pStyle w:val="011"/>
            <w:tabs>
              <w:tab w:val="clear" w:pos="1440"/>
            </w:tabs>
            <w:spacing w:before="40" w:after="40"/>
            <w:ind w:left="0" w:firstLine="0"/>
            <w:rPr>
              <w:rFonts w:ascii="Arial" w:hAnsi="Arial"/>
              <w:sz w:val="16"/>
            </w:rPr>
          </w:pPr>
          <w:r>
            <w:rPr>
              <w:rFonts w:ascii="Arial" w:hAnsi="Arial"/>
              <w:b/>
              <w:sz w:val="20"/>
            </w:rPr>
            <w:t xml:space="preserve">SPMS </w:t>
          </w:r>
          <w:r w:rsidRPr="00063601">
            <w:rPr>
              <w:rFonts w:ascii="Arial" w:hAnsi="Arial"/>
              <w:sz w:val="16"/>
              <w:szCs w:val="16"/>
            </w:rPr>
            <w:t>Small Projects</w:t>
          </w:r>
          <w:r>
            <w:rPr>
              <w:rFonts w:ascii="Arial" w:hAnsi="Arial"/>
              <w:sz w:val="16"/>
            </w:rPr>
            <w:t xml:space="preserve"> Master Specification</w:t>
          </w:r>
        </w:p>
      </w:tc>
      <w:tc>
        <w:tcPr>
          <w:tcW w:w="5030" w:type="dxa"/>
          <w:tcBorders>
            <w:bottom w:val="single" w:sz="6" w:space="0" w:color="auto"/>
          </w:tcBorders>
        </w:tcPr>
        <w:p w14:paraId="4EC09E8D" w14:textId="77777777" w:rsidR="00063601" w:rsidRDefault="00063601">
          <w:pPr>
            <w:pStyle w:val="011"/>
            <w:tabs>
              <w:tab w:val="clear" w:pos="1440"/>
            </w:tabs>
            <w:spacing w:before="40" w:after="40"/>
            <w:ind w:left="-80" w:firstLine="0"/>
            <w:jc w:val="right"/>
            <w:rPr>
              <w:rFonts w:ascii="Arial" w:hAnsi="Arial"/>
              <w:b/>
              <w:sz w:val="20"/>
            </w:rPr>
          </w:pPr>
        </w:p>
      </w:tc>
    </w:tr>
    <w:tr w:rsidR="00063601" w14:paraId="5FBB4652" w14:textId="77777777">
      <w:trPr>
        <w:cantSplit/>
      </w:trPr>
      <w:tc>
        <w:tcPr>
          <w:tcW w:w="5130" w:type="dxa"/>
        </w:tcPr>
        <w:p w14:paraId="6DA83330" w14:textId="77777777" w:rsidR="00063601" w:rsidRDefault="00063601">
          <w:pPr>
            <w:pStyle w:val="011"/>
            <w:tabs>
              <w:tab w:val="clear" w:pos="1440"/>
            </w:tabs>
            <w:spacing w:before="40"/>
            <w:ind w:left="0" w:firstLine="0"/>
            <w:rPr>
              <w:rFonts w:ascii="Arial" w:hAnsi="Arial"/>
              <w:sz w:val="16"/>
            </w:rPr>
          </w:pPr>
          <w:r>
            <w:rPr>
              <w:rFonts w:ascii="Arial" w:hAnsi="Arial"/>
              <w:sz w:val="16"/>
            </w:rPr>
            <w:t>Infrastructure</w:t>
          </w:r>
        </w:p>
        <w:p w14:paraId="68C0B557" w14:textId="77777777" w:rsidR="00063601" w:rsidRDefault="00063601" w:rsidP="000A78CB">
          <w:pPr>
            <w:pStyle w:val="011"/>
            <w:tabs>
              <w:tab w:val="clear" w:pos="1440"/>
            </w:tabs>
            <w:ind w:left="0" w:firstLine="0"/>
            <w:rPr>
              <w:rFonts w:ascii="Arial" w:hAnsi="Arial"/>
              <w:sz w:val="16"/>
            </w:rPr>
          </w:pPr>
          <w:r>
            <w:rPr>
              <w:rFonts w:ascii="Arial" w:hAnsi="Arial"/>
              <w:sz w:val="16"/>
            </w:rPr>
            <w:t>Master Specification System</w:t>
          </w:r>
        </w:p>
      </w:tc>
      <w:tc>
        <w:tcPr>
          <w:tcW w:w="5030" w:type="dxa"/>
        </w:tcPr>
        <w:p w14:paraId="43F9C304" w14:textId="77777777" w:rsidR="00063601" w:rsidRDefault="00063601">
          <w:pPr>
            <w:pStyle w:val="011"/>
            <w:tabs>
              <w:tab w:val="clear" w:pos="1440"/>
            </w:tabs>
            <w:spacing w:before="40"/>
            <w:ind w:left="-80" w:right="10" w:firstLine="0"/>
            <w:jc w:val="right"/>
            <w:rPr>
              <w:rFonts w:ascii="Arial" w:hAnsi="Arial"/>
              <w:sz w:val="16"/>
            </w:rPr>
          </w:pPr>
          <w:r>
            <w:rPr>
              <w:rFonts w:ascii="Arial" w:hAnsi="Arial"/>
              <w:sz w:val="16"/>
            </w:rPr>
            <w:t>Page 0</w:t>
          </w:r>
        </w:p>
      </w:tc>
    </w:tr>
  </w:tbl>
  <w:p w14:paraId="2E8597C6" w14:textId="77777777" w:rsidR="00063601" w:rsidRDefault="00505C0D">
    <w:pPr>
      <w:pStyle w:val="Footer"/>
      <w:tabs>
        <w:tab w:val="clear" w:pos="5040"/>
      </w:tabs>
      <w:jc w:val="left"/>
      <w:rPr>
        <w:rFonts w:ascii="Arial" w:hAnsi="Arial"/>
        <w:sz w:val="8"/>
      </w:rPr>
    </w:pPr>
    <w:r>
      <w:rPr>
        <w:rFonts w:ascii="Arial" w:hAnsi="Arial"/>
        <w:noProof/>
        <w:sz w:val="8"/>
        <w:lang w:val="en-CA" w:eastAsia="en-CA"/>
      </w:rPr>
      <mc:AlternateContent>
        <mc:Choice Requires="wps">
          <w:drawing>
            <wp:anchor distT="0" distB="0" distL="114300" distR="114300" simplePos="0" relativeHeight="251661312" behindDoc="0" locked="0" layoutInCell="0" allowOverlap="1" wp14:anchorId="1F2192F5" wp14:editId="660F7680">
              <wp:simplePos x="0" y="0"/>
              <wp:positionH relativeFrom="page">
                <wp:posOffset>0</wp:posOffset>
              </wp:positionH>
              <wp:positionV relativeFrom="page">
                <wp:posOffset>9594850</wp:posOffset>
              </wp:positionV>
              <wp:extent cx="7772400" cy="273050"/>
              <wp:effectExtent l="0" t="0" r="0" b="12700"/>
              <wp:wrapNone/>
              <wp:docPr id="1" name="MSIPCMd2c240278d22e840c6deff61"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4DED6B" w14:textId="77777777" w:rsidR="00505C0D" w:rsidRPr="00CF7AD0" w:rsidRDefault="00CF7AD0" w:rsidP="00CF7AD0">
                          <w:pPr>
                            <w:jc w:val="left"/>
                            <w:rPr>
                              <w:rFonts w:ascii="Calibri" w:hAnsi="Calibri" w:cs="Calibri"/>
                              <w:sz w:val="22"/>
                            </w:rPr>
                          </w:pPr>
                          <w:r w:rsidRPr="00CF7AD0">
                            <w:rPr>
                              <w:rFonts w:ascii="Calibri" w:hAnsi="Calibri" w:cs="Calibri"/>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F2192F5" id="_x0000_t202" coordsize="21600,21600" o:spt="202" path="m,l,21600r21600,l21600,xe">
              <v:stroke joinstyle="miter"/>
              <v:path gradientshapeok="t" o:connecttype="rect"/>
            </v:shapetype>
            <v:shape id="MSIPCMd2c240278d22e840c6deff61" o:spid="_x0000_s1026" type="#_x0000_t202" alt="{&quot;HashCode&quot;:24906777,&quot;Height&quot;:792.0,&quot;Width&quot;:612.0,&quot;Placement&quot;:&quot;Footer&quot;,&quot;Index&quot;:&quot;Primary&quot;,&quot;Section&quot;:1,&quot;Top&quot;:0.0,&quot;Left&quot;:0.0}" style="position:absolute;margin-left:0;margin-top:755.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" o:allowincell="f" filled="f" stroked="f" strokeweight=".5pt">
              <v:textbox inset="20pt,0,,0">
                <w:txbxContent>
                  <w:p w14:paraId="594DED6B" w14:textId="77777777" w:rsidR="00505C0D" w:rsidRPr="00CF7AD0" w:rsidRDefault="00CF7AD0" w:rsidP="00CF7AD0">
                    <w:pPr>
                      <w:jc w:val="left"/>
                      <w:rPr>
                        <w:rFonts w:ascii="Calibri" w:hAnsi="Calibri" w:cs="Calibri"/>
                        <w:sz w:val="22"/>
                      </w:rPr>
                    </w:pPr>
                    <w:r w:rsidRPr="00CF7AD0">
                      <w:rPr>
                        <w:rFonts w:ascii="Calibri" w:hAnsi="Calibri" w:cs="Calibri"/>
                        <w:sz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insideH w:val="single" w:sz="4" w:space="0" w:color="auto"/>
        <w:insideV w:val="single" w:sz="4" w:space="0" w:color="auto"/>
      </w:tblBorders>
      <w:tblLook w:val="00A0" w:firstRow="1" w:lastRow="0" w:firstColumn="1" w:lastColumn="0" w:noHBand="0" w:noVBand="0"/>
    </w:tblPr>
    <w:tblGrid>
      <w:gridCol w:w="10080"/>
    </w:tblGrid>
    <w:tr w:rsidR="00F94E71" w14:paraId="1031F1A4" w14:textId="77777777" w:rsidTr="00E24B40">
      <w:sdt>
        <w:sdtPr>
          <w:rPr>
            <w:rFonts w:ascii="Arial" w:hAnsi="Arial" w:cs="Arial"/>
            <w:sz w:val="12"/>
            <w:szCs w:val="12"/>
          </w:rPr>
          <w:id w:val="1059214548"/>
          <w:lock w:val="sdtContentLocked"/>
          <w:placeholder>
            <w:docPart w:val="A8CA63D97DB2492992ED136B1FD499C6"/>
          </w:placeholder>
          <w:showingPlcHdr/>
        </w:sdtPr>
        <w:sdtEndPr/>
        <w:sdtContent>
          <w:tc>
            <w:tcPr>
              <w:tcW w:w="10296" w:type="dxa"/>
              <w:shd w:val="clear" w:color="auto" w:fill="auto"/>
            </w:tcPr>
            <w:p w14:paraId="2ECD2C87" w14:textId="5FD75D12" w:rsidR="00F94E71" w:rsidRPr="00F14D19" w:rsidRDefault="0082714D" w:rsidP="00505C0D">
              <w:pPr>
                <w:pStyle w:val="Footer"/>
                <w:tabs>
                  <w:tab w:val="clear" w:pos="5040"/>
                </w:tabs>
                <w:spacing w:before="40"/>
                <w:jc w:val="left"/>
                <w:rPr>
                  <w:rFonts w:ascii="Arial" w:hAnsi="Arial" w:cs="Arial"/>
                  <w:sz w:val="12"/>
                  <w:szCs w:val="12"/>
                </w:rPr>
              </w:pPr>
              <w:r>
                <w:rPr>
                  <w:rFonts w:ascii="Arial" w:hAnsi="Arial" w:cs="Arial"/>
                  <w:sz w:val="12"/>
                  <w:szCs w:val="12"/>
                </w:rPr>
                <w:t xml:space="preserve">2023-09-07  </w:t>
              </w:r>
              <w:r w:rsidRPr="00F14D19">
                <w:rPr>
                  <w:rFonts w:ascii="Arial" w:hAnsi="Arial" w:cs="Arial"/>
                  <w:sz w:val="12"/>
                  <w:szCs w:val="12"/>
                </w:rPr>
                <w:t>SPMS Version</w:t>
              </w:r>
            </w:p>
          </w:tc>
        </w:sdtContent>
      </w:sdt>
    </w:tr>
  </w:tbl>
  <w:p w14:paraId="670FD5B3" w14:textId="77777777" w:rsidR="00F94E71" w:rsidRDefault="00505C0D" w:rsidP="00505C0D">
    <w:pPr>
      <w:pStyle w:val="Footer"/>
      <w:tabs>
        <w:tab w:val="clear" w:pos="5040"/>
        <w:tab w:val="clear" w:pos="10080"/>
        <w:tab w:val="left" w:pos="2989"/>
      </w:tabs>
      <w:rPr>
        <w:sz w:val="4"/>
        <w:szCs w:val="4"/>
      </w:rPr>
    </w:pPr>
    <w:r>
      <w:rPr>
        <w:sz w:val="4"/>
        <w:szCs w:val="4"/>
      </w:rPr>
      <w:tab/>
    </w:r>
  </w:p>
  <w:p w14:paraId="65862BE9" w14:textId="77777777" w:rsidR="00505C0D" w:rsidRDefault="00505C0D" w:rsidP="00505C0D">
    <w:pPr>
      <w:pStyle w:val="Footer"/>
      <w:tabs>
        <w:tab w:val="clear" w:pos="5040"/>
        <w:tab w:val="clear" w:pos="10080"/>
        <w:tab w:val="left" w:pos="2989"/>
      </w:tabs>
      <w:spacing w:after="240"/>
      <w:rPr>
        <w:sz w:val="4"/>
        <w:szCs w:val="4"/>
      </w:rPr>
    </w:pPr>
    <w:r>
      <w:rPr>
        <w:noProof/>
        <w:sz w:val="4"/>
        <w:szCs w:val="4"/>
        <w:lang w:val="en-CA" w:eastAsia="en-CA"/>
      </w:rPr>
      <mc:AlternateContent>
        <mc:Choice Requires="wps">
          <w:drawing>
            <wp:anchor distT="0" distB="0" distL="114300" distR="114300" simplePos="0" relativeHeight="251662336" behindDoc="0" locked="0" layoutInCell="0" allowOverlap="1" wp14:anchorId="3C982D5A" wp14:editId="35109C6E">
              <wp:simplePos x="0" y="0"/>
              <wp:positionH relativeFrom="page">
                <wp:posOffset>0</wp:posOffset>
              </wp:positionH>
              <wp:positionV relativeFrom="page">
                <wp:posOffset>9594850</wp:posOffset>
              </wp:positionV>
              <wp:extent cx="7772400" cy="273050"/>
              <wp:effectExtent l="0" t="0" r="0" b="12700"/>
              <wp:wrapNone/>
              <wp:docPr id="2" name="MSIPCMc0f34bcd9e31358bd39890a3" descr="{&quot;HashCode&quot;:24906777,&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8ACD92" w14:textId="77777777" w:rsidR="00505C0D" w:rsidRPr="00CF7AD0" w:rsidRDefault="00CF7AD0" w:rsidP="00CF7AD0">
                          <w:pPr>
                            <w:jc w:val="left"/>
                            <w:rPr>
                              <w:rFonts w:ascii="Calibri" w:hAnsi="Calibri" w:cs="Calibri"/>
                              <w:sz w:val="22"/>
                            </w:rPr>
                          </w:pPr>
                          <w:r w:rsidRPr="00CF7AD0">
                            <w:rPr>
                              <w:rFonts w:ascii="Calibri" w:hAnsi="Calibri" w:cs="Calibri"/>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C982D5A" id="_x0000_t202" coordsize="21600,21600" o:spt="202" path="m,l,21600r21600,l21600,xe">
              <v:stroke joinstyle="miter"/>
              <v:path gradientshapeok="t" o:connecttype="rect"/>
            </v:shapetype>
            <v:shape id="MSIPCMc0f34bcd9e31358bd39890a3" o:spid="_x0000_s1027" type="#_x0000_t202" alt="{&quot;HashCode&quot;:24906777,&quot;Height&quot;:792.0,&quot;Width&quot;:612.0,&quot;Placement&quot;:&quot;Footer&quot;,&quot;Index&quot;:&quot;Primary&quot;,&quot;Section&quot;:2,&quot;Top&quot;:0.0,&quot;Left&quot;:0.0}" style="position:absolute;left:0;text-align:left;margin-left:0;margin-top:755.5pt;width:612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6a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" o:allowincell="f" filled="f" stroked="f" strokeweight=".5pt">
              <v:textbox inset="20pt,0,,0">
                <w:txbxContent>
                  <w:p w14:paraId="398ACD92" w14:textId="77777777" w:rsidR="00505C0D" w:rsidRPr="00CF7AD0" w:rsidRDefault="00CF7AD0" w:rsidP="00CF7AD0">
                    <w:pPr>
                      <w:jc w:val="left"/>
                      <w:rPr>
                        <w:rFonts w:ascii="Calibri" w:hAnsi="Calibri" w:cs="Calibri"/>
                        <w:sz w:val="22"/>
                      </w:rPr>
                    </w:pPr>
                    <w:r w:rsidRPr="00CF7AD0">
                      <w:rPr>
                        <w:rFonts w:ascii="Calibri" w:hAnsi="Calibri" w:cs="Calibri"/>
                        <w:sz w:val="22"/>
                      </w:rPr>
                      <w:t>Classification: Public</w:t>
                    </w:r>
                  </w:p>
                </w:txbxContent>
              </v:textbox>
              <w10:wrap anchorx="page" anchory="page"/>
            </v:shape>
          </w:pict>
        </mc:Fallback>
      </mc:AlternateContent>
    </w:r>
  </w:p>
  <w:p w14:paraId="674F7B75" w14:textId="77777777" w:rsidR="00505C0D" w:rsidRPr="004759D0" w:rsidRDefault="00505C0D" w:rsidP="00505C0D">
    <w:pPr>
      <w:pStyle w:val="Footer"/>
      <w:tabs>
        <w:tab w:val="clear" w:pos="5040"/>
        <w:tab w:val="clear" w:pos="10080"/>
        <w:tab w:val="left" w:pos="2989"/>
      </w:tabs>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A6029" w14:textId="77777777" w:rsidR="00A350EC" w:rsidRDefault="00A350EC">
      <w:r>
        <w:separator/>
      </w:r>
    </w:p>
  </w:footnote>
  <w:footnote w:type="continuationSeparator" w:id="0">
    <w:p w14:paraId="07297138" w14:textId="77777777" w:rsidR="00A350EC" w:rsidRDefault="00A35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672"/>
      <w:gridCol w:w="5408"/>
    </w:tblGrid>
    <w:tr w:rsidR="00E85560" w:rsidRPr="00556074" w14:paraId="7F846765" w14:textId="77777777" w:rsidTr="00173ECE">
      <w:trPr>
        <w:cantSplit/>
      </w:trPr>
      <w:tc>
        <w:tcPr>
          <w:tcW w:w="4672" w:type="dxa"/>
          <w:vAlign w:val="bottom"/>
        </w:tcPr>
        <w:p w14:paraId="3F588768" w14:textId="663E83A0" w:rsidR="00E85560" w:rsidRPr="00D7669C" w:rsidRDefault="00173ECE" w:rsidP="00E85560">
          <w:pPr>
            <w:pStyle w:val="011"/>
            <w:tabs>
              <w:tab w:val="clear" w:pos="1440"/>
            </w:tabs>
            <w:spacing w:after="40"/>
            <w:ind w:left="0" w:firstLine="0"/>
            <w:jc w:val="left"/>
            <w:rPr>
              <w:rFonts w:ascii="Arial" w:hAnsi="Arial" w:cs="Arial"/>
              <w:b/>
              <w:szCs w:val="24"/>
            </w:rPr>
          </w:pPr>
          <w:r>
            <w:rPr>
              <w:rFonts w:ascii="Arial" w:hAnsi="Arial" w:cs="Arial"/>
              <w:b/>
              <w:szCs w:val="24"/>
            </w:rPr>
            <w:t>Section Cover Page</w:t>
          </w:r>
          <w:r>
            <w:rPr>
              <w:noProof/>
              <w:lang w:val="en-CA" w:eastAsia="en-CA"/>
            </w:rPr>
            <w:t xml:space="preserve"> </w:t>
          </w:r>
        </w:p>
      </w:tc>
      <w:tc>
        <w:tcPr>
          <w:tcW w:w="5408" w:type="dxa"/>
          <w:vAlign w:val="bottom"/>
        </w:tcPr>
        <w:p w14:paraId="424F83E9" w14:textId="074C8C16" w:rsidR="00E85560" w:rsidRDefault="00173ECE" w:rsidP="00E85560">
          <w:pPr>
            <w:pStyle w:val="011"/>
            <w:tabs>
              <w:tab w:val="clear" w:pos="1440"/>
            </w:tabs>
            <w:spacing w:after="40"/>
            <w:ind w:left="0" w:firstLine="0"/>
            <w:jc w:val="right"/>
            <w:rPr>
              <w:noProof/>
            </w:rPr>
          </w:pPr>
          <w:r>
            <w:rPr>
              <w:noProof/>
              <w:lang w:val="en-CA" w:eastAsia="en-CA"/>
            </w:rPr>
            <w:drawing>
              <wp:inline distT="0" distB="0" distL="0" distR="0" wp14:anchorId="3FBA0045" wp14:editId="5DA93B65">
                <wp:extent cx="960120" cy="265176"/>
                <wp:effectExtent l="0" t="0" r="0" b="1905"/>
                <wp:docPr id="11" name="Picture 11"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 cy="265176"/>
                        </a:xfrm>
                        <a:prstGeom prst="rect">
                          <a:avLst/>
                        </a:prstGeom>
                        <a:noFill/>
                        <a:ln>
                          <a:noFill/>
                        </a:ln>
                      </pic:spPr>
                    </pic:pic>
                  </a:graphicData>
                </a:graphic>
              </wp:inline>
            </w:drawing>
          </w:r>
        </w:p>
      </w:tc>
    </w:tr>
    <w:tr w:rsidR="00E85560" w:rsidRPr="00556074" w14:paraId="432B9534" w14:textId="77777777" w:rsidTr="0082714D">
      <w:trPr>
        <w:cantSplit/>
      </w:trPr>
      <w:tc>
        <w:tcPr>
          <w:tcW w:w="4672" w:type="dxa"/>
        </w:tcPr>
        <w:p w14:paraId="157F8129" w14:textId="77777777" w:rsidR="00E85560" w:rsidRPr="00D7669C" w:rsidRDefault="00E85560" w:rsidP="00E85560">
          <w:pPr>
            <w:pStyle w:val="011"/>
            <w:tabs>
              <w:tab w:val="clear" w:pos="1440"/>
              <w:tab w:val="clear" w:pos="10080"/>
              <w:tab w:val="right" w:pos="9980"/>
            </w:tabs>
            <w:spacing w:before="40"/>
            <w:ind w:left="-86" w:firstLine="0"/>
            <w:jc w:val="left"/>
            <w:rPr>
              <w:rFonts w:ascii="Arial" w:hAnsi="Arial" w:cs="Arial"/>
              <w:b/>
              <w:szCs w:val="24"/>
            </w:rPr>
          </w:pPr>
          <w:r w:rsidRPr="00D7669C">
            <w:rPr>
              <w:rFonts w:ascii="Arial" w:hAnsi="Arial" w:cs="Arial"/>
              <w:b/>
              <w:szCs w:val="24"/>
            </w:rPr>
            <w:tab/>
          </w:r>
        </w:p>
        <w:p w14:paraId="578AB1EC" w14:textId="4F9944C4" w:rsidR="00E85560" w:rsidRPr="00D7669C" w:rsidRDefault="009F7C26" w:rsidP="00E85560">
          <w:pPr>
            <w:pStyle w:val="011"/>
            <w:tabs>
              <w:tab w:val="clear" w:pos="1440"/>
              <w:tab w:val="clear" w:pos="10080"/>
              <w:tab w:val="right" w:pos="9980"/>
            </w:tabs>
            <w:spacing w:after="40"/>
            <w:ind w:left="0" w:firstLine="0"/>
            <w:jc w:val="left"/>
            <w:rPr>
              <w:rFonts w:ascii="Arial" w:hAnsi="Arial" w:cs="Arial"/>
              <w:b/>
              <w:szCs w:val="24"/>
            </w:rPr>
          </w:pPr>
          <w:r>
            <w:rPr>
              <w:rFonts w:ascii="Arial" w:hAnsi="Arial" w:cs="Arial"/>
              <w:b/>
              <w:szCs w:val="24"/>
            </w:rPr>
            <w:t>2023-</w:t>
          </w:r>
          <w:r w:rsidR="000D4267">
            <w:rPr>
              <w:rFonts w:ascii="Arial" w:hAnsi="Arial" w:cs="Arial"/>
              <w:b/>
              <w:szCs w:val="24"/>
            </w:rPr>
            <w:t>09-07</w:t>
          </w:r>
          <w:r w:rsidR="00E85560" w:rsidRPr="00D7669C">
            <w:rPr>
              <w:rFonts w:ascii="Arial" w:hAnsi="Arial" w:cs="Arial"/>
              <w:b/>
              <w:szCs w:val="24"/>
            </w:rPr>
            <w:tab/>
          </w:r>
        </w:p>
      </w:tc>
      <w:tc>
        <w:tcPr>
          <w:tcW w:w="5408" w:type="dxa"/>
        </w:tcPr>
        <w:p w14:paraId="7ED89521" w14:textId="77777777" w:rsidR="00E85560" w:rsidRPr="00D7669C" w:rsidRDefault="00E85560" w:rsidP="00E85560">
          <w:pPr>
            <w:pStyle w:val="011"/>
            <w:tabs>
              <w:tab w:val="clear" w:pos="1440"/>
              <w:tab w:val="clear" w:pos="10080"/>
              <w:tab w:val="right" w:pos="9980"/>
            </w:tabs>
            <w:spacing w:before="40"/>
            <w:ind w:left="-86" w:firstLine="0"/>
            <w:jc w:val="right"/>
            <w:rPr>
              <w:rFonts w:ascii="Arial" w:hAnsi="Arial" w:cs="Arial"/>
              <w:b/>
              <w:szCs w:val="24"/>
            </w:rPr>
          </w:pPr>
          <w:r w:rsidRPr="00D7669C">
            <w:rPr>
              <w:rFonts w:ascii="Arial" w:hAnsi="Arial" w:cs="Arial"/>
              <w:b/>
              <w:szCs w:val="24"/>
            </w:rPr>
            <w:t xml:space="preserve">Section </w:t>
          </w:r>
          <w:r>
            <w:rPr>
              <w:rFonts w:ascii="Arial" w:hAnsi="Arial" w:cs="Arial"/>
              <w:b/>
              <w:szCs w:val="24"/>
            </w:rPr>
            <w:t>01 26 63</w:t>
          </w:r>
        </w:p>
        <w:p w14:paraId="55DE107E" w14:textId="77777777" w:rsidR="00E85560" w:rsidRPr="00D7669C" w:rsidRDefault="00E85560" w:rsidP="00E85560">
          <w:pPr>
            <w:pStyle w:val="011"/>
            <w:tabs>
              <w:tab w:val="clear" w:pos="1440"/>
              <w:tab w:val="clear" w:pos="10080"/>
              <w:tab w:val="right" w:pos="9980"/>
            </w:tabs>
            <w:spacing w:before="40"/>
            <w:ind w:left="-86" w:firstLine="0"/>
            <w:jc w:val="right"/>
            <w:rPr>
              <w:rFonts w:ascii="Arial" w:hAnsi="Arial" w:cs="Arial"/>
              <w:b/>
              <w:szCs w:val="24"/>
            </w:rPr>
          </w:pPr>
          <w:r w:rsidRPr="00D7669C">
            <w:rPr>
              <w:rFonts w:ascii="Arial" w:hAnsi="Arial" w:cs="Arial"/>
              <w:b/>
              <w:szCs w:val="24"/>
            </w:rPr>
            <w:tab/>
          </w:r>
          <w:r>
            <w:rPr>
              <w:rFonts w:ascii="Arial" w:hAnsi="Arial" w:cs="Arial"/>
              <w:b/>
              <w:szCs w:val="24"/>
            </w:rPr>
            <w:t>Change Order Procedures</w:t>
          </w:r>
        </w:p>
      </w:tc>
    </w:tr>
  </w:tbl>
  <w:p w14:paraId="7A07C726" w14:textId="77777777" w:rsidR="00906E3D" w:rsidRDefault="00906E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672"/>
      <w:gridCol w:w="5408"/>
    </w:tblGrid>
    <w:tr w:rsidR="00E85560" w:rsidRPr="00556074" w14:paraId="50A5CE19" w14:textId="77777777" w:rsidTr="00173ECE">
      <w:trPr>
        <w:cantSplit/>
      </w:trPr>
      <w:tc>
        <w:tcPr>
          <w:tcW w:w="4672" w:type="dxa"/>
          <w:vAlign w:val="bottom"/>
        </w:tcPr>
        <w:p w14:paraId="1E7B9DA3" w14:textId="53C7BA5A" w:rsidR="00E85560" w:rsidRPr="00D7669C" w:rsidRDefault="00173ECE" w:rsidP="00E85560">
          <w:pPr>
            <w:pStyle w:val="011"/>
            <w:tabs>
              <w:tab w:val="clear" w:pos="1440"/>
            </w:tabs>
            <w:spacing w:after="40"/>
            <w:ind w:left="0" w:firstLine="0"/>
            <w:jc w:val="left"/>
            <w:rPr>
              <w:rFonts w:ascii="Arial" w:hAnsi="Arial" w:cs="Arial"/>
              <w:b/>
              <w:szCs w:val="24"/>
            </w:rPr>
          </w:pPr>
          <w:r>
            <w:rPr>
              <w:rFonts w:ascii="Arial" w:hAnsi="Arial" w:cs="Arial"/>
              <w:b/>
              <w:szCs w:val="24"/>
            </w:rPr>
            <w:t>Change Log</w:t>
          </w:r>
          <w:r w:rsidDel="00173ECE">
            <w:rPr>
              <w:noProof/>
              <w:lang w:val="en-CA" w:eastAsia="en-CA"/>
            </w:rPr>
            <w:t xml:space="preserve"> </w:t>
          </w:r>
        </w:p>
      </w:tc>
      <w:tc>
        <w:tcPr>
          <w:tcW w:w="5408" w:type="dxa"/>
          <w:vAlign w:val="bottom"/>
        </w:tcPr>
        <w:p w14:paraId="075B3250" w14:textId="3044F1E7" w:rsidR="00E85560" w:rsidRDefault="00173ECE" w:rsidP="00E85560">
          <w:pPr>
            <w:pStyle w:val="011"/>
            <w:tabs>
              <w:tab w:val="clear" w:pos="1440"/>
            </w:tabs>
            <w:spacing w:after="40"/>
            <w:ind w:left="0" w:firstLine="0"/>
            <w:jc w:val="right"/>
            <w:rPr>
              <w:noProof/>
            </w:rPr>
          </w:pPr>
          <w:r>
            <w:rPr>
              <w:noProof/>
              <w:lang w:val="en-CA" w:eastAsia="en-CA"/>
            </w:rPr>
            <w:drawing>
              <wp:inline distT="0" distB="0" distL="0" distR="0" wp14:anchorId="7086380E" wp14:editId="682173C2">
                <wp:extent cx="960120" cy="265176"/>
                <wp:effectExtent l="0" t="0" r="0" b="1905"/>
                <wp:docPr id="9" name="Picture 9"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 cy="265176"/>
                        </a:xfrm>
                        <a:prstGeom prst="rect">
                          <a:avLst/>
                        </a:prstGeom>
                        <a:noFill/>
                        <a:ln>
                          <a:noFill/>
                        </a:ln>
                      </pic:spPr>
                    </pic:pic>
                  </a:graphicData>
                </a:graphic>
              </wp:inline>
            </w:drawing>
          </w:r>
        </w:p>
      </w:tc>
    </w:tr>
    <w:tr w:rsidR="00E85560" w:rsidRPr="00556074" w14:paraId="74E13C5E" w14:textId="77777777" w:rsidTr="0082714D">
      <w:trPr>
        <w:cantSplit/>
      </w:trPr>
      <w:tc>
        <w:tcPr>
          <w:tcW w:w="4672" w:type="dxa"/>
        </w:tcPr>
        <w:p w14:paraId="03E08747" w14:textId="77777777" w:rsidR="00E85560" w:rsidRPr="00D7669C" w:rsidRDefault="00E85560" w:rsidP="00E85560">
          <w:pPr>
            <w:pStyle w:val="011"/>
            <w:tabs>
              <w:tab w:val="clear" w:pos="1440"/>
              <w:tab w:val="clear" w:pos="10080"/>
              <w:tab w:val="right" w:pos="9980"/>
            </w:tabs>
            <w:spacing w:before="40"/>
            <w:ind w:left="-86" w:firstLine="0"/>
            <w:jc w:val="left"/>
            <w:rPr>
              <w:rFonts w:ascii="Arial" w:hAnsi="Arial" w:cs="Arial"/>
              <w:b/>
              <w:szCs w:val="24"/>
            </w:rPr>
          </w:pPr>
          <w:r w:rsidRPr="00D7669C">
            <w:rPr>
              <w:rFonts w:ascii="Arial" w:hAnsi="Arial" w:cs="Arial"/>
              <w:b/>
              <w:szCs w:val="24"/>
            </w:rPr>
            <w:tab/>
          </w:r>
        </w:p>
        <w:p w14:paraId="57B25B60" w14:textId="45EFE147" w:rsidR="00E85560" w:rsidRPr="00D7669C" w:rsidRDefault="009F7C26" w:rsidP="00E85560">
          <w:pPr>
            <w:pStyle w:val="011"/>
            <w:tabs>
              <w:tab w:val="clear" w:pos="1440"/>
              <w:tab w:val="clear" w:pos="10080"/>
              <w:tab w:val="right" w:pos="9980"/>
            </w:tabs>
            <w:spacing w:after="40"/>
            <w:ind w:left="0" w:firstLine="0"/>
            <w:jc w:val="left"/>
            <w:rPr>
              <w:rFonts w:ascii="Arial" w:hAnsi="Arial" w:cs="Arial"/>
              <w:b/>
              <w:szCs w:val="24"/>
            </w:rPr>
          </w:pPr>
          <w:r>
            <w:rPr>
              <w:rFonts w:ascii="Arial" w:hAnsi="Arial" w:cs="Arial"/>
              <w:b/>
              <w:szCs w:val="24"/>
            </w:rPr>
            <w:t>2023-</w:t>
          </w:r>
          <w:r w:rsidR="000D4267">
            <w:rPr>
              <w:rFonts w:ascii="Arial" w:hAnsi="Arial" w:cs="Arial"/>
              <w:b/>
              <w:szCs w:val="24"/>
            </w:rPr>
            <w:t>09-07</w:t>
          </w:r>
          <w:r w:rsidR="00E85560" w:rsidRPr="00D7669C">
            <w:rPr>
              <w:rFonts w:ascii="Arial" w:hAnsi="Arial" w:cs="Arial"/>
              <w:b/>
              <w:szCs w:val="24"/>
            </w:rPr>
            <w:tab/>
          </w:r>
        </w:p>
      </w:tc>
      <w:tc>
        <w:tcPr>
          <w:tcW w:w="5408" w:type="dxa"/>
        </w:tcPr>
        <w:p w14:paraId="70684EA2" w14:textId="77777777" w:rsidR="00E85560" w:rsidRPr="00D7669C" w:rsidRDefault="00E85560" w:rsidP="00E85560">
          <w:pPr>
            <w:pStyle w:val="011"/>
            <w:tabs>
              <w:tab w:val="clear" w:pos="1440"/>
              <w:tab w:val="clear" w:pos="10080"/>
              <w:tab w:val="right" w:pos="9980"/>
            </w:tabs>
            <w:spacing w:before="40"/>
            <w:ind w:left="-86" w:firstLine="0"/>
            <w:jc w:val="right"/>
            <w:rPr>
              <w:rFonts w:ascii="Arial" w:hAnsi="Arial" w:cs="Arial"/>
              <w:b/>
              <w:szCs w:val="24"/>
            </w:rPr>
          </w:pPr>
          <w:r w:rsidRPr="00D7669C">
            <w:rPr>
              <w:rFonts w:ascii="Arial" w:hAnsi="Arial" w:cs="Arial"/>
              <w:b/>
              <w:szCs w:val="24"/>
            </w:rPr>
            <w:t xml:space="preserve">Section </w:t>
          </w:r>
          <w:r>
            <w:rPr>
              <w:rFonts w:ascii="Arial" w:hAnsi="Arial" w:cs="Arial"/>
              <w:b/>
              <w:szCs w:val="24"/>
            </w:rPr>
            <w:t>01 26 63</w:t>
          </w:r>
        </w:p>
        <w:p w14:paraId="6C9D981B" w14:textId="77777777" w:rsidR="00E85560" w:rsidRPr="00D7669C" w:rsidRDefault="00E85560" w:rsidP="00E85560">
          <w:pPr>
            <w:pStyle w:val="011"/>
            <w:tabs>
              <w:tab w:val="clear" w:pos="1440"/>
              <w:tab w:val="clear" w:pos="10080"/>
              <w:tab w:val="right" w:pos="9980"/>
            </w:tabs>
            <w:spacing w:before="40"/>
            <w:ind w:left="-86" w:firstLine="0"/>
            <w:jc w:val="right"/>
            <w:rPr>
              <w:rFonts w:ascii="Arial" w:hAnsi="Arial" w:cs="Arial"/>
              <w:b/>
              <w:szCs w:val="24"/>
            </w:rPr>
          </w:pPr>
          <w:r w:rsidRPr="00D7669C">
            <w:rPr>
              <w:rFonts w:ascii="Arial" w:hAnsi="Arial" w:cs="Arial"/>
              <w:b/>
              <w:szCs w:val="24"/>
            </w:rPr>
            <w:tab/>
          </w:r>
          <w:r>
            <w:rPr>
              <w:rFonts w:ascii="Arial" w:hAnsi="Arial" w:cs="Arial"/>
              <w:b/>
              <w:szCs w:val="24"/>
            </w:rPr>
            <w:t>Change Order Procedures</w:t>
          </w:r>
        </w:p>
      </w:tc>
    </w:tr>
  </w:tbl>
  <w:p w14:paraId="7FD5C606" w14:textId="77777777" w:rsidR="00E85560" w:rsidRDefault="00E855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Layout w:type="fixed"/>
      <w:tblCellMar>
        <w:left w:w="80" w:type="dxa"/>
        <w:right w:w="80" w:type="dxa"/>
      </w:tblCellMar>
      <w:tblLook w:val="0000" w:firstRow="0" w:lastRow="0" w:firstColumn="0" w:lastColumn="0" w:noHBand="0" w:noVBand="0"/>
    </w:tblPr>
    <w:tblGrid>
      <w:gridCol w:w="10170"/>
    </w:tblGrid>
    <w:tr w:rsidR="00063601" w14:paraId="1EB2F744" w14:textId="77777777">
      <w:trPr>
        <w:cantSplit/>
      </w:trPr>
      <w:tc>
        <w:tcPr>
          <w:tcW w:w="10170" w:type="dxa"/>
          <w:tcBorders>
            <w:bottom w:val="single" w:sz="6" w:space="0" w:color="auto"/>
          </w:tcBorders>
        </w:tcPr>
        <w:p w14:paraId="6C103CCF" w14:textId="77777777" w:rsidR="00063601" w:rsidRDefault="00E85560">
          <w:pPr>
            <w:pStyle w:val="011"/>
            <w:tabs>
              <w:tab w:val="clear" w:pos="1440"/>
              <w:tab w:val="clear" w:pos="10080"/>
              <w:tab w:val="right" w:pos="9980"/>
            </w:tabs>
            <w:spacing w:before="40"/>
            <w:ind w:left="0" w:firstLine="0"/>
            <w:jc w:val="left"/>
            <w:rPr>
              <w:b/>
            </w:rPr>
          </w:pPr>
          <w:r>
            <w:rPr>
              <w:noProof/>
              <w:lang w:val="en-CA" w:eastAsia="en-CA"/>
            </w:rPr>
            <w:drawing>
              <wp:inline distT="0" distB="0" distL="0" distR="0" wp14:anchorId="05E80F7B" wp14:editId="32A69B14">
                <wp:extent cx="694944" cy="192024"/>
                <wp:effectExtent l="0" t="0" r="0" b="0"/>
                <wp:docPr id="10" name="Picture 10"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944" cy="192024"/>
                        </a:xfrm>
                        <a:prstGeom prst="rect">
                          <a:avLst/>
                        </a:prstGeom>
                        <a:noFill/>
                        <a:ln>
                          <a:noFill/>
                        </a:ln>
                      </pic:spPr>
                    </pic:pic>
                  </a:graphicData>
                </a:graphic>
              </wp:inline>
            </w:drawing>
          </w:r>
          <w:r w:rsidR="00063601">
            <w:rPr>
              <w:b/>
            </w:rPr>
            <w:tab/>
            <w:t>Section 01 26 63</w:t>
          </w:r>
        </w:p>
        <w:p w14:paraId="45F9D479" w14:textId="77777777" w:rsidR="00063601" w:rsidRDefault="00063601">
          <w:pPr>
            <w:pStyle w:val="011"/>
            <w:tabs>
              <w:tab w:val="clear" w:pos="1440"/>
              <w:tab w:val="clear" w:pos="10080"/>
              <w:tab w:val="right" w:pos="9980"/>
            </w:tabs>
            <w:ind w:left="0" w:firstLine="0"/>
            <w:jc w:val="left"/>
            <w:rPr>
              <w:b/>
            </w:rPr>
          </w:pPr>
          <w:r>
            <w:rPr>
              <w:b/>
            </w:rPr>
            <w:t>Plan No: </w:t>
          </w:r>
          <w:r>
            <w:rPr>
              <w:b/>
            </w:rPr>
            <w:tab/>
            <w:t>Change Order Procedures</w:t>
          </w:r>
        </w:p>
        <w:p w14:paraId="1C5908CA" w14:textId="15462B85" w:rsidR="00063601" w:rsidRDefault="00063601">
          <w:pPr>
            <w:pStyle w:val="011"/>
            <w:tabs>
              <w:tab w:val="clear" w:pos="1440"/>
              <w:tab w:val="clear" w:pos="10080"/>
              <w:tab w:val="right" w:pos="9980"/>
            </w:tabs>
            <w:spacing w:after="40"/>
            <w:ind w:left="0" w:firstLine="0"/>
            <w:jc w:val="left"/>
            <w:rPr>
              <w:b/>
            </w:rPr>
          </w:pPr>
          <w:r>
            <w:rPr>
              <w:b/>
            </w:rPr>
            <w:t>Project ID</w:t>
          </w:r>
          <w:r w:rsidR="000D4267">
            <w:rPr>
              <w:b/>
            </w:rPr>
            <w:t>/WBS No.</w:t>
          </w:r>
          <w:r>
            <w:rPr>
              <w:b/>
            </w:rPr>
            <w:t>: </w:t>
          </w:r>
          <w:r>
            <w:rPr>
              <w:b/>
            </w:rPr>
            <w:tab/>
            <w:t xml:space="preserve">Page </w:t>
          </w:r>
          <w:r>
            <w:rPr>
              <w:b/>
            </w:rPr>
            <w:fldChar w:fldCharType="begin"/>
          </w:r>
          <w:r>
            <w:rPr>
              <w:b/>
            </w:rPr>
            <w:instrText>page \* arabic</w:instrText>
          </w:r>
          <w:r>
            <w:rPr>
              <w:b/>
            </w:rPr>
            <w:fldChar w:fldCharType="separate"/>
          </w:r>
          <w:r w:rsidR="00566C22">
            <w:rPr>
              <w:b/>
              <w:noProof/>
            </w:rPr>
            <w:t>4</w:t>
          </w:r>
          <w:r>
            <w:rPr>
              <w:b/>
            </w:rPr>
            <w:fldChar w:fldCharType="end"/>
          </w:r>
        </w:p>
      </w:tc>
    </w:tr>
  </w:tbl>
  <w:p w14:paraId="52C4A2ED" w14:textId="77777777" w:rsidR="00063601" w:rsidRDefault="00063601">
    <w:pPr>
      <w:tabs>
        <w:tab w:val="left" w:pos="432"/>
        <w:tab w:val="left" w:pos="1008"/>
        <w:tab w:val="left" w:pos="1584"/>
        <w:tab w:val="left" w:pos="2160"/>
        <w:tab w:val="left" w:pos="4752"/>
        <w:tab w:val="left" w:pos="5904"/>
        <w:tab w:val="left" w:pos="7344"/>
        <w:tab w:val="right" w:pos="10080"/>
      </w:tabs>
      <w:spacing w:line="240" w:lineRule="atLeast"/>
      <w:ind w:right="-158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49240" w14:textId="77777777" w:rsidR="00063601" w:rsidRDefault="00063601">
    <w:pPr>
      <w:pStyle w:val="Header"/>
      <w:spacing w:before="40"/>
      <w:rPr>
        <w:b/>
      </w:rPr>
    </w:pPr>
    <w:r>
      <w:rPr>
        <w:b/>
      </w:rPr>
      <w:tab/>
      <w:t>Document 01 23 </w:t>
    </w:r>
    <w:proofErr w:type="spellStart"/>
    <w:r>
      <w:rPr>
        <w:b/>
      </w:rPr>
      <w:t>63A</w:t>
    </w:r>
    <w:proofErr w:type="spellEnd"/>
  </w:p>
  <w:p w14:paraId="4F0B4DFB" w14:textId="77777777" w:rsidR="00063601" w:rsidRDefault="00063601">
    <w:pPr>
      <w:pStyle w:val="Header"/>
      <w:rPr>
        <w:b/>
      </w:rPr>
    </w:pPr>
    <w:r>
      <w:rPr>
        <w:b/>
      </w:rPr>
      <w:tab/>
      <w:t>Schedule of Labour Rates</w:t>
    </w:r>
  </w:p>
  <w:p w14:paraId="7FBB80E1" w14:textId="77777777" w:rsidR="00063601" w:rsidRDefault="00063601">
    <w:pPr>
      <w:pStyle w:val="Header"/>
      <w:pBdr>
        <w:bottom w:val="single" w:sz="6" w:space="1" w:color="auto"/>
      </w:pBdr>
      <w:spacing w:after="40"/>
      <w:rPr>
        <w:b/>
      </w:rPr>
    </w:pPr>
    <w:smartTag w:uri="urn:schemas-microsoft-com:office:smarttags" w:element="State">
      <w:smartTag w:uri="urn:schemas-microsoft-com:office:smarttags" w:element="place">
        <w:r>
          <w:rPr>
            <w:b/>
          </w:rPr>
          <w:t>Alberta</w:t>
        </w:r>
      </w:smartTag>
    </w:smartTag>
    <w:r>
      <w:rPr>
        <w:b/>
        <w:bCs/>
      </w:rPr>
      <w:t xml:space="preserve"> Infrastructure</w:t>
    </w:r>
    <w:r>
      <w:rPr>
        <w:b/>
      </w:rPr>
      <w:tab/>
      <w:t>Page [   ] of [   ]</w:t>
    </w:r>
  </w:p>
  <w:p w14:paraId="574C2AC1" w14:textId="77777777" w:rsidR="00063601" w:rsidRDefault="00063601">
    <w:pPr>
      <w:pStyle w:val="Header"/>
      <w:spacing w:after="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41463"/>
    <w:multiLevelType w:val="hybridMultilevel"/>
    <w:tmpl w:val="F80224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8A26FC1"/>
    <w:multiLevelType w:val="hybridMultilevel"/>
    <w:tmpl w:val="FEF24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A63342"/>
    <w:multiLevelType w:val="hybridMultilevel"/>
    <w:tmpl w:val="6096C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2807244">
    <w:abstractNumId w:val="1"/>
  </w:num>
  <w:num w:numId="2" w16cid:durableId="1425614435">
    <w:abstractNumId w:val="2"/>
  </w:num>
  <w:num w:numId="3" w16cid:durableId="631903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1745"/>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C2F"/>
    <w:rsid w:val="00001B05"/>
    <w:rsid w:val="00041629"/>
    <w:rsid w:val="00047932"/>
    <w:rsid w:val="00063601"/>
    <w:rsid w:val="00073468"/>
    <w:rsid w:val="00084364"/>
    <w:rsid w:val="00094AE5"/>
    <w:rsid w:val="000A3C5C"/>
    <w:rsid w:val="000A78CB"/>
    <w:rsid w:val="000C3752"/>
    <w:rsid w:val="000D4267"/>
    <w:rsid w:val="00101721"/>
    <w:rsid w:val="00114C6C"/>
    <w:rsid w:val="00173ECE"/>
    <w:rsid w:val="00221754"/>
    <w:rsid w:val="0025667A"/>
    <w:rsid w:val="00290887"/>
    <w:rsid w:val="002A5F30"/>
    <w:rsid w:val="00376885"/>
    <w:rsid w:val="003B1DAD"/>
    <w:rsid w:val="00415F28"/>
    <w:rsid w:val="00443CA0"/>
    <w:rsid w:val="004621F8"/>
    <w:rsid w:val="00505C0D"/>
    <w:rsid w:val="00526ED6"/>
    <w:rsid w:val="00565268"/>
    <w:rsid w:val="00566C22"/>
    <w:rsid w:val="00583CBE"/>
    <w:rsid w:val="005879B4"/>
    <w:rsid w:val="005A3278"/>
    <w:rsid w:val="005C050B"/>
    <w:rsid w:val="006363CE"/>
    <w:rsid w:val="00653744"/>
    <w:rsid w:val="006855A6"/>
    <w:rsid w:val="006B023F"/>
    <w:rsid w:val="00713DFA"/>
    <w:rsid w:val="00742168"/>
    <w:rsid w:val="0075727E"/>
    <w:rsid w:val="00791453"/>
    <w:rsid w:val="00822B3D"/>
    <w:rsid w:val="0082714D"/>
    <w:rsid w:val="0085502C"/>
    <w:rsid w:val="0088138B"/>
    <w:rsid w:val="00897584"/>
    <w:rsid w:val="008B704D"/>
    <w:rsid w:val="008B7EEA"/>
    <w:rsid w:val="008C5B5C"/>
    <w:rsid w:val="008D4145"/>
    <w:rsid w:val="00906E3D"/>
    <w:rsid w:val="009A0CD2"/>
    <w:rsid w:val="009B44FC"/>
    <w:rsid w:val="009E7613"/>
    <w:rsid w:val="009F624D"/>
    <w:rsid w:val="009F7C26"/>
    <w:rsid w:val="00A17F0A"/>
    <w:rsid w:val="00A350EC"/>
    <w:rsid w:val="00A94581"/>
    <w:rsid w:val="00AB26CE"/>
    <w:rsid w:val="00AF3205"/>
    <w:rsid w:val="00B16BB3"/>
    <w:rsid w:val="00B179DE"/>
    <w:rsid w:val="00B202DE"/>
    <w:rsid w:val="00B30763"/>
    <w:rsid w:val="00BB4DED"/>
    <w:rsid w:val="00BE1539"/>
    <w:rsid w:val="00C00D0E"/>
    <w:rsid w:val="00C12767"/>
    <w:rsid w:val="00C2039F"/>
    <w:rsid w:val="00C205D7"/>
    <w:rsid w:val="00C20FB8"/>
    <w:rsid w:val="00C43C2F"/>
    <w:rsid w:val="00C752A4"/>
    <w:rsid w:val="00CA5D42"/>
    <w:rsid w:val="00CB6645"/>
    <w:rsid w:val="00CF7AD0"/>
    <w:rsid w:val="00D17285"/>
    <w:rsid w:val="00D33812"/>
    <w:rsid w:val="00D91B2E"/>
    <w:rsid w:val="00E2408E"/>
    <w:rsid w:val="00E423BD"/>
    <w:rsid w:val="00E44589"/>
    <w:rsid w:val="00E466FB"/>
    <w:rsid w:val="00E85560"/>
    <w:rsid w:val="00EC2A9F"/>
    <w:rsid w:val="00F01630"/>
    <w:rsid w:val="00F43695"/>
    <w:rsid w:val="00F47314"/>
    <w:rsid w:val="00F94E71"/>
    <w:rsid w:val="00FE517A"/>
    <w:rsid w:val="00FF50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1745"/>
    <o:shapelayout v:ext="edit">
      <o:idmap v:ext="edit" data="1"/>
    </o:shapelayout>
  </w:shapeDefaults>
  <w:decimalSymbol w:val="."/>
  <w:listSeparator w:val=","/>
  <w14:docId w14:val="4B5C9B41"/>
  <w15:docId w15:val="{659D2159-75BE-480B-BD75-2A00A94AD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color w:val="00000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Footer">
    <w:name w:val="footer"/>
    <w:basedOn w:val="Normal"/>
    <w:link w:val="FooterChar"/>
    <w:pPr>
      <w:tabs>
        <w:tab w:val="center" w:pos="5040"/>
        <w:tab w:val="right" w:pos="10080"/>
      </w:tabs>
    </w:pPr>
  </w:style>
  <w:style w:type="paragraph" w:styleId="Header">
    <w:name w:val="header"/>
    <w:basedOn w:val="Normal"/>
    <w:link w:val="HeaderChar"/>
    <w:uiPriority w:val="99"/>
    <w:pPr>
      <w:tabs>
        <w:tab w:val="right" w:pos="10080"/>
      </w:tabs>
    </w:pPr>
  </w:style>
  <w:style w:type="paragraph" w:customStyle="1" w:styleId="PostScript">
    <w:name w:val="PostScript"/>
    <w:basedOn w:val="Normal"/>
    <w:next w:val="Normal"/>
    <w:pPr>
      <w:tabs>
        <w:tab w:val="right" w:pos="10080"/>
      </w:tabs>
      <w:ind w:left="540" w:hanging="540"/>
    </w:pPr>
    <w:rPr>
      <w:vanish/>
    </w:rPr>
  </w:style>
  <w:style w:type="character" w:styleId="PageNumber">
    <w:name w:val="page number"/>
    <w:rPr>
      <w:color w:val="000000"/>
    </w:rPr>
  </w:style>
  <w:style w:type="paragraph" w:customStyle="1" w:styleId="0parheading">
    <w:name w:val="0 par heading"/>
    <w:basedOn w:val="Normal"/>
    <w:pPr>
      <w:keepNext/>
      <w:keepLines/>
      <w:tabs>
        <w:tab w:val="left" w:pos="1440"/>
      </w:tabs>
      <w:ind w:left="1440" w:hanging="1440"/>
    </w:pPr>
    <w:rPr>
      <w:b/>
      <w:caps/>
    </w:rPr>
  </w:style>
  <w:style w:type="paragraph" w:customStyle="1" w:styleId="0specnote">
    <w:name w:val="0 spec note"/>
    <w:basedOn w:val="Normal"/>
    <w:pPr>
      <w:tabs>
        <w:tab w:val="right" w:pos="10080"/>
      </w:tabs>
    </w:pPr>
  </w:style>
  <w:style w:type="paragraph" w:customStyle="1" w:styleId="011">
    <w:name w:val="0 1.1"/>
    <w:basedOn w:val="Normal"/>
    <w:pPr>
      <w:tabs>
        <w:tab w:val="left" w:pos="1440"/>
        <w:tab w:val="right" w:pos="10080"/>
      </w:tabs>
      <w:ind w:left="1440" w:hanging="720"/>
    </w:pPr>
  </w:style>
  <w:style w:type="paragraph" w:customStyle="1" w:styleId="0111">
    <w:name w:val="0 1.1.1"/>
    <w:basedOn w:val="011"/>
    <w:pPr>
      <w:ind w:left="2160"/>
    </w:pPr>
  </w:style>
  <w:style w:type="paragraph" w:customStyle="1" w:styleId="01">
    <w:name w:val="0 1."/>
    <w:basedOn w:val="Normal"/>
    <w:pPr>
      <w:tabs>
        <w:tab w:val="left" w:pos="720"/>
        <w:tab w:val="right" w:pos="10080"/>
      </w:tabs>
      <w:ind w:left="720" w:hanging="720"/>
    </w:pPr>
  </w:style>
  <w:style w:type="paragraph" w:styleId="BlockText">
    <w:name w:val="Block Text"/>
    <w:basedOn w:val="Normal"/>
    <w:pPr>
      <w:spacing w:line="240" w:lineRule="atLeast"/>
    </w:pPr>
  </w:style>
  <w:style w:type="paragraph" w:customStyle="1" w:styleId="MOPToC">
    <w:name w:val="MOP ToC"/>
    <w:basedOn w:val="Normal"/>
    <w:pPr>
      <w:tabs>
        <w:tab w:val="left" w:pos="2880"/>
        <w:tab w:val="right" w:pos="10080"/>
      </w:tabs>
      <w:spacing w:line="240" w:lineRule="atLeast"/>
      <w:ind w:left="2880" w:hanging="1800"/>
    </w:pPr>
  </w:style>
  <w:style w:type="paragraph" w:customStyle="1" w:styleId="01111">
    <w:name w:val="0 1.1.1.1"/>
    <w:basedOn w:val="Normal"/>
    <w:pPr>
      <w:tabs>
        <w:tab w:val="left" w:pos="2880"/>
        <w:tab w:val="right" w:pos="10080"/>
      </w:tabs>
      <w:ind w:left="2880" w:hanging="720"/>
    </w:pPr>
  </w:style>
  <w:style w:type="paragraph" w:customStyle="1" w:styleId="011111">
    <w:name w:val="01.1.1.1.1"/>
    <w:basedOn w:val="Normal"/>
    <w:pPr>
      <w:tabs>
        <w:tab w:val="left" w:pos="3600"/>
        <w:tab w:val="right" w:pos="10080"/>
      </w:tabs>
      <w:ind w:left="3600" w:hanging="720"/>
    </w:pPr>
  </w:style>
  <w:style w:type="paragraph" w:customStyle="1" w:styleId="0Par">
    <w:name w:val="0 Par"/>
    <w:basedOn w:val="Normal"/>
    <w:pPr>
      <w:tabs>
        <w:tab w:val="left" w:pos="1440"/>
      </w:tabs>
      <w:spacing w:line="240" w:lineRule="atLeast"/>
      <w:ind w:left="1440" w:hanging="1440"/>
    </w:pPr>
    <w:rPr>
      <w:b/>
    </w:rPr>
  </w:style>
  <w:style w:type="paragraph" w:customStyle="1" w:styleId="01110">
    <w:name w:val="01.1.1"/>
    <w:basedOn w:val="Normal"/>
    <w:pPr>
      <w:tabs>
        <w:tab w:val="right" w:pos="10080"/>
      </w:tabs>
      <w:ind w:left="1440" w:hanging="720"/>
    </w:pPr>
  </w:style>
  <w:style w:type="character" w:styleId="Hyperlink">
    <w:name w:val="Hyperlink"/>
    <w:rsid w:val="00FF50F7"/>
    <w:rPr>
      <w:color w:val="0000FF"/>
      <w:u w:val="single"/>
    </w:rPr>
  </w:style>
  <w:style w:type="character" w:styleId="FollowedHyperlink">
    <w:name w:val="FollowedHyperlink"/>
    <w:rsid w:val="00FF50F7"/>
    <w:rPr>
      <w:color w:val="800080"/>
      <w:u w:val="single"/>
    </w:rPr>
  </w:style>
  <w:style w:type="paragraph" w:styleId="BalloonText">
    <w:name w:val="Balloon Text"/>
    <w:basedOn w:val="Normal"/>
    <w:link w:val="BalloonTextChar"/>
    <w:rsid w:val="006B023F"/>
    <w:rPr>
      <w:rFonts w:ascii="Tahoma" w:hAnsi="Tahoma" w:cs="Tahoma"/>
      <w:sz w:val="16"/>
      <w:szCs w:val="16"/>
    </w:rPr>
  </w:style>
  <w:style w:type="character" w:customStyle="1" w:styleId="BalloonTextChar">
    <w:name w:val="Balloon Text Char"/>
    <w:link w:val="BalloonText"/>
    <w:rsid w:val="006B023F"/>
    <w:rPr>
      <w:rFonts w:ascii="Tahoma" w:hAnsi="Tahoma" w:cs="Tahoma"/>
      <w:color w:val="000000"/>
      <w:sz w:val="16"/>
      <w:szCs w:val="16"/>
      <w:lang w:val="en-US" w:eastAsia="en-US"/>
    </w:rPr>
  </w:style>
  <w:style w:type="character" w:customStyle="1" w:styleId="HeaderChar">
    <w:name w:val="Header Char"/>
    <w:link w:val="Header"/>
    <w:uiPriority w:val="99"/>
    <w:rsid w:val="00C00D0E"/>
    <w:rPr>
      <w:color w:val="000000"/>
      <w:sz w:val="24"/>
      <w:lang w:val="en-US" w:eastAsia="en-US"/>
    </w:rPr>
  </w:style>
  <w:style w:type="character" w:customStyle="1" w:styleId="FooterChar">
    <w:name w:val="Footer Char"/>
    <w:link w:val="Footer"/>
    <w:rsid w:val="00F94E71"/>
    <w:rPr>
      <w:color w:val="000000"/>
      <w:sz w:val="24"/>
      <w:lang w:val="en-US" w:eastAsia="en-US"/>
    </w:rPr>
  </w:style>
  <w:style w:type="character" w:styleId="PlaceholderText">
    <w:name w:val="Placeholder Text"/>
    <w:basedOn w:val="DefaultParagraphFont"/>
    <w:uiPriority w:val="99"/>
    <w:semiHidden/>
    <w:rsid w:val="00B179DE"/>
    <w:rPr>
      <w:color w:val="808080"/>
    </w:rPr>
  </w:style>
  <w:style w:type="paragraph" w:styleId="ListParagraph">
    <w:name w:val="List Paragraph"/>
    <w:basedOn w:val="Normal"/>
    <w:uiPriority w:val="34"/>
    <w:qFormat/>
    <w:rsid w:val="00B179DE"/>
    <w:pPr>
      <w:ind w:left="720"/>
      <w:contextualSpacing/>
    </w:pPr>
  </w:style>
  <w:style w:type="paragraph" w:styleId="Revision">
    <w:name w:val="Revision"/>
    <w:hidden/>
    <w:uiPriority w:val="99"/>
    <w:semiHidden/>
    <w:rsid w:val="002A5F30"/>
    <w:rPr>
      <w:color w:val="000000"/>
      <w:sz w:val="24"/>
      <w:lang w:val="en-US" w:eastAsia="en-US"/>
    </w:rPr>
  </w:style>
  <w:style w:type="character" w:styleId="UnresolvedMention">
    <w:name w:val="Unresolved Mention"/>
    <w:basedOn w:val="DefaultParagraphFont"/>
    <w:uiPriority w:val="99"/>
    <w:semiHidden/>
    <w:unhideWhenUsed/>
    <w:rsid w:val="002A5F30"/>
    <w:rPr>
      <w:color w:val="605E5C"/>
      <w:shd w:val="clear" w:color="auto" w:fill="E1DFDD"/>
    </w:rPr>
  </w:style>
  <w:style w:type="character" w:styleId="CommentReference">
    <w:name w:val="annotation reference"/>
    <w:basedOn w:val="DefaultParagraphFont"/>
    <w:semiHidden/>
    <w:unhideWhenUsed/>
    <w:rsid w:val="00E44589"/>
    <w:rPr>
      <w:sz w:val="16"/>
      <w:szCs w:val="16"/>
    </w:rPr>
  </w:style>
  <w:style w:type="paragraph" w:styleId="CommentText">
    <w:name w:val="annotation text"/>
    <w:basedOn w:val="Normal"/>
    <w:link w:val="CommentTextChar"/>
    <w:unhideWhenUsed/>
    <w:rsid w:val="00E44589"/>
    <w:rPr>
      <w:sz w:val="20"/>
    </w:rPr>
  </w:style>
  <w:style w:type="character" w:customStyle="1" w:styleId="CommentTextChar">
    <w:name w:val="Comment Text Char"/>
    <w:basedOn w:val="DefaultParagraphFont"/>
    <w:link w:val="CommentText"/>
    <w:rsid w:val="00E44589"/>
    <w:rPr>
      <w:color w:val="000000"/>
      <w:lang w:val="en-US" w:eastAsia="en-US"/>
    </w:rPr>
  </w:style>
  <w:style w:type="paragraph" w:styleId="CommentSubject">
    <w:name w:val="annotation subject"/>
    <w:basedOn w:val="CommentText"/>
    <w:next w:val="CommentText"/>
    <w:link w:val="CommentSubjectChar"/>
    <w:semiHidden/>
    <w:unhideWhenUsed/>
    <w:rsid w:val="00E44589"/>
    <w:rPr>
      <w:b/>
      <w:bCs/>
    </w:rPr>
  </w:style>
  <w:style w:type="character" w:customStyle="1" w:styleId="CommentSubjectChar">
    <w:name w:val="Comment Subject Char"/>
    <w:basedOn w:val="CommentTextChar"/>
    <w:link w:val="CommentSubject"/>
    <w:semiHidden/>
    <w:rsid w:val="00E44589"/>
    <w:rPr>
      <w:b/>
      <w:bCs/>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60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A63D97DB2492992ED136B1FD499C6"/>
        <w:category>
          <w:name w:val="General"/>
          <w:gallery w:val="placeholder"/>
        </w:category>
        <w:types>
          <w:type w:val="bbPlcHdr"/>
        </w:types>
        <w:behaviors>
          <w:behavior w:val="content"/>
        </w:behaviors>
        <w:guid w:val="{4AE724F8-B0AC-4C5E-BC84-B2128EEDA186}"/>
      </w:docPartPr>
      <w:docPartBody>
        <w:p w:rsidR="00AE68B1" w:rsidRDefault="00515FCF" w:rsidP="00515FCF">
          <w:pPr>
            <w:pStyle w:val="A8CA63D97DB2492992ED136B1FD499C6"/>
          </w:pPr>
          <w:r>
            <w:rPr>
              <w:rFonts w:ascii="Arial" w:hAnsi="Arial" w:cs="Arial"/>
              <w:sz w:val="12"/>
              <w:szCs w:val="12"/>
            </w:rPr>
            <w:t xml:space="preserve">2023-09-07  </w:t>
          </w:r>
          <w:r w:rsidRPr="00F14D19">
            <w:rPr>
              <w:rFonts w:ascii="Arial" w:hAnsi="Arial" w:cs="Arial"/>
              <w:sz w:val="12"/>
              <w:szCs w:val="12"/>
            </w:rPr>
            <w:t>SPMS 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6E9"/>
    <w:rsid w:val="00515FCF"/>
    <w:rsid w:val="00832DFE"/>
    <w:rsid w:val="00935D37"/>
    <w:rsid w:val="009E46E9"/>
    <w:rsid w:val="00AE68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5FCF"/>
    <w:rPr>
      <w:color w:val="808080"/>
    </w:rPr>
  </w:style>
  <w:style w:type="paragraph" w:customStyle="1" w:styleId="A8CA63D97DB2492992ED136B1FD499C65">
    <w:name w:val="A8CA63D97DB2492992ED136B1FD499C65"/>
    <w:rsid w:val="00832DFE"/>
    <w:pPr>
      <w:tabs>
        <w:tab w:val="center" w:pos="5040"/>
        <w:tab w:val="right" w:pos="10080"/>
      </w:tabs>
      <w:spacing w:after="0" w:line="240" w:lineRule="auto"/>
      <w:jc w:val="both"/>
    </w:pPr>
    <w:rPr>
      <w:rFonts w:ascii="Times New Roman" w:eastAsia="Times New Roman" w:hAnsi="Times New Roman" w:cs="Times New Roman"/>
      <w:color w:val="000000"/>
      <w:sz w:val="24"/>
      <w:szCs w:val="20"/>
      <w:lang w:val="en-US" w:eastAsia="en-US"/>
    </w:rPr>
  </w:style>
  <w:style w:type="paragraph" w:customStyle="1" w:styleId="A8CA63D97DB2492992ED136B1FD499C6">
    <w:name w:val="A8CA63D97DB2492992ED136B1FD499C6"/>
    <w:rsid w:val="00515FCF"/>
    <w:pPr>
      <w:tabs>
        <w:tab w:val="center" w:pos="5040"/>
        <w:tab w:val="right" w:pos="10080"/>
      </w:tabs>
      <w:spacing w:after="0" w:line="240" w:lineRule="auto"/>
      <w:jc w:val="both"/>
    </w:pPr>
    <w:rPr>
      <w:rFonts w:ascii="Times New Roman" w:eastAsia="Times New Roman" w:hAnsi="Times New Roman" w:cs="Times New Roman"/>
      <w:color w:val="000000"/>
      <w:sz w:val="24"/>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1387</Words>
  <Characters>7751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Section 01 26 63 - Change Order Procedures SPMS</vt:lpstr>
    </vt:vector>
  </TitlesOfParts>
  <Company>Alberta Infrastructure</Company>
  <LinksUpToDate>false</LinksUpToDate>
  <CharactersWithSpaces>9120</CharactersWithSpaces>
  <SharedDoc>false</SharedDoc>
  <HLinks>
    <vt:vector size="18" baseType="variant">
      <vt:variant>
        <vt:i4>2162750</vt:i4>
      </vt:variant>
      <vt:variant>
        <vt:i4>6</vt:i4>
      </vt:variant>
      <vt:variant>
        <vt:i4>0</vt:i4>
      </vt:variant>
      <vt:variant>
        <vt:i4>5</vt:i4>
      </vt:variant>
      <vt:variant>
        <vt:lpwstr>http://www.infrastructure.alberta.ca/Content/docType486/Production/01_26_63B_A_eForm.pdf</vt:lpwstr>
      </vt:variant>
      <vt:variant>
        <vt:lpwstr/>
      </vt:variant>
      <vt:variant>
        <vt:i4>2162750</vt:i4>
      </vt:variant>
      <vt:variant>
        <vt:i4>3</vt:i4>
      </vt:variant>
      <vt:variant>
        <vt:i4>0</vt:i4>
      </vt:variant>
      <vt:variant>
        <vt:i4>5</vt:i4>
      </vt:variant>
      <vt:variant>
        <vt:lpwstr>http://www.infrastructure.alberta.ca/Content/docType486/Production/01_26_63B_A_eForm.pdf</vt:lpwstr>
      </vt:variant>
      <vt:variant>
        <vt:lpwstr/>
      </vt:variant>
      <vt:variant>
        <vt:i4>2162750</vt:i4>
      </vt:variant>
      <vt:variant>
        <vt:i4>0</vt:i4>
      </vt:variant>
      <vt:variant>
        <vt:i4>0</vt:i4>
      </vt:variant>
      <vt:variant>
        <vt:i4>5</vt:i4>
      </vt:variant>
      <vt:variant>
        <vt:lpwstr>http://www.infrastructure.alberta.ca/Content/docType486/Production/01_26_63B_A_eForm.pdf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01 26 63 - Change Order Procedures SPMS</dc:title>
  <dc:subject>Section 01 26 63 - Change Order Procedures SPMS</dc:subject>
  <dc:creator>Government of Alberta</dc:creator>
  <cp:keywords>Security Classification: PUBLIC</cp:keywords>
  <dc:description>Small Project Master Specification</dc:description>
  <cp:lastModifiedBy>Darlene Germin</cp:lastModifiedBy>
  <cp:revision>2</cp:revision>
  <cp:lastPrinted>2004-12-16T16:23:00Z</cp:lastPrinted>
  <dcterms:created xsi:type="dcterms:W3CDTF">2023-09-08T18:25:00Z</dcterms:created>
  <dcterms:modified xsi:type="dcterms:W3CDTF">2023-09-08T18:25:00Z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2023-03-07T19:02:46Z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998f19ad-8cf5-43b0-9bcc-74058a1b9fc5</vt:lpwstr>
  </property>
  <property fmtid="{D5CDD505-2E9C-101B-9397-08002B2CF9AE}" pid="8" name="MSIP_Label_60c3ebf9-3c2f-4745-a75f-55836bdb736f_ContentBits">
    <vt:lpwstr>2</vt:lpwstr>
  </property>
</Properties>
</file>