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8A1D" w14:textId="77777777" w:rsidR="00480B41" w:rsidRPr="003E657F" w:rsidRDefault="00480B41" w:rsidP="00480B41">
      <w:pPr>
        <w:rPr>
          <w:rFonts w:ascii="Arial" w:hAnsi="Arial" w:cs="Arial"/>
        </w:rPr>
      </w:pPr>
      <w:r w:rsidRPr="003E657F">
        <w:rPr>
          <w:rFonts w:ascii="Arial" w:hAnsi="Arial" w:cs="Arial"/>
        </w:rPr>
        <w:t>This Master Specification Section contains:</w:t>
      </w:r>
    </w:p>
    <w:p w14:paraId="49F15BDE" w14:textId="77777777" w:rsidR="00480B41" w:rsidRDefault="00480B41" w:rsidP="00C73712">
      <w:pPr>
        <w:pStyle w:val="Cover1"/>
      </w:pPr>
      <w:r>
        <w:t>This Cover Page</w:t>
      </w:r>
    </w:p>
    <w:p w14:paraId="4B5E2B9D" w14:textId="77777777" w:rsidR="00480B41" w:rsidRPr="00D14B5C" w:rsidRDefault="00480B41" w:rsidP="00C73712">
      <w:pPr>
        <w:pStyle w:val="Cover1"/>
      </w:pPr>
      <w:r w:rsidRPr="00D14B5C">
        <w:t>Specification Section Text:</w:t>
      </w:r>
    </w:p>
    <w:p w14:paraId="35D7EA8D" w14:textId="77777777" w:rsidR="000661F0" w:rsidRPr="00096D81" w:rsidRDefault="000661F0" w:rsidP="00650B41">
      <w:pPr>
        <w:pStyle w:val="Number2"/>
      </w:pPr>
      <w:r w:rsidRPr="00096D81">
        <w:t>Summary</w:t>
      </w:r>
    </w:p>
    <w:p w14:paraId="374DE0AA" w14:textId="77777777" w:rsidR="000661F0" w:rsidRPr="00096D81" w:rsidRDefault="000661F0" w:rsidP="00650B41">
      <w:pPr>
        <w:pStyle w:val="Number2"/>
      </w:pPr>
      <w:r w:rsidRPr="00096D81">
        <w:t>Bid Submission</w:t>
      </w:r>
    </w:p>
    <w:p w14:paraId="41B0B180" w14:textId="77777777" w:rsidR="000661F0" w:rsidRPr="00096D81" w:rsidRDefault="000661F0" w:rsidP="00650B41">
      <w:pPr>
        <w:pStyle w:val="Number2"/>
      </w:pPr>
      <w:r w:rsidRPr="00096D81">
        <w:t>Basis of Bid – Stipulated Price</w:t>
      </w:r>
    </w:p>
    <w:p w14:paraId="329649E0" w14:textId="77777777" w:rsidR="000661F0" w:rsidRPr="00096D81" w:rsidRDefault="000661F0" w:rsidP="00650B41">
      <w:pPr>
        <w:pStyle w:val="Number2"/>
        <w:numPr>
          <w:ilvl w:val="1"/>
          <w:numId w:val="5"/>
        </w:numPr>
      </w:pPr>
      <w:r w:rsidRPr="00096D81">
        <w:t>[Basis of Bid – Unit Price]</w:t>
      </w:r>
    </w:p>
    <w:p w14:paraId="4A9CF010" w14:textId="77777777" w:rsidR="000661F0" w:rsidRPr="00096D81" w:rsidRDefault="000661F0" w:rsidP="00650B41">
      <w:pPr>
        <w:pStyle w:val="Number2"/>
      </w:pPr>
      <w:r w:rsidRPr="00096D81">
        <w:t>Tied Bids</w:t>
      </w:r>
    </w:p>
    <w:p w14:paraId="01B27FEA" w14:textId="77777777" w:rsidR="000661F0" w:rsidRPr="00096D81" w:rsidRDefault="000661F0" w:rsidP="00650B41">
      <w:pPr>
        <w:pStyle w:val="Number2"/>
      </w:pPr>
      <w:r w:rsidRPr="00096D81">
        <w:t>Bid Evaluation and Contract Award</w:t>
      </w:r>
    </w:p>
    <w:p w14:paraId="37E1EF47" w14:textId="77777777" w:rsidR="000661F0" w:rsidRPr="00096D81" w:rsidRDefault="000661F0" w:rsidP="00650B41">
      <w:pPr>
        <w:pStyle w:val="Number2"/>
      </w:pPr>
      <w:r w:rsidRPr="00096D81">
        <w:t>Suspension</w:t>
      </w:r>
    </w:p>
    <w:p w14:paraId="71A54445" w14:textId="77777777" w:rsidR="000661F0" w:rsidRPr="00096D81" w:rsidRDefault="000661F0" w:rsidP="00650B41">
      <w:pPr>
        <w:pStyle w:val="Number2"/>
      </w:pPr>
      <w:r w:rsidRPr="00096D81">
        <w:t>Bid Documents</w:t>
      </w:r>
    </w:p>
    <w:p w14:paraId="6C38F4DD" w14:textId="77777777" w:rsidR="000661F0" w:rsidRPr="00096D81" w:rsidRDefault="000661F0" w:rsidP="00650B41">
      <w:pPr>
        <w:pStyle w:val="Number2"/>
      </w:pPr>
      <w:r w:rsidRPr="00096D81">
        <w:t>Bid and Contact Form</w:t>
      </w:r>
    </w:p>
    <w:p w14:paraId="6016AE68" w14:textId="77777777" w:rsidR="000661F0" w:rsidRPr="00096D81" w:rsidRDefault="000661F0" w:rsidP="00650B41">
      <w:pPr>
        <w:pStyle w:val="Number2"/>
      </w:pPr>
      <w:r w:rsidRPr="00096D81">
        <w:t>Bid and Contract Form Supplements</w:t>
      </w:r>
    </w:p>
    <w:p w14:paraId="612DA9D1" w14:textId="77777777" w:rsidR="000661F0" w:rsidRPr="00096D81" w:rsidRDefault="000661F0" w:rsidP="00650B41">
      <w:pPr>
        <w:pStyle w:val="Number2"/>
      </w:pPr>
      <w:r w:rsidRPr="00096D81">
        <w:t>Bid Modification and Withdrawal</w:t>
      </w:r>
    </w:p>
    <w:p w14:paraId="2FD88F31" w14:textId="77777777" w:rsidR="000661F0" w:rsidRPr="00096D81" w:rsidRDefault="000661F0" w:rsidP="00650B41">
      <w:pPr>
        <w:pStyle w:val="Number2"/>
      </w:pPr>
      <w:r w:rsidRPr="00096D81">
        <w:t>Bid Acceptance</w:t>
      </w:r>
    </w:p>
    <w:p w14:paraId="21FA2398" w14:textId="77777777" w:rsidR="000661F0" w:rsidRPr="00096D81" w:rsidRDefault="000661F0" w:rsidP="00650B41">
      <w:pPr>
        <w:pStyle w:val="Number2"/>
      </w:pPr>
      <w:r w:rsidRPr="00096D81">
        <w:t>Bid Rejection</w:t>
      </w:r>
    </w:p>
    <w:p w14:paraId="14343B10" w14:textId="77777777" w:rsidR="000661F0" w:rsidRPr="00096D81" w:rsidRDefault="000661F0" w:rsidP="00650B41">
      <w:pPr>
        <w:pStyle w:val="Number2"/>
      </w:pPr>
      <w:r w:rsidRPr="00096D81">
        <w:t>Bid Opening</w:t>
      </w:r>
    </w:p>
    <w:p w14:paraId="32CA9B2C" w14:textId="77777777" w:rsidR="000661F0" w:rsidRPr="00096D81" w:rsidRDefault="000661F0" w:rsidP="00650B41">
      <w:pPr>
        <w:pStyle w:val="Number2"/>
      </w:pPr>
      <w:r w:rsidRPr="00096D81">
        <w:t>Posting of Bid Results and Award Information</w:t>
      </w:r>
    </w:p>
    <w:p w14:paraId="21AFAFF7" w14:textId="77777777" w:rsidR="000661F0" w:rsidRPr="00096D81" w:rsidRDefault="000661F0" w:rsidP="00650B41">
      <w:pPr>
        <w:pStyle w:val="Number2"/>
      </w:pPr>
      <w:r w:rsidRPr="00096D81">
        <w:t>Irregularities</w:t>
      </w:r>
    </w:p>
    <w:p w14:paraId="6BFE6D6C" w14:textId="77777777" w:rsidR="000661F0" w:rsidRPr="00096D81" w:rsidRDefault="000661F0" w:rsidP="00650B41">
      <w:pPr>
        <w:pStyle w:val="Number2"/>
      </w:pPr>
      <w:r w:rsidRPr="00096D81">
        <w:t>Safety Prequalification</w:t>
      </w:r>
    </w:p>
    <w:p w14:paraId="1AB8A825" w14:textId="77777777" w:rsidR="000661F0" w:rsidRPr="00096D81" w:rsidRDefault="000661F0" w:rsidP="00650B41">
      <w:pPr>
        <w:pStyle w:val="Number2"/>
      </w:pPr>
      <w:r w:rsidRPr="00096D81">
        <w:t>Availability of Bid Documents</w:t>
      </w:r>
    </w:p>
    <w:p w14:paraId="39175A19" w14:textId="77777777" w:rsidR="000661F0" w:rsidRPr="00096D81" w:rsidRDefault="000661F0" w:rsidP="00650B41">
      <w:pPr>
        <w:pStyle w:val="Number2"/>
      </w:pPr>
      <w:r w:rsidRPr="00096D81">
        <w:t>GST</w:t>
      </w:r>
    </w:p>
    <w:p w14:paraId="4FE855EF" w14:textId="77777777" w:rsidR="000661F0" w:rsidRPr="00096D81" w:rsidRDefault="000661F0" w:rsidP="00650B41">
      <w:pPr>
        <w:pStyle w:val="Number2"/>
      </w:pPr>
      <w:r w:rsidRPr="00096D81">
        <w:t>Examination of Bid Documents and Site</w:t>
      </w:r>
    </w:p>
    <w:p w14:paraId="1F359E66" w14:textId="77777777" w:rsidR="000661F0" w:rsidRPr="00096D81" w:rsidRDefault="000661F0" w:rsidP="00650B41">
      <w:pPr>
        <w:pStyle w:val="Number2"/>
      </w:pPr>
      <w:r w:rsidRPr="00096D81">
        <w:t>Bid Security</w:t>
      </w:r>
    </w:p>
    <w:p w14:paraId="670A6A19" w14:textId="77777777" w:rsidR="000661F0" w:rsidRPr="00096D81" w:rsidRDefault="000661F0" w:rsidP="00650B41">
      <w:pPr>
        <w:pStyle w:val="Number2"/>
      </w:pPr>
      <w:r w:rsidRPr="00096D81">
        <w:t>Contract Security</w:t>
      </w:r>
    </w:p>
    <w:p w14:paraId="15952005" w14:textId="77777777" w:rsidR="000661F0" w:rsidRPr="00096D81" w:rsidRDefault="000661F0" w:rsidP="00650B41">
      <w:pPr>
        <w:pStyle w:val="Number2"/>
      </w:pPr>
      <w:r w:rsidRPr="00096D81">
        <w:t>Product Options and Substitutions</w:t>
      </w:r>
    </w:p>
    <w:p w14:paraId="14FA189D" w14:textId="77777777" w:rsidR="000661F0" w:rsidRPr="00096D81" w:rsidRDefault="000661F0" w:rsidP="00650B41">
      <w:pPr>
        <w:pStyle w:val="Number2"/>
      </w:pPr>
      <w:r w:rsidRPr="00096D81">
        <w:t>Conflict of Interest</w:t>
      </w:r>
    </w:p>
    <w:p w14:paraId="598F0CBC" w14:textId="77777777" w:rsidR="000661F0" w:rsidRPr="00096D81" w:rsidRDefault="000661F0" w:rsidP="00650B41">
      <w:pPr>
        <w:pStyle w:val="Number2"/>
      </w:pPr>
      <w:r w:rsidRPr="00096D81">
        <w:t>Information Disclosure</w:t>
      </w:r>
    </w:p>
    <w:p w14:paraId="5FE86FFF" w14:textId="77777777" w:rsidR="000661F0" w:rsidRPr="00096D81" w:rsidRDefault="000661F0" w:rsidP="00650B41">
      <w:pPr>
        <w:pStyle w:val="Number2"/>
      </w:pPr>
      <w:r w:rsidRPr="00096D81">
        <w:t>Interpretation and Modification of Bid Documents</w:t>
      </w:r>
    </w:p>
    <w:p w14:paraId="731D7275" w14:textId="77777777" w:rsidR="000661F0" w:rsidRPr="00096D81" w:rsidRDefault="000661F0" w:rsidP="00650B41">
      <w:pPr>
        <w:pStyle w:val="Number2"/>
      </w:pPr>
      <w:r w:rsidRPr="00096D81">
        <w:t>Confidentiality</w:t>
      </w:r>
    </w:p>
    <w:p w14:paraId="4BBCF720" w14:textId="77777777" w:rsidR="000661F0" w:rsidRPr="00096D81" w:rsidRDefault="000661F0" w:rsidP="00650B41">
      <w:pPr>
        <w:pStyle w:val="Number2"/>
      </w:pPr>
      <w:r w:rsidRPr="00096D81">
        <w:t>Trade Agreements</w:t>
      </w:r>
    </w:p>
    <w:p w14:paraId="2B6173F2" w14:textId="77777777" w:rsidR="000661F0" w:rsidRPr="00096D81" w:rsidRDefault="000661F0" w:rsidP="00650B41">
      <w:pPr>
        <w:pStyle w:val="Number2"/>
      </w:pPr>
      <w:r w:rsidRPr="00096D81">
        <w:t>Legal Jurisdiction</w:t>
      </w:r>
    </w:p>
    <w:p w14:paraId="54A9E547" w14:textId="77777777" w:rsidR="000661F0" w:rsidRPr="00096D81" w:rsidRDefault="000661F0" w:rsidP="00650B41">
      <w:pPr>
        <w:pStyle w:val="Number2"/>
      </w:pPr>
      <w:r w:rsidRPr="00096D81">
        <w:t>Lobbyist Act</w:t>
      </w:r>
    </w:p>
    <w:p w14:paraId="14CDB0E2" w14:textId="77777777" w:rsidR="000661F0" w:rsidRPr="00096D81" w:rsidRDefault="000661F0" w:rsidP="00650B41">
      <w:pPr>
        <w:pStyle w:val="Number2"/>
      </w:pPr>
      <w:r w:rsidRPr="00096D81">
        <w:t>Language</w:t>
      </w:r>
    </w:p>
    <w:p w14:paraId="32078AA5" w14:textId="77777777" w:rsidR="000661F0" w:rsidRPr="00096D81" w:rsidRDefault="000661F0" w:rsidP="00650B41">
      <w:pPr>
        <w:pStyle w:val="Number2"/>
      </w:pPr>
      <w:r w:rsidRPr="00096D81">
        <w:lastRenderedPageBreak/>
        <w:t>Addenda</w:t>
      </w:r>
    </w:p>
    <w:p w14:paraId="6D7F474A" w14:textId="77777777" w:rsidR="004064B1" w:rsidRPr="00096D81" w:rsidRDefault="004064B1" w:rsidP="00650B41">
      <w:pPr>
        <w:pStyle w:val="Number2"/>
        <w:sectPr w:rsidR="004064B1" w:rsidRPr="00096D81">
          <w:headerReference w:type="default" r:id="rId11"/>
          <w:footerReference w:type="default" r:id="rId12"/>
          <w:pgSz w:w="12240" w:h="15840"/>
          <w:pgMar w:top="1440" w:right="1440" w:bottom="1440" w:left="1440" w:header="708" w:footer="708" w:gutter="0"/>
          <w:cols w:space="708"/>
          <w:docGrid w:linePitch="360"/>
        </w:sectPr>
      </w:pPr>
    </w:p>
    <w:tbl>
      <w:tblPr>
        <w:tblW w:w="15488"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5408"/>
      </w:tblGrid>
      <w:tr w:rsidR="001D14E2" w:rsidRPr="00554C6D" w14:paraId="453EF954" w14:textId="77777777" w:rsidTr="001D14E2">
        <w:trPr>
          <w:cantSplit/>
        </w:trPr>
        <w:tc>
          <w:tcPr>
            <w:tcW w:w="4672" w:type="dxa"/>
            <w:vAlign w:val="bottom"/>
          </w:tcPr>
          <w:p w14:paraId="1072A0E0" w14:textId="77777777" w:rsidR="001D14E2" w:rsidRPr="00554C6D" w:rsidRDefault="001D14E2" w:rsidP="004B703E">
            <w:pPr>
              <w:pStyle w:val="011"/>
              <w:ind w:left="0" w:firstLine="0"/>
              <w:jc w:val="left"/>
              <w:rPr>
                <w:rFonts w:ascii="Arial" w:hAnsi="Arial" w:cs="Arial"/>
                <w:b/>
                <w:sz w:val="26"/>
                <w:szCs w:val="26"/>
              </w:rPr>
            </w:pPr>
            <w:r w:rsidRPr="00554C6D">
              <w:rPr>
                <w:rFonts w:ascii="Arial" w:hAnsi="Arial" w:cs="Arial"/>
                <w:b/>
                <w:sz w:val="26"/>
                <w:szCs w:val="26"/>
              </w:rPr>
              <w:lastRenderedPageBreak/>
              <w:t>Change Log</w:t>
            </w:r>
          </w:p>
        </w:tc>
        <w:tc>
          <w:tcPr>
            <w:tcW w:w="5408" w:type="dxa"/>
          </w:tcPr>
          <w:p w14:paraId="2BA43A5A" w14:textId="77777777" w:rsidR="001D14E2" w:rsidRPr="00554C6D" w:rsidRDefault="001D14E2" w:rsidP="004B703E">
            <w:pPr>
              <w:pStyle w:val="011"/>
              <w:ind w:left="0" w:firstLine="0"/>
              <w:jc w:val="right"/>
              <w:rPr>
                <w:b/>
                <w:noProof/>
                <w:sz w:val="26"/>
                <w:szCs w:val="26"/>
                <w:lang w:val="en-CA" w:eastAsia="en-CA"/>
              </w:rPr>
            </w:pPr>
          </w:p>
        </w:tc>
        <w:tc>
          <w:tcPr>
            <w:tcW w:w="5408" w:type="dxa"/>
            <w:vAlign w:val="bottom"/>
          </w:tcPr>
          <w:p w14:paraId="1892727E" w14:textId="4A8356C2" w:rsidR="001D14E2" w:rsidRPr="00554C6D" w:rsidRDefault="001D14E2" w:rsidP="004B703E">
            <w:pPr>
              <w:pStyle w:val="011"/>
              <w:ind w:left="0" w:firstLine="0"/>
              <w:jc w:val="right"/>
              <w:rPr>
                <w:rFonts w:ascii="Arial" w:hAnsi="Arial" w:cs="Arial"/>
                <w:b/>
                <w:sz w:val="26"/>
                <w:szCs w:val="26"/>
              </w:rPr>
            </w:pPr>
            <w:r w:rsidRPr="00554C6D">
              <w:rPr>
                <w:b/>
                <w:noProof/>
                <w:sz w:val="26"/>
                <w:szCs w:val="26"/>
                <w:lang w:val="en-CA" w:eastAsia="en-CA"/>
              </w:rPr>
              <w:drawing>
                <wp:inline distT="0" distB="0" distL="0" distR="0" wp14:anchorId="3F36A95E" wp14:editId="2F0C609A">
                  <wp:extent cx="751714" cy="205959"/>
                  <wp:effectExtent l="0" t="0" r="0" b="3810"/>
                  <wp:docPr id="4" name="Picture 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8196" cy="207735"/>
                          </a:xfrm>
                          <a:prstGeom prst="rect">
                            <a:avLst/>
                          </a:prstGeom>
                          <a:noFill/>
                          <a:ln>
                            <a:noFill/>
                          </a:ln>
                        </pic:spPr>
                      </pic:pic>
                    </a:graphicData>
                  </a:graphic>
                </wp:inline>
              </w:drawing>
            </w:r>
          </w:p>
        </w:tc>
      </w:tr>
      <w:tr w:rsidR="001D14E2" w:rsidRPr="00453150" w14:paraId="22129DA6" w14:textId="77777777" w:rsidTr="001D14E2">
        <w:trPr>
          <w:cantSplit/>
        </w:trPr>
        <w:tc>
          <w:tcPr>
            <w:tcW w:w="4672" w:type="dxa"/>
          </w:tcPr>
          <w:p w14:paraId="1BEFF624" w14:textId="77777777" w:rsidR="001D14E2" w:rsidRPr="00453150" w:rsidRDefault="001D14E2" w:rsidP="004B703E">
            <w:pPr>
              <w:pStyle w:val="011"/>
              <w:tabs>
                <w:tab w:val="clear" w:pos="10080"/>
                <w:tab w:val="right" w:pos="9980"/>
              </w:tabs>
              <w:spacing w:before="40"/>
              <w:ind w:left="-86" w:firstLine="0"/>
              <w:jc w:val="left"/>
              <w:rPr>
                <w:rFonts w:ascii="Arial" w:hAnsi="Arial" w:cs="Arial"/>
                <w:b/>
                <w:sz w:val="22"/>
                <w:szCs w:val="22"/>
              </w:rPr>
            </w:pPr>
            <w:r w:rsidRPr="00453150">
              <w:rPr>
                <w:rFonts w:ascii="Arial" w:hAnsi="Arial" w:cs="Arial"/>
                <w:b/>
                <w:sz w:val="22"/>
                <w:szCs w:val="22"/>
              </w:rPr>
              <w:tab/>
            </w:r>
          </w:p>
          <w:p w14:paraId="5FC288C3" w14:textId="0503C3AA" w:rsidR="001D14E2" w:rsidRPr="00453150" w:rsidRDefault="001D14E2" w:rsidP="0022224D">
            <w:pPr>
              <w:pStyle w:val="011"/>
              <w:tabs>
                <w:tab w:val="clear" w:pos="10080"/>
                <w:tab w:val="right" w:pos="9980"/>
              </w:tabs>
              <w:ind w:left="0" w:firstLine="0"/>
              <w:jc w:val="left"/>
              <w:rPr>
                <w:rFonts w:ascii="Arial" w:hAnsi="Arial" w:cs="Arial"/>
                <w:b/>
                <w:sz w:val="22"/>
                <w:szCs w:val="22"/>
              </w:rPr>
            </w:pPr>
          </w:p>
        </w:tc>
        <w:tc>
          <w:tcPr>
            <w:tcW w:w="5408" w:type="dxa"/>
          </w:tcPr>
          <w:p w14:paraId="79D3F166" w14:textId="77777777" w:rsidR="001D14E2" w:rsidRPr="00DB55AE" w:rsidRDefault="001D14E2" w:rsidP="001D14E2">
            <w:pPr>
              <w:pStyle w:val="011"/>
              <w:widowControl/>
              <w:tabs>
                <w:tab w:val="clear" w:pos="1440"/>
                <w:tab w:val="clear" w:pos="10080"/>
                <w:tab w:val="right" w:pos="9980"/>
              </w:tabs>
              <w:spacing w:before="40" w:after="40"/>
              <w:ind w:left="-86" w:firstLine="0"/>
              <w:jc w:val="right"/>
              <w:rPr>
                <w:rFonts w:ascii="Arial" w:hAnsi="Arial" w:cs="Arial"/>
                <w:b/>
                <w:sz w:val="22"/>
                <w:szCs w:val="22"/>
              </w:rPr>
            </w:pPr>
            <w:r w:rsidRPr="00DB55AE">
              <w:rPr>
                <w:rFonts w:ascii="Arial" w:hAnsi="Arial" w:cs="Arial"/>
                <w:b/>
                <w:sz w:val="22"/>
                <w:szCs w:val="22"/>
              </w:rPr>
              <w:t>Section 00 21 14</w:t>
            </w:r>
          </w:p>
          <w:p w14:paraId="23431813" w14:textId="52E0D97A" w:rsidR="001D14E2" w:rsidRPr="00453150" w:rsidRDefault="001D14E2" w:rsidP="001D14E2">
            <w:pPr>
              <w:pStyle w:val="011"/>
              <w:tabs>
                <w:tab w:val="clear" w:pos="10080"/>
                <w:tab w:val="right" w:pos="9980"/>
              </w:tabs>
              <w:spacing w:before="40"/>
              <w:ind w:left="-86" w:firstLine="0"/>
              <w:jc w:val="right"/>
              <w:rPr>
                <w:rFonts w:ascii="Arial" w:hAnsi="Arial" w:cs="Arial"/>
                <w:b/>
                <w:sz w:val="22"/>
                <w:szCs w:val="22"/>
              </w:rPr>
            </w:pPr>
            <w:r w:rsidRPr="00DB55AE">
              <w:rPr>
                <w:rFonts w:ascii="Arial" w:hAnsi="Arial" w:cs="Arial"/>
                <w:b/>
                <w:sz w:val="22"/>
                <w:szCs w:val="22"/>
              </w:rPr>
              <w:tab/>
              <w:t>Instructions to Bidders</w:t>
            </w:r>
          </w:p>
        </w:tc>
        <w:tc>
          <w:tcPr>
            <w:tcW w:w="5408" w:type="dxa"/>
          </w:tcPr>
          <w:p w14:paraId="450577D5" w14:textId="565F5B6C" w:rsidR="001D14E2" w:rsidRPr="00453150" w:rsidRDefault="001D14E2" w:rsidP="004B703E">
            <w:pPr>
              <w:pStyle w:val="011"/>
              <w:tabs>
                <w:tab w:val="clear" w:pos="10080"/>
                <w:tab w:val="right" w:pos="9980"/>
              </w:tabs>
              <w:spacing w:before="40"/>
              <w:ind w:left="-86" w:firstLine="0"/>
              <w:jc w:val="right"/>
              <w:rPr>
                <w:rFonts w:ascii="Arial" w:hAnsi="Arial" w:cs="Arial"/>
                <w:b/>
                <w:sz w:val="22"/>
                <w:szCs w:val="22"/>
              </w:rPr>
            </w:pPr>
            <w:r w:rsidRPr="00453150">
              <w:rPr>
                <w:rFonts w:ascii="Arial" w:hAnsi="Arial" w:cs="Arial"/>
                <w:b/>
                <w:sz w:val="22"/>
                <w:szCs w:val="22"/>
              </w:rPr>
              <w:t xml:space="preserve">Section </w:t>
            </w:r>
            <w:r>
              <w:rPr>
                <w:rFonts w:ascii="Arial" w:hAnsi="Arial" w:cs="Arial"/>
                <w:b/>
                <w:sz w:val="22"/>
                <w:szCs w:val="22"/>
              </w:rPr>
              <w:t>00 21 14</w:t>
            </w:r>
          </w:p>
          <w:p w14:paraId="7DD2FBCB" w14:textId="4D9634F7" w:rsidR="001D14E2" w:rsidRPr="00453150" w:rsidRDefault="001D14E2" w:rsidP="005D16ED">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453150">
              <w:rPr>
                <w:rFonts w:ascii="Arial" w:hAnsi="Arial" w:cs="Arial"/>
                <w:b/>
                <w:sz w:val="22"/>
                <w:szCs w:val="22"/>
              </w:rPr>
              <w:tab/>
            </w:r>
            <w:r>
              <w:rPr>
                <w:rFonts w:ascii="Arial" w:hAnsi="Arial" w:cs="Arial"/>
                <w:b/>
                <w:sz w:val="22"/>
                <w:szCs w:val="22"/>
              </w:rPr>
              <w:t>Instructions to Bidders</w:t>
            </w:r>
          </w:p>
        </w:tc>
      </w:tr>
    </w:tbl>
    <w:p w14:paraId="0A5F7CC2" w14:textId="67495373" w:rsidR="007842FB" w:rsidRPr="007842FB" w:rsidRDefault="007842FB" w:rsidP="007842FB">
      <w:pPr>
        <w:pStyle w:val="EditNote"/>
      </w:pPr>
      <w:bookmarkStart w:id="0" w:name="_Hlk140571416"/>
      <w:r w:rsidRPr="00812572">
        <w:rPr>
          <w:b/>
        </w:rPr>
        <w:t xml:space="preserve">Editing Note: </w:t>
      </w:r>
      <w:r>
        <w:t xml:space="preserve">Delete this Change Log before issuing document. </w:t>
      </w:r>
      <w:r w:rsidRPr="00644459">
        <w:t xml:space="preserve">On your keyboard, press </w:t>
      </w:r>
      <w:proofErr w:type="spellStart"/>
      <w:r w:rsidRPr="00644459">
        <w:t>ctrl+G</w:t>
      </w:r>
      <w:proofErr w:type="spellEnd"/>
      <w:r w:rsidRPr="00644459">
        <w:t>. Enter \page. Click Go To. Click anywhere on the page. Press the delete key.</w:t>
      </w:r>
    </w:p>
    <w:p w14:paraId="27E287D4" w14:textId="570E9DA6" w:rsidR="00EE3CF9" w:rsidRPr="00263EF1" w:rsidRDefault="00EE3CF9" w:rsidP="007842FB">
      <w:pPr>
        <w:spacing w:before="240" w:line="240" w:lineRule="auto"/>
        <w:rPr>
          <w:rFonts w:ascii="Arial" w:hAnsi="Arial" w:cs="Arial"/>
          <w:b/>
          <w:sz w:val="20"/>
          <w:szCs w:val="20"/>
        </w:rPr>
      </w:pPr>
      <w:r w:rsidRPr="00263EF1">
        <w:rPr>
          <w:rFonts w:ascii="Arial" w:hAnsi="Arial" w:cs="Arial"/>
          <w:b/>
          <w:sz w:val="20"/>
          <w:szCs w:val="20"/>
        </w:rPr>
        <w:t>Changes made in this Section Update (2026-0</w:t>
      </w:r>
      <w:r w:rsidR="00FB4D38">
        <w:rPr>
          <w:rFonts w:ascii="Arial" w:hAnsi="Arial" w:cs="Arial"/>
          <w:b/>
          <w:sz w:val="20"/>
          <w:szCs w:val="20"/>
        </w:rPr>
        <w:t>2</w:t>
      </w:r>
      <w:r w:rsidRPr="00263EF1">
        <w:rPr>
          <w:rFonts w:ascii="Arial" w:hAnsi="Arial" w:cs="Arial"/>
          <w:b/>
          <w:sz w:val="20"/>
          <w:szCs w:val="20"/>
        </w:rPr>
        <w:t>-</w:t>
      </w:r>
      <w:r w:rsidR="00FB4D38">
        <w:rPr>
          <w:rFonts w:ascii="Arial" w:hAnsi="Arial" w:cs="Arial"/>
          <w:b/>
          <w:sz w:val="20"/>
          <w:szCs w:val="20"/>
        </w:rPr>
        <w:t>20</w:t>
      </w:r>
      <w:r w:rsidRPr="00263EF1">
        <w:rPr>
          <w:rFonts w:ascii="Arial" w:hAnsi="Arial" w:cs="Arial"/>
          <w:b/>
          <w:sz w:val="20"/>
          <w:szCs w:val="20"/>
        </w:rPr>
        <w:t>)</w:t>
      </w:r>
    </w:p>
    <w:p w14:paraId="539C385F" w14:textId="0569F64A" w:rsidR="00882AAB" w:rsidRPr="00263EF1" w:rsidRDefault="00457DB7" w:rsidP="00882AAB">
      <w:pPr>
        <w:spacing w:before="240" w:line="240" w:lineRule="auto"/>
        <w:rPr>
          <w:rFonts w:ascii="Arial" w:hAnsi="Arial" w:cs="Arial"/>
          <w:bCs/>
          <w:sz w:val="20"/>
          <w:szCs w:val="20"/>
        </w:rPr>
      </w:pPr>
      <w:r w:rsidRPr="00457DB7">
        <w:rPr>
          <w:rFonts w:ascii="Arial" w:hAnsi="Arial" w:cs="Arial"/>
          <w:bCs/>
          <w:sz w:val="20"/>
          <w:szCs w:val="20"/>
        </w:rPr>
        <w:t xml:space="preserve">Added </w:t>
      </w:r>
      <w:r w:rsidRPr="00457DB7">
        <w:rPr>
          <w:rFonts w:ascii="Arial" w:hAnsi="Arial" w:cs="Arial"/>
          <w:b/>
          <w:i/>
          <w:iCs/>
          <w:sz w:val="20"/>
          <w:szCs w:val="20"/>
        </w:rPr>
        <w:t>SPEC NOTES</w:t>
      </w:r>
      <w:r w:rsidRPr="00457DB7">
        <w:rPr>
          <w:rFonts w:ascii="Arial" w:hAnsi="Arial" w:cs="Arial"/>
          <w:bCs/>
          <w:sz w:val="20"/>
          <w:szCs w:val="20"/>
        </w:rPr>
        <w:t xml:space="preserve"> for guidance</w:t>
      </w:r>
      <w:r>
        <w:rPr>
          <w:rFonts w:ascii="Arial" w:hAnsi="Arial" w:cs="Arial"/>
          <w:bCs/>
          <w:sz w:val="20"/>
          <w:szCs w:val="20"/>
        </w:rPr>
        <w:t xml:space="preserve"> and i</w:t>
      </w:r>
      <w:r w:rsidR="00882AAB" w:rsidRPr="00263EF1">
        <w:rPr>
          <w:rFonts w:ascii="Arial" w:hAnsi="Arial" w:cs="Arial"/>
          <w:bCs/>
          <w:sz w:val="20"/>
          <w:szCs w:val="20"/>
        </w:rPr>
        <w:t xml:space="preserve">ncorporated APC E-submission language. Updated wording for email bids and invitational bids. </w:t>
      </w:r>
    </w:p>
    <w:p w14:paraId="3E62EB47" w14:textId="77777777" w:rsidR="00882AAB" w:rsidRPr="00263EF1" w:rsidRDefault="00882AAB" w:rsidP="002535B4">
      <w:pPr>
        <w:pStyle w:val="ListParagraph"/>
        <w:numPr>
          <w:ilvl w:val="0"/>
          <w:numId w:val="3"/>
        </w:numPr>
        <w:spacing w:before="240" w:line="240" w:lineRule="auto"/>
        <w:rPr>
          <w:rFonts w:ascii="Arial" w:hAnsi="Arial" w:cs="Arial"/>
          <w:bCs/>
          <w:sz w:val="20"/>
          <w:szCs w:val="20"/>
        </w:rPr>
      </w:pPr>
      <w:r w:rsidRPr="00263EF1">
        <w:rPr>
          <w:rFonts w:ascii="Arial" w:hAnsi="Arial" w:cs="Arial"/>
          <w:bCs/>
          <w:sz w:val="20"/>
          <w:szCs w:val="20"/>
        </w:rPr>
        <w:t>Article 2. Bid Submission</w:t>
      </w:r>
    </w:p>
    <w:p w14:paraId="73E8E253" w14:textId="77777777" w:rsidR="00882AAB" w:rsidRPr="00263EF1" w:rsidRDefault="00882AAB" w:rsidP="002535B4">
      <w:pPr>
        <w:pStyle w:val="ListParagraph"/>
        <w:numPr>
          <w:ilvl w:val="1"/>
          <w:numId w:val="3"/>
        </w:numPr>
        <w:spacing w:before="240" w:line="240" w:lineRule="auto"/>
        <w:rPr>
          <w:rFonts w:ascii="Arial" w:hAnsi="Arial" w:cs="Arial"/>
          <w:bCs/>
          <w:sz w:val="20"/>
          <w:szCs w:val="20"/>
        </w:rPr>
      </w:pPr>
      <w:r w:rsidRPr="00263EF1">
        <w:rPr>
          <w:rFonts w:ascii="Arial" w:hAnsi="Arial" w:cs="Arial"/>
          <w:bCs/>
          <w:sz w:val="20"/>
          <w:szCs w:val="20"/>
        </w:rPr>
        <w:t>Entire article updated</w:t>
      </w:r>
    </w:p>
    <w:p w14:paraId="7A1E53EF" w14:textId="4770F816" w:rsidR="00555907" w:rsidRDefault="00555907" w:rsidP="002535B4">
      <w:pPr>
        <w:pStyle w:val="ListParagraph"/>
        <w:numPr>
          <w:ilvl w:val="0"/>
          <w:numId w:val="3"/>
        </w:numPr>
        <w:spacing w:before="240" w:line="240" w:lineRule="auto"/>
        <w:rPr>
          <w:rFonts w:ascii="Arial" w:hAnsi="Arial" w:cs="Arial"/>
          <w:bCs/>
          <w:sz w:val="20"/>
          <w:szCs w:val="20"/>
        </w:rPr>
      </w:pPr>
      <w:r>
        <w:rPr>
          <w:rFonts w:ascii="Arial" w:hAnsi="Arial" w:cs="Arial"/>
          <w:bCs/>
          <w:sz w:val="20"/>
          <w:szCs w:val="20"/>
        </w:rPr>
        <w:t>Article 9.2 Bid and Contract Form</w:t>
      </w:r>
    </w:p>
    <w:p w14:paraId="43276FAE" w14:textId="73448EC7" w:rsidR="00555907" w:rsidRDefault="00555907" w:rsidP="00555907">
      <w:pPr>
        <w:pStyle w:val="ListParagraph"/>
        <w:numPr>
          <w:ilvl w:val="1"/>
          <w:numId w:val="3"/>
        </w:numPr>
        <w:spacing w:before="240" w:line="240" w:lineRule="auto"/>
        <w:rPr>
          <w:rFonts w:ascii="Arial" w:hAnsi="Arial" w:cs="Arial"/>
          <w:bCs/>
          <w:sz w:val="20"/>
          <w:szCs w:val="20"/>
        </w:rPr>
      </w:pPr>
      <w:r>
        <w:rPr>
          <w:rFonts w:ascii="Arial" w:hAnsi="Arial" w:cs="Arial"/>
          <w:bCs/>
          <w:sz w:val="20"/>
          <w:szCs w:val="20"/>
        </w:rPr>
        <w:t>9.2 Reword to: “</w:t>
      </w:r>
      <w:r w:rsidRPr="00555907">
        <w:rPr>
          <w:rFonts w:ascii="Arial" w:hAnsi="Arial" w:cs="Arial"/>
          <w:bCs/>
          <w:sz w:val="20"/>
          <w:szCs w:val="20"/>
        </w:rPr>
        <w:t>Submit Bid and Contract Form in an unprotected PDF format</w:t>
      </w:r>
      <w:r>
        <w:rPr>
          <w:rFonts w:ascii="Arial" w:hAnsi="Arial" w:cs="Arial"/>
          <w:bCs/>
          <w:sz w:val="20"/>
          <w:szCs w:val="20"/>
        </w:rPr>
        <w:t>…”</w:t>
      </w:r>
    </w:p>
    <w:p w14:paraId="724BA9EA" w14:textId="55C8241D" w:rsidR="00882AAB" w:rsidRPr="00263EF1" w:rsidRDefault="00882AAB" w:rsidP="002535B4">
      <w:pPr>
        <w:pStyle w:val="ListParagraph"/>
        <w:numPr>
          <w:ilvl w:val="0"/>
          <w:numId w:val="3"/>
        </w:numPr>
        <w:spacing w:before="240" w:line="240" w:lineRule="auto"/>
        <w:rPr>
          <w:rFonts w:ascii="Arial" w:hAnsi="Arial" w:cs="Arial"/>
          <w:bCs/>
          <w:sz w:val="20"/>
          <w:szCs w:val="20"/>
        </w:rPr>
      </w:pPr>
      <w:r w:rsidRPr="00263EF1">
        <w:rPr>
          <w:rFonts w:ascii="Arial" w:hAnsi="Arial" w:cs="Arial"/>
          <w:bCs/>
          <w:sz w:val="20"/>
          <w:szCs w:val="20"/>
        </w:rPr>
        <w:t>Article 1</w:t>
      </w:r>
      <w:r w:rsidR="00C22832" w:rsidRPr="00263EF1">
        <w:rPr>
          <w:rFonts w:ascii="Arial" w:hAnsi="Arial" w:cs="Arial"/>
          <w:bCs/>
          <w:sz w:val="20"/>
          <w:szCs w:val="20"/>
        </w:rPr>
        <w:t>1</w:t>
      </w:r>
      <w:r w:rsidRPr="00263EF1">
        <w:rPr>
          <w:rFonts w:ascii="Arial" w:hAnsi="Arial" w:cs="Arial"/>
          <w:bCs/>
          <w:sz w:val="20"/>
          <w:szCs w:val="20"/>
        </w:rPr>
        <w:t>. Bid Modification and Withdrawal</w:t>
      </w:r>
    </w:p>
    <w:p w14:paraId="5BC260C7" w14:textId="5B2DB10B" w:rsidR="00882AAB" w:rsidRPr="00263EF1" w:rsidRDefault="00263EF1" w:rsidP="00953922">
      <w:pPr>
        <w:pStyle w:val="ListParagraph"/>
        <w:numPr>
          <w:ilvl w:val="1"/>
          <w:numId w:val="3"/>
        </w:numPr>
        <w:spacing w:before="240" w:line="240" w:lineRule="auto"/>
        <w:rPr>
          <w:rFonts w:ascii="Arial" w:hAnsi="Arial" w:cs="Arial"/>
          <w:bCs/>
          <w:sz w:val="20"/>
          <w:szCs w:val="20"/>
        </w:rPr>
      </w:pPr>
      <w:r w:rsidRPr="00263EF1">
        <w:rPr>
          <w:rFonts w:ascii="Arial" w:hAnsi="Arial" w:cs="Arial"/>
          <w:bCs/>
          <w:sz w:val="20"/>
          <w:szCs w:val="20"/>
        </w:rPr>
        <w:t>Entire article updated</w:t>
      </w:r>
      <w:r w:rsidR="00C22832" w:rsidRPr="00263EF1">
        <w:rPr>
          <w:rFonts w:ascii="Arial" w:hAnsi="Arial" w:cs="Arial"/>
          <w:bCs/>
          <w:sz w:val="20"/>
          <w:szCs w:val="20"/>
        </w:rPr>
        <w:t>.</w:t>
      </w:r>
    </w:p>
    <w:p w14:paraId="4B07AC5A" w14:textId="2F070608" w:rsidR="00882AAB" w:rsidRPr="00263EF1" w:rsidRDefault="00882AAB" w:rsidP="002535B4">
      <w:pPr>
        <w:pStyle w:val="ListParagraph"/>
        <w:numPr>
          <w:ilvl w:val="0"/>
          <w:numId w:val="3"/>
        </w:numPr>
        <w:spacing w:before="240" w:line="240" w:lineRule="auto"/>
        <w:rPr>
          <w:rFonts w:ascii="Arial" w:hAnsi="Arial" w:cs="Arial"/>
          <w:bCs/>
          <w:sz w:val="20"/>
          <w:szCs w:val="20"/>
        </w:rPr>
      </w:pPr>
      <w:r w:rsidRPr="00263EF1">
        <w:rPr>
          <w:rFonts w:ascii="Arial" w:hAnsi="Arial" w:cs="Arial"/>
          <w:bCs/>
          <w:sz w:val="20"/>
          <w:szCs w:val="20"/>
        </w:rPr>
        <w:t>Article 1</w:t>
      </w:r>
      <w:r w:rsidR="00C22832" w:rsidRPr="00263EF1">
        <w:rPr>
          <w:rFonts w:ascii="Arial" w:hAnsi="Arial" w:cs="Arial"/>
          <w:bCs/>
          <w:sz w:val="20"/>
          <w:szCs w:val="20"/>
        </w:rPr>
        <w:t>5</w:t>
      </w:r>
      <w:r w:rsidRPr="00263EF1">
        <w:rPr>
          <w:rFonts w:ascii="Arial" w:hAnsi="Arial" w:cs="Arial"/>
          <w:bCs/>
          <w:sz w:val="20"/>
          <w:szCs w:val="20"/>
        </w:rPr>
        <w:t>. Posting of Bid Results and Award Information</w:t>
      </w:r>
    </w:p>
    <w:p w14:paraId="006BCE6B" w14:textId="50F95635" w:rsidR="00882AAB" w:rsidRPr="00263EF1" w:rsidRDefault="00882AAB" w:rsidP="002535B4">
      <w:pPr>
        <w:pStyle w:val="ListParagraph"/>
        <w:numPr>
          <w:ilvl w:val="1"/>
          <w:numId w:val="3"/>
        </w:numPr>
        <w:spacing w:before="240" w:line="240" w:lineRule="auto"/>
        <w:rPr>
          <w:rFonts w:ascii="Arial" w:hAnsi="Arial" w:cs="Arial"/>
          <w:bCs/>
          <w:sz w:val="20"/>
          <w:szCs w:val="20"/>
        </w:rPr>
      </w:pPr>
      <w:r w:rsidRPr="00263EF1">
        <w:rPr>
          <w:rFonts w:ascii="Arial" w:hAnsi="Arial" w:cs="Arial"/>
          <w:bCs/>
          <w:sz w:val="20"/>
          <w:szCs w:val="20"/>
        </w:rPr>
        <w:t>1</w:t>
      </w:r>
      <w:r w:rsidR="00C22832" w:rsidRPr="00263EF1">
        <w:rPr>
          <w:rFonts w:ascii="Arial" w:hAnsi="Arial" w:cs="Arial"/>
          <w:bCs/>
          <w:sz w:val="20"/>
          <w:szCs w:val="20"/>
        </w:rPr>
        <w:t>5</w:t>
      </w:r>
      <w:r w:rsidRPr="00263EF1">
        <w:rPr>
          <w:rFonts w:ascii="Arial" w:hAnsi="Arial" w:cs="Arial"/>
          <w:bCs/>
          <w:sz w:val="20"/>
          <w:szCs w:val="20"/>
        </w:rPr>
        <w:t>.1: Updated link to Alberta Purchasing Connection</w:t>
      </w:r>
    </w:p>
    <w:p w14:paraId="1B108B1E" w14:textId="018E659B" w:rsidR="00C22832" w:rsidRPr="00263EF1" w:rsidRDefault="00C22832" w:rsidP="002535B4">
      <w:pPr>
        <w:pStyle w:val="ListParagraph"/>
        <w:numPr>
          <w:ilvl w:val="0"/>
          <w:numId w:val="3"/>
        </w:numPr>
        <w:spacing w:before="240" w:line="240" w:lineRule="auto"/>
        <w:rPr>
          <w:rFonts w:ascii="Arial" w:hAnsi="Arial" w:cs="Arial"/>
          <w:bCs/>
          <w:sz w:val="20"/>
          <w:szCs w:val="20"/>
        </w:rPr>
      </w:pPr>
      <w:r w:rsidRPr="00263EF1">
        <w:rPr>
          <w:rFonts w:ascii="Arial" w:hAnsi="Arial" w:cs="Arial"/>
          <w:bCs/>
          <w:sz w:val="20"/>
          <w:szCs w:val="20"/>
        </w:rPr>
        <w:t>Article 18. Availability of Bid Documents</w:t>
      </w:r>
    </w:p>
    <w:p w14:paraId="65817397" w14:textId="6F8717CE" w:rsidR="00263EF1" w:rsidRPr="00263EF1" w:rsidRDefault="00C22832" w:rsidP="00263EF1">
      <w:pPr>
        <w:pStyle w:val="ListParagraph"/>
        <w:numPr>
          <w:ilvl w:val="1"/>
          <w:numId w:val="3"/>
        </w:numPr>
        <w:spacing w:before="240" w:line="240" w:lineRule="auto"/>
        <w:rPr>
          <w:rFonts w:ascii="Arial" w:hAnsi="Arial" w:cs="Arial"/>
          <w:bCs/>
          <w:sz w:val="20"/>
          <w:szCs w:val="20"/>
        </w:rPr>
      </w:pPr>
      <w:r w:rsidRPr="00263EF1">
        <w:rPr>
          <w:rFonts w:ascii="Arial" w:hAnsi="Arial" w:cs="Arial"/>
          <w:bCs/>
          <w:sz w:val="20"/>
          <w:szCs w:val="20"/>
        </w:rPr>
        <w:t xml:space="preserve">Added </w:t>
      </w:r>
      <w:r w:rsidRPr="00263EF1">
        <w:rPr>
          <w:rFonts w:ascii="Arial" w:hAnsi="Arial" w:cs="Arial"/>
          <w:b/>
          <w:i/>
          <w:iCs/>
          <w:sz w:val="20"/>
          <w:szCs w:val="20"/>
        </w:rPr>
        <w:t>SPEC NOTES</w:t>
      </w:r>
      <w:r w:rsidRPr="00263EF1">
        <w:rPr>
          <w:rFonts w:ascii="Arial" w:hAnsi="Arial" w:cs="Arial"/>
          <w:bCs/>
          <w:sz w:val="20"/>
          <w:szCs w:val="20"/>
        </w:rPr>
        <w:t xml:space="preserve"> for guidance </w:t>
      </w:r>
      <w:r w:rsidR="00263EF1" w:rsidRPr="00263EF1">
        <w:rPr>
          <w:rFonts w:ascii="Arial" w:hAnsi="Arial" w:cs="Arial"/>
          <w:bCs/>
          <w:sz w:val="20"/>
          <w:szCs w:val="20"/>
        </w:rPr>
        <w:t>and updated wording related to APC and invitational bid calls.</w:t>
      </w:r>
    </w:p>
    <w:p w14:paraId="42DA8A8E" w14:textId="77FC81CF" w:rsidR="00882AAB" w:rsidRPr="00263EF1" w:rsidRDefault="00882AAB" w:rsidP="002535B4">
      <w:pPr>
        <w:pStyle w:val="ListParagraph"/>
        <w:numPr>
          <w:ilvl w:val="0"/>
          <w:numId w:val="3"/>
        </w:numPr>
        <w:spacing w:before="240" w:line="240" w:lineRule="auto"/>
        <w:rPr>
          <w:rFonts w:ascii="Arial" w:hAnsi="Arial" w:cs="Arial"/>
          <w:bCs/>
          <w:sz w:val="20"/>
          <w:szCs w:val="20"/>
        </w:rPr>
      </w:pPr>
      <w:r w:rsidRPr="00263EF1">
        <w:rPr>
          <w:rFonts w:ascii="Arial" w:hAnsi="Arial" w:cs="Arial"/>
          <w:bCs/>
          <w:sz w:val="20"/>
          <w:szCs w:val="20"/>
        </w:rPr>
        <w:t xml:space="preserve">Article </w:t>
      </w:r>
      <w:r w:rsidR="00E704FE" w:rsidRPr="00263EF1">
        <w:rPr>
          <w:rFonts w:ascii="Arial" w:hAnsi="Arial" w:cs="Arial"/>
          <w:bCs/>
          <w:sz w:val="20"/>
          <w:szCs w:val="20"/>
        </w:rPr>
        <w:t>25</w:t>
      </w:r>
      <w:r w:rsidRPr="00263EF1">
        <w:rPr>
          <w:rFonts w:ascii="Arial" w:hAnsi="Arial" w:cs="Arial"/>
          <w:bCs/>
          <w:sz w:val="20"/>
          <w:szCs w:val="20"/>
        </w:rPr>
        <w:t>. Information Disclosure</w:t>
      </w:r>
    </w:p>
    <w:p w14:paraId="63517A36" w14:textId="4FEE0E10" w:rsidR="00EE3CF9" w:rsidRPr="00263EF1" w:rsidRDefault="00E704FE" w:rsidP="002535B4">
      <w:pPr>
        <w:pStyle w:val="ListParagraph"/>
        <w:numPr>
          <w:ilvl w:val="1"/>
          <w:numId w:val="3"/>
        </w:numPr>
        <w:spacing w:before="240" w:line="240" w:lineRule="auto"/>
        <w:rPr>
          <w:rFonts w:ascii="Arial" w:hAnsi="Arial" w:cs="Arial"/>
          <w:bCs/>
          <w:sz w:val="20"/>
          <w:szCs w:val="20"/>
        </w:rPr>
      </w:pPr>
      <w:r w:rsidRPr="00263EF1">
        <w:rPr>
          <w:rFonts w:ascii="Arial" w:hAnsi="Arial" w:cs="Arial"/>
          <w:bCs/>
          <w:sz w:val="20"/>
          <w:szCs w:val="20"/>
        </w:rPr>
        <w:t>25</w:t>
      </w:r>
      <w:r w:rsidR="00882AAB" w:rsidRPr="00263EF1">
        <w:rPr>
          <w:rFonts w:ascii="Arial" w:hAnsi="Arial" w:cs="Arial"/>
          <w:bCs/>
          <w:sz w:val="20"/>
          <w:szCs w:val="20"/>
        </w:rPr>
        <w:t>.2: Replaced Proponent with Bidder</w:t>
      </w:r>
    </w:p>
    <w:p w14:paraId="6D63D379" w14:textId="7BF5B89F" w:rsidR="00263EF1" w:rsidRPr="00263EF1" w:rsidRDefault="00263EF1" w:rsidP="00263EF1">
      <w:pPr>
        <w:pStyle w:val="ListParagraph"/>
        <w:numPr>
          <w:ilvl w:val="0"/>
          <w:numId w:val="3"/>
        </w:numPr>
        <w:spacing w:before="240" w:line="240" w:lineRule="auto"/>
        <w:rPr>
          <w:rFonts w:ascii="Arial" w:hAnsi="Arial" w:cs="Arial"/>
          <w:bCs/>
          <w:sz w:val="20"/>
          <w:szCs w:val="20"/>
        </w:rPr>
      </w:pPr>
      <w:r w:rsidRPr="00263EF1">
        <w:rPr>
          <w:rFonts w:ascii="Arial" w:hAnsi="Arial" w:cs="Arial"/>
          <w:bCs/>
          <w:sz w:val="20"/>
          <w:szCs w:val="20"/>
        </w:rPr>
        <w:t>Article 32. Addenda</w:t>
      </w:r>
    </w:p>
    <w:p w14:paraId="25850F25" w14:textId="197185C9" w:rsidR="00263EF1" w:rsidRPr="00263EF1" w:rsidRDefault="00263EF1" w:rsidP="00263EF1">
      <w:pPr>
        <w:pStyle w:val="ListParagraph"/>
        <w:numPr>
          <w:ilvl w:val="1"/>
          <w:numId w:val="3"/>
        </w:numPr>
        <w:spacing w:before="240" w:line="240" w:lineRule="auto"/>
        <w:rPr>
          <w:rFonts w:ascii="Arial" w:hAnsi="Arial" w:cs="Arial"/>
          <w:bCs/>
          <w:sz w:val="20"/>
          <w:szCs w:val="20"/>
        </w:rPr>
      </w:pPr>
      <w:r w:rsidRPr="00263EF1">
        <w:rPr>
          <w:rFonts w:ascii="Arial" w:hAnsi="Arial" w:cs="Arial"/>
          <w:bCs/>
          <w:sz w:val="20"/>
          <w:szCs w:val="20"/>
        </w:rPr>
        <w:t xml:space="preserve">Added </w:t>
      </w:r>
      <w:r w:rsidRPr="00263EF1">
        <w:rPr>
          <w:rFonts w:ascii="Arial" w:hAnsi="Arial" w:cs="Arial"/>
          <w:b/>
          <w:i/>
          <w:iCs/>
          <w:sz w:val="20"/>
          <w:szCs w:val="20"/>
        </w:rPr>
        <w:t xml:space="preserve">SPEC </w:t>
      </w:r>
      <w:proofErr w:type="gramStart"/>
      <w:r w:rsidRPr="00263EF1">
        <w:rPr>
          <w:rFonts w:ascii="Arial" w:hAnsi="Arial" w:cs="Arial"/>
          <w:b/>
          <w:i/>
          <w:iCs/>
          <w:sz w:val="20"/>
          <w:szCs w:val="20"/>
        </w:rPr>
        <w:t>NOTES</w:t>
      </w:r>
      <w:r w:rsidRPr="00263EF1">
        <w:rPr>
          <w:rFonts w:ascii="Arial" w:hAnsi="Arial" w:cs="Arial"/>
          <w:bCs/>
          <w:sz w:val="20"/>
          <w:szCs w:val="20"/>
        </w:rPr>
        <w:t xml:space="preserve">  for</w:t>
      </w:r>
      <w:proofErr w:type="gramEnd"/>
      <w:r w:rsidRPr="00263EF1">
        <w:rPr>
          <w:rFonts w:ascii="Arial" w:hAnsi="Arial" w:cs="Arial"/>
          <w:bCs/>
          <w:sz w:val="20"/>
          <w:szCs w:val="20"/>
        </w:rPr>
        <w:t xml:space="preserve"> guidance and updated wording related to APC and invitational bid calls.</w:t>
      </w:r>
    </w:p>
    <w:p w14:paraId="62E8B6D5" w14:textId="597991FD" w:rsidR="007842FB" w:rsidRDefault="007842FB" w:rsidP="00EE3CF9">
      <w:pPr>
        <w:pBdr>
          <w:top w:val="single" w:sz="4" w:space="1" w:color="auto"/>
        </w:pBdr>
        <w:spacing w:before="240" w:line="240" w:lineRule="auto"/>
        <w:rPr>
          <w:rFonts w:ascii="Arial" w:hAnsi="Arial" w:cs="Arial"/>
          <w:b/>
          <w:sz w:val="20"/>
          <w:szCs w:val="20"/>
        </w:rPr>
      </w:pPr>
      <w:r w:rsidRPr="00100CE2">
        <w:rPr>
          <w:rFonts w:ascii="Arial" w:hAnsi="Arial" w:cs="Arial"/>
          <w:b/>
          <w:sz w:val="20"/>
          <w:szCs w:val="20"/>
        </w:rPr>
        <w:t>Changes made in this Section Update</w:t>
      </w:r>
      <w:r>
        <w:rPr>
          <w:rFonts w:ascii="Arial" w:hAnsi="Arial" w:cs="Arial"/>
          <w:b/>
          <w:sz w:val="20"/>
          <w:szCs w:val="20"/>
        </w:rPr>
        <w:t xml:space="preserve"> (202</w:t>
      </w:r>
      <w:r w:rsidR="00442A46">
        <w:rPr>
          <w:rFonts w:ascii="Arial" w:hAnsi="Arial" w:cs="Arial"/>
          <w:b/>
          <w:sz w:val="20"/>
          <w:szCs w:val="20"/>
        </w:rPr>
        <w:t>6</w:t>
      </w:r>
      <w:r>
        <w:rPr>
          <w:rFonts w:ascii="Arial" w:hAnsi="Arial" w:cs="Arial"/>
          <w:b/>
          <w:sz w:val="20"/>
          <w:szCs w:val="20"/>
        </w:rPr>
        <w:t>-</w:t>
      </w:r>
      <w:r w:rsidR="00442A46">
        <w:rPr>
          <w:rFonts w:ascii="Arial" w:hAnsi="Arial" w:cs="Arial"/>
          <w:b/>
          <w:sz w:val="20"/>
          <w:szCs w:val="20"/>
        </w:rPr>
        <w:t>01</w:t>
      </w:r>
      <w:r>
        <w:rPr>
          <w:rFonts w:ascii="Arial" w:hAnsi="Arial" w:cs="Arial"/>
          <w:b/>
          <w:sz w:val="20"/>
          <w:szCs w:val="20"/>
        </w:rPr>
        <w:t>-</w:t>
      </w:r>
      <w:r w:rsidR="00442A46">
        <w:rPr>
          <w:rFonts w:ascii="Arial" w:hAnsi="Arial" w:cs="Arial"/>
          <w:b/>
          <w:sz w:val="20"/>
          <w:szCs w:val="20"/>
        </w:rPr>
        <w:t>08</w:t>
      </w:r>
      <w:r>
        <w:rPr>
          <w:rFonts w:ascii="Arial" w:hAnsi="Arial" w:cs="Arial"/>
          <w:b/>
          <w:sz w:val="20"/>
          <w:szCs w:val="20"/>
        </w:rPr>
        <w:t>):</w:t>
      </w:r>
    </w:p>
    <w:p w14:paraId="58550483" w14:textId="77777777" w:rsidR="007842FB" w:rsidRPr="004C08E8" w:rsidRDefault="007842FB" w:rsidP="007842FB">
      <w:pPr>
        <w:spacing w:before="240" w:line="240" w:lineRule="auto"/>
        <w:rPr>
          <w:rFonts w:ascii="Arial" w:hAnsi="Arial" w:cs="Arial"/>
          <w:bCs/>
          <w:sz w:val="20"/>
          <w:szCs w:val="20"/>
        </w:rPr>
      </w:pPr>
      <w:r>
        <w:rPr>
          <w:rFonts w:ascii="Arial" w:hAnsi="Arial" w:cs="Arial"/>
          <w:bCs/>
          <w:sz w:val="20"/>
          <w:szCs w:val="20"/>
        </w:rPr>
        <w:t>Replace “FOIP” with “ATIA and “POPA” in the following sections:</w:t>
      </w:r>
    </w:p>
    <w:p w14:paraId="509B0A1A" w14:textId="72358771" w:rsidR="007842FB" w:rsidRDefault="007842FB" w:rsidP="00043385">
      <w:pPr>
        <w:pStyle w:val="ListParagraph"/>
        <w:numPr>
          <w:ilvl w:val="0"/>
          <w:numId w:val="35"/>
        </w:numPr>
        <w:spacing w:before="240" w:line="240" w:lineRule="auto"/>
        <w:rPr>
          <w:rFonts w:ascii="Arial" w:hAnsi="Arial" w:cs="Arial"/>
          <w:bCs/>
          <w:sz w:val="20"/>
          <w:szCs w:val="20"/>
        </w:rPr>
      </w:pPr>
      <w:r>
        <w:rPr>
          <w:rFonts w:ascii="Arial" w:hAnsi="Arial" w:cs="Arial"/>
          <w:bCs/>
          <w:sz w:val="20"/>
          <w:szCs w:val="20"/>
        </w:rPr>
        <w:t xml:space="preserve">Article </w:t>
      </w:r>
      <w:r w:rsidR="00442A46">
        <w:rPr>
          <w:rFonts w:ascii="Arial" w:hAnsi="Arial" w:cs="Arial"/>
          <w:bCs/>
          <w:sz w:val="20"/>
          <w:szCs w:val="20"/>
        </w:rPr>
        <w:t>24.</w:t>
      </w:r>
      <w:r>
        <w:rPr>
          <w:rFonts w:ascii="Arial" w:hAnsi="Arial" w:cs="Arial"/>
          <w:bCs/>
          <w:sz w:val="20"/>
          <w:szCs w:val="20"/>
        </w:rPr>
        <w:t xml:space="preserve"> Information Disclosure:</w:t>
      </w:r>
    </w:p>
    <w:p w14:paraId="66DF7297" w14:textId="43A73C3F" w:rsidR="007842FB" w:rsidRDefault="007842FB" w:rsidP="00043385">
      <w:pPr>
        <w:pStyle w:val="ListParagraph"/>
        <w:numPr>
          <w:ilvl w:val="1"/>
          <w:numId w:val="35"/>
        </w:numPr>
        <w:spacing w:before="240" w:line="240" w:lineRule="auto"/>
        <w:rPr>
          <w:rFonts w:ascii="Arial" w:hAnsi="Arial" w:cs="Arial"/>
          <w:bCs/>
          <w:sz w:val="20"/>
          <w:szCs w:val="20"/>
        </w:rPr>
      </w:pPr>
      <w:r>
        <w:rPr>
          <w:rFonts w:ascii="Arial" w:hAnsi="Arial" w:cs="Arial"/>
          <w:bCs/>
          <w:sz w:val="20"/>
          <w:szCs w:val="20"/>
        </w:rPr>
        <w:t xml:space="preserve">Replace Item </w:t>
      </w:r>
      <w:r w:rsidR="00442A46">
        <w:rPr>
          <w:rFonts w:ascii="Arial" w:hAnsi="Arial" w:cs="Arial"/>
          <w:bCs/>
          <w:sz w:val="20"/>
          <w:szCs w:val="20"/>
        </w:rPr>
        <w:t>24</w:t>
      </w:r>
      <w:r>
        <w:rPr>
          <w:rFonts w:ascii="Arial" w:hAnsi="Arial" w:cs="Arial"/>
          <w:bCs/>
          <w:sz w:val="20"/>
          <w:szCs w:val="20"/>
        </w:rPr>
        <w:t>.1 in its entirety.</w:t>
      </w:r>
    </w:p>
    <w:p w14:paraId="253C0152" w14:textId="12C5138A" w:rsidR="007842FB" w:rsidRPr="004C08E8" w:rsidRDefault="007842FB" w:rsidP="00043385">
      <w:pPr>
        <w:pStyle w:val="ListParagraph"/>
        <w:numPr>
          <w:ilvl w:val="1"/>
          <w:numId w:val="35"/>
        </w:numPr>
        <w:spacing w:before="240" w:line="240" w:lineRule="auto"/>
        <w:rPr>
          <w:rFonts w:ascii="Arial" w:hAnsi="Arial" w:cs="Arial"/>
          <w:bCs/>
          <w:sz w:val="20"/>
          <w:szCs w:val="20"/>
        </w:rPr>
      </w:pPr>
      <w:r>
        <w:rPr>
          <w:rFonts w:ascii="Arial" w:hAnsi="Arial" w:cs="Arial"/>
          <w:bCs/>
          <w:sz w:val="20"/>
          <w:szCs w:val="20"/>
        </w:rPr>
        <w:t xml:space="preserve">Item </w:t>
      </w:r>
      <w:r w:rsidR="00442A46">
        <w:rPr>
          <w:rFonts w:ascii="Arial" w:hAnsi="Arial" w:cs="Arial"/>
          <w:bCs/>
          <w:sz w:val="20"/>
          <w:szCs w:val="20"/>
        </w:rPr>
        <w:t>24</w:t>
      </w:r>
      <w:r>
        <w:rPr>
          <w:rFonts w:ascii="Arial" w:hAnsi="Arial" w:cs="Arial"/>
          <w:bCs/>
          <w:sz w:val="20"/>
          <w:szCs w:val="20"/>
        </w:rPr>
        <w:t>.2: Replace “</w:t>
      </w:r>
      <w:r w:rsidR="0090633C">
        <w:rPr>
          <w:rFonts w:ascii="Arial" w:hAnsi="Arial" w:cs="Arial"/>
          <w:bCs/>
          <w:sz w:val="20"/>
          <w:szCs w:val="20"/>
        </w:rPr>
        <w:t>Section</w:t>
      </w:r>
      <w:r>
        <w:rPr>
          <w:rFonts w:ascii="Arial" w:hAnsi="Arial" w:cs="Arial"/>
          <w:bCs/>
          <w:sz w:val="20"/>
          <w:szCs w:val="20"/>
        </w:rPr>
        <w:t xml:space="preserve"> 33(c) of the FOIP Act” with “Section 4(c) of POPA”. Added contact instructions.</w:t>
      </w:r>
    </w:p>
    <w:p w14:paraId="6739E2B0" w14:textId="20CA88BF" w:rsidR="00F73C51" w:rsidRDefault="00F73C51" w:rsidP="00442A46">
      <w:pPr>
        <w:pBdr>
          <w:top w:val="single" w:sz="4" w:space="1" w:color="auto"/>
        </w:pBdr>
        <w:spacing w:before="240" w:line="240" w:lineRule="auto"/>
        <w:rPr>
          <w:rFonts w:ascii="Arial" w:hAnsi="Arial" w:cs="Arial"/>
          <w:b/>
          <w:sz w:val="20"/>
          <w:szCs w:val="20"/>
        </w:rPr>
      </w:pPr>
      <w:r w:rsidRPr="00100CE2">
        <w:rPr>
          <w:rFonts w:ascii="Arial" w:hAnsi="Arial" w:cs="Arial"/>
          <w:b/>
          <w:sz w:val="20"/>
          <w:szCs w:val="20"/>
        </w:rPr>
        <w:t>Changes made in this Section Update</w:t>
      </w:r>
      <w:r>
        <w:rPr>
          <w:rFonts w:ascii="Arial" w:hAnsi="Arial" w:cs="Arial"/>
          <w:b/>
          <w:sz w:val="20"/>
          <w:szCs w:val="20"/>
        </w:rPr>
        <w:t xml:space="preserve"> (</w:t>
      </w:r>
      <w:r w:rsidR="00C2388A">
        <w:rPr>
          <w:rFonts w:ascii="Arial" w:hAnsi="Arial" w:cs="Arial"/>
          <w:b/>
          <w:sz w:val="20"/>
          <w:szCs w:val="20"/>
        </w:rPr>
        <w:t>2024</w:t>
      </w:r>
      <w:r>
        <w:rPr>
          <w:rFonts w:ascii="Arial" w:hAnsi="Arial" w:cs="Arial"/>
          <w:b/>
          <w:sz w:val="20"/>
          <w:szCs w:val="20"/>
        </w:rPr>
        <w:t>-</w:t>
      </w:r>
      <w:r w:rsidR="00C2388A">
        <w:rPr>
          <w:rFonts w:ascii="Arial" w:hAnsi="Arial" w:cs="Arial"/>
          <w:b/>
          <w:sz w:val="20"/>
          <w:szCs w:val="20"/>
        </w:rPr>
        <w:t>0</w:t>
      </w:r>
      <w:r w:rsidR="002F310A">
        <w:rPr>
          <w:rFonts w:ascii="Arial" w:hAnsi="Arial" w:cs="Arial"/>
          <w:b/>
          <w:sz w:val="20"/>
          <w:szCs w:val="20"/>
        </w:rPr>
        <w:t>5</w:t>
      </w:r>
      <w:r w:rsidR="008D48B9">
        <w:rPr>
          <w:rFonts w:ascii="Arial" w:hAnsi="Arial" w:cs="Arial"/>
          <w:b/>
          <w:sz w:val="20"/>
          <w:szCs w:val="20"/>
        </w:rPr>
        <w:t>-</w:t>
      </w:r>
      <w:r w:rsidR="002F310A">
        <w:rPr>
          <w:rFonts w:ascii="Arial" w:hAnsi="Arial" w:cs="Arial"/>
          <w:b/>
          <w:sz w:val="20"/>
          <w:szCs w:val="20"/>
        </w:rPr>
        <w:t>02</w:t>
      </w:r>
      <w:r>
        <w:rPr>
          <w:rFonts w:ascii="Arial" w:hAnsi="Arial" w:cs="Arial"/>
          <w:b/>
          <w:sz w:val="20"/>
          <w:szCs w:val="20"/>
        </w:rPr>
        <w:t>):</w:t>
      </w:r>
    </w:p>
    <w:p w14:paraId="613AA074" w14:textId="3CC9D21B" w:rsidR="00C2388A" w:rsidRPr="00807896" w:rsidRDefault="00C2388A" w:rsidP="002535B4">
      <w:pPr>
        <w:pStyle w:val="ListParagraph"/>
        <w:numPr>
          <w:ilvl w:val="0"/>
          <w:numId w:val="4"/>
        </w:numPr>
        <w:rPr>
          <w:rFonts w:ascii="Arial" w:hAnsi="Arial" w:cs="Arial"/>
          <w:bCs/>
          <w:sz w:val="20"/>
          <w:szCs w:val="20"/>
        </w:rPr>
      </w:pPr>
      <w:r w:rsidRPr="00C2388A">
        <w:rPr>
          <w:rFonts w:ascii="Arial" w:hAnsi="Arial" w:cs="Arial"/>
          <w:bCs/>
          <w:sz w:val="20"/>
          <w:szCs w:val="20"/>
        </w:rPr>
        <w:t>Add new</w:t>
      </w:r>
      <w:r w:rsidR="00DF434E">
        <w:rPr>
          <w:rFonts w:ascii="Arial" w:hAnsi="Arial" w:cs="Arial"/>
          <w:bCs/>
          <w:sz w:val="20"/>
          <w:szCs w:val="20"/>
        </w:rPr>
        <w:t xml:space="preserve"> section</w:t>
      </w:r>
      <w:r w:rsidRPr="00C2388A">
        <w:rPr>
          <w:rFonts w:ascii="Arial" w:hAnsi="Arial" w:cs="Arial"/>
          <w:bCs/>
          <w:sz w:val="20"/>
          <w:szCs w:val="20"/>
        </w:rPr>
        <w:t xml:space="preserve"> for</w:t>
      </w:r>
      <w:r w:rsidR="008757D3">
        <w:rPr>
          <w:rFonts w:ascii="Arial" w:hAnsi="Arial" w:cs="Arial"/>
          <w:bCs/>
          <w:sz w:val="20"/>
          <w:szCs w:val="20"/>
        </w:rPr>
        <w:t xml:space="preserve"> the</w:t>
      </w:r>
      <w:r w:rsidRPr="00C2388A">
        <w:rPr>
          <w:rFonts w:ascii="Arial" w:hAnsi="Arial" w:cs="Arial"/>
          <w:bCs/>
          <w:sz w:val="20"/>
          <w:szCs w:val="20"/>
        </w:rPr>
        <w:t xml:space="preserve"> Vendor Submission Requirements webpage</w:t>
      </w:r>
      <w:r w:rsidR="00807896">
        <w:rPr>
          <w:rFonts w:ascii="Arial" w:hAnsi="Arial" w:cs="Arial"/>
          <w:bCs/>
          <w:sz w:val="20"/>
          <w:szCs w:val="20"/>
        </w:rPr>
        <w:t xml:space="preserve">. </w:t>
      </w:r>
    </w:p>
    <w:p w14:paraId="674C455E" w14:textId="6A4585B0" w:rsidR="00D66554" w:rsidRPr="00B00770" w:rsidRDefault="00D66554" w:rsidP="00B00770">
      <w:pPr>
        <w:spacing w:before="240" w:line="240" w:lineRule="auto"/>
        <w:rPr>
          <w:rFonts w:ascii="Arial" w:hAnsi="Arial" w:cs="Arial"/>
          <w:bCs/>
          <w:sz w:val="20"/>
          <w:szCs w:val="20"/>
        </w:rPr>
      </w:pPr>
    </w:p>
    <w:bookmarkEnd w:id="0"/>
    <w:p w14:paraId="3AE094C8" w14:textId="05ABA29C" w:rsidR="005D16ED" w:rsidRDefault="005D16ED" w:rsidP="005D16ED">
      <w:pPr>
        <w:tabs>
          <w:tab w:val="left" w:pos="831"/>
        </w:tabs>
        <w:rPr>
          <w:lang w:val="en-US"/>
        </w:rPr>
      </w:pPr>
    </w:p>
    <w:p w14:paraId="2489DFD7" w14:textId="5CBABB29" w:rsidR="005D16ED" w:rsidRDefault="005D16ED" w:rsidP="005D16ED">
      <w:pPr>
        <w:tabs>
          <w:tab w:val="left" w:pos="831"/>
        </w:tabs>
        <w:rPr>
          <w:lang w:val="en-US"/>
        </w:rPr>
      </w:pPr>
    </w:p>
    <w:p w14:paraId="02AAF754" w14:textId="77777777" w:rsidR="005D16ED" w:rsidRPr="005D16ED" w:rsidRDefault="005D16ED" w:rsidP="005D16ED">
      <w:pPr>
        <w:tabs>
          <w:tab w:val="left" w:pos="831"/>
        </w:tabs>
        <w:rPr>
          <w:lang w:val="en-US"/>
        </w:rPr>
        <w:sectPr w:rsidR="005D16ED" w:rsidRPr="005D16ED">
          <w:headerReference w:type="default" r:id="rId14"/>
          <w:pgSz w:w="12240" w:h="15840"/>
          <w:pgMar w:top="1440" w:right="1440" w:bottom="1440" w:left="1440" w:header="708" w:footer="708" w:gutter="0"/>
          <w:cols w:space="708"/>
          <w:docGrid w:linePitch="360"/>
        </w:sectPr>
      </w:pPr>
    </w:p>
    <w:p w14:paraId="2C22910D" w14:textId="77777777" w:rsidR="00DE6FF2" w:rsidRPr="00FE5D9D" w:rsidRDefault="00DE6FF2" w:rsidP="002F310A">
      <w:pPr>
        <w:pBdr>
          <w:top w:val="double" w:sz="4" w:space="1" w:color="auto"/>
          <w:left w:val="double" w:sz="4" w:space="4" w:color="auto"/>
          <w:bottom w:val="double" w:sz="4" w:space="1" w:color="auto"/>
          <w:right w:val="double" w:sz="4" w:space="4" w:color="auto"/>
        </w:pBdr>
        <w:shd w:val="clear" w:color="auto" w:fill="E5B8B7" w:themeFill="accent2" w:themeFillTint="66"/>
        <w:jc w:val="both"/>
        <w:rPr>
          <w:rFonts w:ascii="Times New Roman" w:hAnsi="Times New Roman" w:cs="Times New Roman"/>
          <w:b/>
          <w:bCs/>
          <w:sz w:val="24"/>
          <w:szCs w:val="24"/>
        </w:rPr>
      </w:pPr>
      <w:r w:rsidRPr="00FE5D9D">
        <w:rPr>
          <w:rFonts w:ascii="Times New Roman" w:hAnsi="Times New Roman" w:cs="Times New Roman"/>
          <w:b/>
          <w:bCs/>
          <w:sz w:val="24"/>
          <w:szCs w:val="24"/>
        </w:rPr>
        <w:lastRenderedPageBreak/>
        <w:t>STATEMENT ON PROHIBITIONS RELATED TO RUSSIAN AGGRESSION IN THE UKRAINE</w:t>
      </w:r>
    </w:p>
    <w:p w14:paraId="45236794" w14:textId="77777777" w:rsidR="00DE6FF2" w:rsidRPr="00FE5D9D" w:rsidRDefault="00DE6FF2" w:rsidP="002F310A">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ascii="Times New Roman" w:hAnsi="Times New Roman" w:cs="Times New Roman"/>
          <w:sz w:val="24"/>
          <w:szCs w:val="24"/>
        </w:rPr>
      </w:pPr>
      <w:r w:rsidRPr="00FE5D9D">
        <w:rPr>
          <w:rFonts w:ascii="Times New Roman" w:hAnsi="Times New Roman" w:cs="Times New Roman"/>
          <w:sz w:val="24"/>
          <w:szCs w:val="24"/>
        </w:rPr>
        <w:t>Sanctions related to the Russian invasion of Ukraine have been imposed by the Government of Canada under the </w:t>
      </w:r>
      <w:hyperlink r:id="rId15" w:history="1">
        <w:r w:rsidRPr="00FE5D9D">
          <w:rPr>
            <w:rStyle w:val="Hyperlink"/>
            <w:rFonts w:ascii="Times New Roman" w:hAnsi="Times New Roman" w:cs="Times New Roman"/>
            <w:i/>
            <w:iCs/>
            <w:sz w:val="24"/>
            <w:szCs w:val="24"/>
          </w:rPr>
          <w:t>Special Economic Measures Act</w:t>
        </w:r>
        <w:r w:rsidRPr="00FE5D9D">
          <w:rPr>
            <w:rStyle w:val="Hyperlink"/>
            <w:rFonts w:ascii="Times New Roman" w:hAnsi="Times New Roman" w:cs="Times New Roman"/>
            <w:sz w:val="24"/>
            <w:szCs w:val="24"/>
          </w:rPr>
          <w:t>.</w:t>
        </w:r>
      </w:hyperlink>
      <w:r w:rsidRPr="00FE5D9D">
        <w:rPr>
          <w:rFonts w:ascii="Times New Roman" w:hAnsi="Times New Roman" w:cs="Times New Roman"/>
          <w:sz w:val="24"/>
          <w:szCs w:val="24"/>
        </w:rPr>
        <w:t> The Government of Canada has stated that the sanctions have been imposed “in order to respond to the gravity of Russia’s violation of the sovereignty and territorial integrity of Ukraine, and grave human rights violations that have been committed in Russia”.</w:t>
      </w:r>
    </w:p>
    <w:p w14:paraId="7A497A05" w14:textId="77777777" w:rsidR="00DE6FF2" w:rsidRPr="00FE5D9D" w:rsidRDefault="00DE6FF2" w:rsidP="002F310A">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ascii="Times New Roman" w:hAnsi="Times New Roman" w:cs="Times New Roman"/>
          <w:sz w:val="24"/>
          <w:szCs w:val="24"/>
        </w:rPr>
      </w:pPr>
      <w:r w:rsidRPr="00FE5D9D">
        <w:rPr>
          <w:rFonts w:ascii="Times New Roman" w:hAnsi="Times New Roman" w:cs="Times New Roman"/>
          <w:sz w:val="24"/>
          <w:szCs w:val="24"/>
        </w:rPr>
        <w:t xml:space="preserve">The Special Economic Measures Regulations applicable to Russia, Belarus and Ukraine under the </w:t>
      </w:r>
      <w:hyperlink r:id="rId16" w:history="1">
        <w:r w:rsidRPr="00FE5D9D">
          <w:rPr>
            <w:rStyle w:val="Hyperlink"/>
            <w:rFonts w:ascii="Times New Roman" w:hAnsi="Times New Roman" w:cs="Times New Roman"/>
            <w:i/>
            <w:iCs/>
            <w:sz w:val="24"/>
            <w:szCs w:val="24"/>
          </w:rPr>
          <w:t>Special Economic Measures Act</w:t>
        </w:r>
      </w:hyperlink>
      <w:r w:rsidRPr="00FE5D9D">
        <w:rPr>
          <w:rFonts w:ascii="Times New Roman" w:hAnsi="Times New Roman" w:cs="Times New Roman"/>
          <w:sz w:val="24"/>
          <w:szCs w:val="24"/>
        </w:rPr>
        <w:t xml:space="preserve"> impose an asset freeze and dealings prohibition on designated persons listed in Schedule 1 of the Regulations, which include both individuals and entities. </w:t>
      </w:r>
    </w:p>
    <w:p w14:paraId="6FDB092D" w14:textId="70071D8A" w:rsidR="00DE6FF2" w:rsidRPr="00FE5D9D" w:rsidRDefault="00DE6FF2" w:rsidP="002F310A">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ascii="Times New Roman" w:hAnsi="Times New Roman" w:cs="Times New Roman"/>
          <w:sz w:val="24"/>
          <w:szCs w:val="24"/>
        </w:rPr>
      </w:pPr>
      <w:r w:rsidRPr="00FE5D9D">
        <w:rPr>
          <w:rFonts w:ascii="Times New Roman" w:hAnsi="Times New Roman" w:cs="Times New Roman"/>
          <w:sz w:val="24"/>
          <w:szCs w:val="24"/>
        </w:rPr>
        <w:t xml:space="preserve">Consistent with the Regulations, the Province reserves the right to limit or prohibit Proposals from the designated persons and entities listed in Schedule 1 of the </w:t>
      </w:r>
      <w:hyperlink r:id="rId17" w:history="1">
        <w:r w:rsidRPr="00FE5D9D">
          <w:rPr>
            <w:rStyle w:val="Hyperlink"/>
            <w:rFonts w:ascii="Times New Roman" w:hAnsi="Times New Roman" w:cs="Times New Roman"/>
            <w:sz w:val="24"/>
            <w:szCs w:val="24"/>
          </w:rPr>
          <w:t>Special Economic Measures (Russia) Regulations</w:t>
        </w:r>
      </w:hyperlink>
      <w:r w:rsidRPr="00FE5D9D">
        <w:rPr>
          <w:rFonts w:ascii="Times New Roman" w:hAnsi="Times New Roman" w:cs="Times New Roman"/>
          <w:sz w:val="24"/>
          <w:szCs w:val="24"/>
        </w:rPr>
        <w:t xml:space="preserve">, the </w:t>
      </w:r>
      <w:hyperlink r:id="rId18" w:history="1">
        <w:r w:rsidRPr="00FE5D9D">
          <w:rPr>
            <w:rStyle w:val="Hyperlink"/>
            <w:rFonts w:ascii="Times New Roman" w:hAnsi="Times New Roman" w:cs="Times New Roman"/>
            <w:sz w:val="24"/>
            <w:szCs w:val="24"/>
          </w:rPr>
          <w:t>Special Economic Measures (Belarus) Regulations</w:t>
        </w:r>
      </w:hyperlink>
      <w:r w:rsidRPr="00FE5D9D">
        <w:rPr>
          <w:rFonts w:ascii="Times New Roman" w:hAnsi="Times New Roman" w:cs="Times New Roman"/>
          <w:sz w:val="24"/>
          <w:szCs w:val="24"/>
        </w:rPr>
        <w:t xml:space="preserve">, and the </w:t>
      </w:r>
      <w:hyperlink r:id="rId19" w:history="1">
        <w:r w:rsidRPr="00FE5D9D">
          <w:rPr>
            <w:rStyle w:val="Hyperlink"/>
            <w:rFonts w:ascii="Times New Roman" w:hAnsi="Times New Roman" w:cs="Times New Roman"/>
            <w:sz w:val="24"/>
            <w:szCs w:val="24"/>
          </w:rPr>
          <w:t>Special Economic Measures (Ukraine) Regulations</w:t>
        </w:r>
      </w:hyperlink>
      <w:r w:rsidRPr="00FE5D9D">
        <w:rPr>
          <w:rFonts w:ascii="Times New Roman" w:hAnsi="Times New Roman" w:cs="Times New Roman"/>
          <w:sz w:val="24"/>
          <w:szCs w:val="24"/>
        </w:rPr>
        <w:t>, as amended from time to time, or from entities that could benefit such individual or entities, directly or indirectly, if they were to enter a Contract with the Province.</w:t>
      </w:r>
    </w:p>
    <w:p w14:paraId="40FBEAD3" w14:textId="44838A71" w:rsidR="00DE6FF2" w:rsidRDefault="00DE6FF2" w:rsidP="002F310A">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FE5D9D">
        <w:rPr>
          <w:rFonts w:ascii="Times New Roman" w:hAnsi="Times New Roman" w:cs="Times New Roman"/>
          <w:sz w:val="24"/>
          <w:szCs w:val="24"/>
        </w:rPr>
        <w:t>Questions about these prohibitions can be directed to the Inquiries Contact.</w:t>
      </w:r>
    </w:p>
    <w:p w14:paraId="6CD92523" w14:textId="77777777" w:rsidR="002F310A" w:rsidRDefault="002F310A" w:rsidP="001458B2">
      <w:pPr>
        <w:spacing w:after="0"/>
        <w:rPr>
          <w:rFonts w:ascii="Times New Roman" w:hAnsi="Times New Roman" w:cs="Times New Roman"/>
          <w:b/>
          <w:bCs/>
          <w:sz w:val="24"/>
          <w:szCs w:val="24"/>
        </w:rPr>
      </w:pPr>
      <w:bookmarkStart w:id="1" w:name="_Hlk164347186"/>
    </w:p>
    <w:p w14:paraId="30362BFE" w14:textId="3BEC21CA" w:rsidR="008757D3" w:rsidRPr="008757D3" w:rsidRDefault="008757D3" w:rsidP="002F310A">
      <w:pPr>
        <w:pBdr>
          <w:top w:val="double" w:sz="4" w:space="1" w:color="auto"/>
          <w:left w:val="double" w:sz="4" w:space="4" w:color="auto"/>
          <w:bottom w:val="double" w:sz="4" w:space="1" w:color="auto"/>
          <w:right w:val="double" w:sz="4" w:space="4" w:color="auto"/>
        </w:pBdr>
        <w:shd w:val="clear" w:color="auto" w:fill="B6DDE8" w:themeFill="accent5" w:themeFillTint="66"/>
        <w:spacing w:before="240"/>
        <w:rPr>
          <w:rFonts w:ascii="Times New Roman" w:hAnsi="Times New Roman" w:cs="Times New Roman"/>
          <w:b/>
          <w:bCs/>
          <w:sz w:val="24"/>
          <w:szCs w:val="24"/>
        </w:rPr>
      </w:pPr>
      <w:r w:rsidRPr="008757D3">
        <w:rPr>
          <w:rFonts w:ascii="Times New Roman" w:hAnsi="Times New Roman" w:cs="Times New Roman"/>
          <w:b/>
          <w:bCs/>
          <w:sz w:val="24"/>
          <w:szCs w:val="24"/>
        </w:rPr>
        <w:t>VENDOR SUBMISSION REQUIREMENTS WEBPAGE</w:t>
      </w:r>
    </w:p>
    <w:p w14:paraId="29427017" w14:textId="1CE49AF7" w:rsidR="008757D3" w:rsidRPr="008757D3" w:rsidRDefault="008757D3" w:rsidP="002F310A">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8757D3">
        <w:rPr>
          <w:rFonts w:ascii="Times New Roman" w:hAnsi="Times New Roman" w:cs="Times New Roman"/>
          <w:sz w:val="24"/>
          <w:szCs w:val="24"/>
        </w:rPr>
        <w:t xml:space="preserve">Supplemental information on mandatory submission requirements and procurement best practices </w:t>
      </w:r>
      <w:proofErr w:type="gramStart"/>
      <w:r w:rsidRPr="008757D3">
        <w:rPr>
          <w:rFonts w:ascii="Times New Roman" w:hAnsi="Times New Roman" w:cs="Times New Roman"/>
          <w:sz w:val="24"/>
          <w:szCs w:val="24"/>
        </w:rPr>
        <w:t>are</w:t>
      </w:r>
      <w:proofErr w:type="gramEnd"/>
      <w:r w:rsidRPr="008757D3">
        <w:rPr>
          <w:rFonts w:ascii="Times New Roman" w:hAnsi="Times New Roman" w:cs="Times New Roman"/>
          <w:sz w:val="24"/>
          <w:szCs w:val="24"/>
        </w:rPr>
        <w:t xml:space="preserve"> available on the Vendor Submission Requirements webpage. This information is intended to assist vendors to successfully compete in an Alberta Infrastructure procurement by limiting the risk that the submission will be found to be non-compliant. </w:t>
      </w:r>
    </w:p>
    <w:p w14:paraId="74D2DA66" w14:textId="263B7563" w:rsidR="008757D3" w:rsidRPr="008757D3" w:rsidRDefault="008757D3" w:rsidP="002F310A">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8757D3">
        <w:rPr>
          <w:rFonts w:ascii="Times New Roman" w:hAnsi="Times New Roman" w:cs="Times New Roman"/>
          <w:sz w:val="24"/>
          <w:szCs w:val="24"/>
        </w:rPr>
        <w:t xml:space="preserve">The webpage can be viewed at: </w:t>
      </w:r>
      <w:hyperlink r:id="rId20" w:history="1">
        <w:r w:rsidRPr="00023861">
          <w:rPr>
            <w:rStyle w:val="Hyperlink"/>
            <w:rFonts w:ascii="Times New Roman" w:hAnsi="Times New Roman" w:cs="Times New Roman"/>
            <w:sz w:val="24"/>
            <w:szCs w:val="24"/>
          </w:rPr>
          <w:t>https://www.alberta.ca/vendor-submission-requirements</w:t>
        </w:r>
      </w:hyperlink>
      <w:r w:rsidR="00E07669">
        <w:rPr>
          <w:rFonts w:ascii="Times New Roman" w:hAnsi="Times New Roman" w:cs="Times New Roman"/>
          <w:sz w:val="24"/>
          <w:szCs w:val="24"/>
        </w:rPr>
        <w:t>.</w:t>
      </w:r>
      <w:r>
        <w:rPr>
          <w:rFonts w:ascii="Times New Roman" w:hAnsi="Times New Roman" w:cs="Times New Roman"/>
          <w:sz w:val="24"/>
          <w:szCs w:val="24"/>
        </w:rPr>
        <w:t xml:space="preserve"> </w:t>
      </w:r>
      <w:r w:rsidRPr="008757D3">
        <w:rPr>
          <w:rFonts w:ascii="Times New Roman" w:hAnsi="Times New Roman" w:cs="Times New Roman"/>
          <w:sz w:val="24"/>
          <w:szCs w:val="24"/>
        </w:rPr>
        <w:t xml:space="preserve">    </w:t>
      </w:r>
    </w:p>
    <w:p w14:paraId="21635F60" w14:textId="45940DB4" w:rsidR="008757D3" w:rsidRPr="00FE5D9D" w:rsidRDefault="008757D3" w:rsidP="002F310A">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8757D3">
        <w:rPr>
          <w:rFonts w:ascii="Times New Roman" w:hAnsi="Times New Roman" w:cs="Times New Roman"/>
          <w:sz w:val="24"/>
          <w:szCs w:val="24"/>
        </w:rPr>
        <w:t>The Vendor Submission Requirements webpage, or any part thereof, is not part of the procurement or contracts documents. Please review the disclaimer on the webpage for more information.</w:t>
      </w:r>
    </w:p>
    <w:bookmarkEnd w:id="1"/>
    <w:p w14:paraId="1DB83923" w14:textId="77777777" w:rsidR="0059461A" w:rsidRDefault="0059461A">
      <w:pPr>
        <w:rPr>
          <w:rFonts w:ascii="Times New Roman" w:hAnsi="Times New Roman"/>
          <w:b/>
          <w:sz w:val="24"/>
        </w:rPr>
      </w:pPr>
      <w:r>
        <w:br w:type="page"/>
      </w:r>
    </w:p>
    <w:p w14:paraId="234BF37A" w14:textId="722F5AB8" w:rsidR="00483030" w:rsidRPr="00C73712" w:rsidRDefault="000029FE" w:rsidP="00650B41">
      <w:pPr>
        <w:pStyle w:val="BMS1Header"/>
      </w:pPr>
      <w:r w:rsidRPr="00C73712">
        <w:lastRenderedPageBreak/>
        <w:t>SUMMARY</w:t>
      </w:r>
    </w:p>
    <w:p w14:paraId="33C84485" w14:textId="54246404" w:rsidR="000029FE" w:rsidRDefault="000029FE" w:rsidP="00650B41">
      <w:pPr>
        <w:pStyle w:val="Number2"/>
        <w:numPr>
          <w:ilvl w:val="1"/>
          <w:numId w:val="10"/>
        </w:numPr>
      </w:pPr>
      <w:r>
        <w:t>The intent of this</w:t>
      </w:r>
      <w:r w:rsidR="00913BC2">
        <w:t xml:space="preserve"> Adjusted Price</w:t>
      </w:r>
      <w:r>
        <w:t xml:space="preserve"> bid call is to solicit and receive formal offers to [perform the following Work] [construct the following Project]:</w:t>
      </w:r>
    </w:p>
    <w:p w14:paraId="05AFEACA" w14:textId="77777777" w:rsidR="00C21A56" w:rsidRDefault="00C21A56" w:rsidP="00C73712">
      <w:pPr>
        <w:pStyle w:val="ListParagraph"/>
        <w:ind w:left="1440"/>
        <w:jc w:val="both"/>
      </w:pPr>
    </w:p>
    <w:p w14:paraId="3589D743" w14:textId="1AAD4EAC" w:rsidR="00E97451" w:rsidRPr="00E97451" w:rsidRDefault="00E97451" w:rsidP="00C73712">
      <w:pPr>
        <w:pStyle w:val="ListParagraph"/>
        <w:ind w:left="1440"/>
        <w:jc w:val="both"/>
      </w:pPr>
      <w:r w:rsidRPr="00E97451">
        <w:t>[LOCATION - BUILDING NAME]</w:t>
      </w:r>
    </w:p>
    <w:p w14:paraId="041407E0" w14:textId="77777777" w:rsidR="00E97451" w:rsidRPr="00E97451" w:rsidRDefault="00E97451" w:rsidP="00C73712">
      <w:pPr>
        <w:pStyle w:val="ListParagraph"/>
        <w:ind w:left="1440"/>
        <w:jc w:val="both"/>
      </w:pPr>
      <w:r w:rsidRPr="00E97451">
        <w:t>[Contract Title]</w:t>
      </w:r>
    </w:p>
    <w:p w14:paraId="6742A887" w14:textId="297ADB46" w:rsidR="00E97451" w:rsidRDefault="00682F20" w:rsidP="00C73712">
      <w:pPr>
        <w:pStyle w:val="ListParagraph"/>
        <w:ind w:left="1440"/>
        <w:jc w:val="both"/>
      </w:pPr>
      <w:r>
        <w:t>[Secondary Contract Title]</w:t>
      </w:r>
    </w:p>
    <w:p w14:paraId="3A8C2B06" w14:textId="77777777" w:rsidR="000029FE" w:rsidRDefault="000029FE" w:rsidP="00650B41">
      <w:pPr>
        <w:pStyle w:val="BMS1Header"/>
      </w:pPr>
      <w:r>
        <w:t>BID SUBMISSION</w:t>
      </w:r>
    </w:p>
    <w:p w14:paraId="66BFC556" w14:textId="0B1C4098" w:rsidR="00477D03" w:rsidRDefault="000029FE" w:rsidP="00650B41">
      <w:pPr>
        <w:pStyle w:val="Number2"/>
        <w:numPr>
          <w:ilvl w:val="1"/>
          <w:numId w:val="47"/>
        </w:numPr>
      </w:pPr>
      <w:r>
        <w:t xml:space="preserve">Electronic bids </w:t>
      </w:r>
      <w:r w:rsidR="004F2D7C">
        <w:t xml:space="preserve">will be accepted until the </w:t>
      </w:r>
      <w:r w:rsidR="00692A3A">
        <w:t xml:space="preserve">bid closing </w:t>
      </w:r>
      <w:r w:rsidR="004F2D7C">
        <w:t>date and time (“Bid Closing”) identified on the cover page</w:t>
      </w:r>
      <w:r w:rsidR="00477D03">
        <w:t xml:space="preserve"> of the Bid Documents as follows:</w:t>
      </w:r>
    </w:p>
    <w:p w14:paraId="208302C2" w14:textId="77777777" w:rsidR="00BE2056" w:rsidRDefault="00BE2056" w:rsidP="00650B41">
      <w:pPr>
        <w:pStyle w:val="Number2"/>
      </w:pPr>
      <w:r>
        <w:t xml:space="preserve">Each Bidder must follow the submission instructions described below. </w:t>
      </w:r>
    </w:p>
    <w:p w14:paraId="5D0D9BF9" w14:textId="5688A44A" w:rsidR="00BE2056" w:rsidRDefault="00BE2056" w:rsidP="003A3B6D">
      <w:pPr>
        <w:pStyle w:val="SpecNote"/>
      </w:pPr>
      <w:r>
        <w:t xml:space="preserve">SPEC NOTE: </w:t>
      </w:r>
      <w:r w:rsidR="007F5BC8">
        <w:t>For 2.2, r</w:t>
      </w:r>
      <w:r>
        <w:t>etain only one of the following two options for submission: APC E-submissions or email submission. Delete the option which does not apply.</w:t>
      </w:r>
    </w:p>
    <w:p w14:paraId="57A1CAEE" w14:textId="77777777" w:rsidR="00650B41" w:rsidRDefault="00BE2056" w:rsidP="00650B41">
      <w:pPr>
        <w:pStyle w:val="BMS3"/>
      </w:pPr>
      <w:r>
        <w:t xml:space="preserve">Bids must be submitted electronically to the Province via the Alberta Purchasing Connection platform. The APC system timestamp at successful submission is the official receipt time; late submissions are not accepted. For file and upload rules, see </w:t>
      </w:r>
      <w:hyperlink r:id="rId21" w:anchor="system-submission-rules" w:history="1">
        <w:r w:rsidRPr="00650B41">
          <w:rPr>
            <w:rStyle w:val="Hyperlink"/>
          </w:rPr>
          <w:t>APC e-Submission – How to Submit &amp; Rules</w:t>
        </w:r>
      </w:hyperlink>
      <w:r>
        <w:t xml:space="preserve"> on the APC Help Centre.</w:t>
      </w:r>
      <w:r w:rsidR="007F5BC8">
        <w:t xml:space="preserve"> </w:t>
      </w:r>
    </w:p>
    <w:p w14:paraId="49CA04CB" w14:textId="7953DFEB" w:rsidR="00650B41" w:rsidRDefault="00650B41" w:rsidP="00650B41">
      <w:pPr>
        <w:pStyle w:val="BMS3"/>
        <w:numPr>
          <w:ilvl w:val="0"/>
          <w:numId w:val="0"/>
        </w:numPr>
        <w:ind w:left="1152"/>
      </w:pPr>
      <w:r w:rsidRPr="007F5BC8">
        <w:rPr>
          <w:b/>
          <w:bCs/>
          <w:highlight w:val="lightGray"/>
        </w:rPr>
        <w:t>[</w:t>
      </w:r>
      <w:r w:rsidRPr="007F5BC8">
        <w:rPr>
          <w:b/>
          <w:bCs/>
          <w:i/>
          <w:iCs/>
          <w:highlight w:val="lightGray"/>
        </w:rPr>
        <w:tab/>
      </w:r>
      <w:r w:rsidRPr="007F5BC8">
        <w:rPr>
          <w:b/>
          <w:bCs/>
          <w:i/>
          <w:iCs/>
          <w:highlight w:val="lightGray"/>
        </w:rPr>
        <w:tab/>
        <w:t xml:space="preserve"> </w:t>
      </w:r>
      <w:r w:rsidRPr="007F5BC8">
        <w:rPr>
          <w:b/>
          <w:bCs/>
          <w:i/>
          <w:iCs/>
          <w:highlight w:val="lightGray"/>
        </w:rPr>
        <w:tab/>
      </w:r>
      <w:r w:rsidRPr="007F5BC8">
        <w:rPr>
          <w:b/>
          <w:bCs/>
          <w:i/>
          <w:iCs/>
          <w:highlight w:val="lightGray"/>
        </w:rPr>
        <w:tab/>
      </w:r>
      <w:r>
        <w:rPr>
          <w:b/>
          <w:bCs/>
          <w:i/>
          <w:iCs/>
          <w:highlight w:val="lightGray"/>
        </w:rPr>
        <w:tab/>
      </w:r>
      <w:r w:rsidRPr="007F5BC8">
        <w:rPr>
          <w:b/>
          <w:bCs/>
          <w:i/>
          <w:iCs/>
          <w:highlight w:val="lightGray"/>
        </w:rPr>
        <w:t>OR:</w:t>
      </w:r>
      <w:r w:rsidRPr="007F5BC8">
        <w:rPr>
          <w:b/>
          <w:bCs/>
          <w:i/>
          <w:iCs/>
          <w:highlight w:val="lightGray"/>
        </w:rPr>
        <w:tab/>
      </w:r>
      <w:r>
        <w:rPr>
          <w:b/>
          <w:bCs/>
          <w:i/>
          <w:iCs/>
          <w:highlight w:val="lightGray"/>
        </w:rPr>
        <w:tab/>
      </w:r>
      <w:r w:rsidRPr="007F5BC8">
        <w:rPr>
          <w:b/>
          <w:bCs/>
          <w:i/>
          <w:iCs/>
          <w:highlight w:val="lightGray"/>
        </w:rPr>
        <w:t xml:space="preserve"> </w:t>
      </w:r>
      <w:r w:rsidR="00555907">
        <w:rPr>
          <w:b/>
          <w:bCs/>
          <w:i/>
          <w:iCs/>
          <w:highlight w:val="lightGray"/>
        </w:rPr>
        <w:tab/>
      </w:r>
      <w:r w:rsidRPr="007F5BC8">
        <w:rPr>
          <w:b/>
          <w:bCs/>
          <w:i/>
          <w:iCs/>
          <w:highlight w:val="lightGray"/>
        </w:rPr>
        <w:tab/>
      </w:r>
      <w:r w:rsidRPr="007F5BC8">
        <w:rPr>
          <w:b/>
          <w:bCs/>
          <w:i/>
          <w:iCs/>
          <w:highlight w:val="lightGray"/>
        </w:rPr>
        <w:tab/>
      </w:r>
      <w:r w:rsidRPr="007F5BC8">
        <w:rPr>
          <w:b/>
          <w:bCs/>
          <w:i/>
          <w:iCs/>
          <w:highlight w:val="lightGray"/>
        </w:rPr>
        <w:tab/>
      </w:r>
      <w:r w:rsidRPr="007F5BC8">
        <w:rPr>
          <w:b/>
          <w:bCs/>
          <w:highlight w:val="lightGray"/>
        </w:rPr>
        <w:t>]</w:t>
      </w:r>
    </w:p>
    <w:p w14:paraId="417EEE8C" w14:textId="5BB8560D" w:rsidR="00650B41" w:rsidRDefault="00650B41" w:rsidP="00650B41">
      <w:pPr>
        <w:pStyle w:val="BMS3"/>
        <w:numPr>
          <w:ilvl w:val="2"/>
          <w:numId w:val="51"/>
        </w:numPr>
      </w:pPr>
      <w:r>
        <w:t xml:space="preserve">Bids </w:t>
      </w:r>
      <w:r w:rsidRPr="00AE3518">
        <w:t>must be submitted electronically to the Province via email</w:t>
      </w:r>
      <w:r>
        <w:t xml:space="preserve"> to </w:t>
      </w:r>
      <w:hyperlink r:id="rId22" w:history="1">
        <w:r w:rsidRPr="00650B41">
          <w:rPr>
            <w:rStyle w:val="Hyperlink"/>
          </w:rPr>
          <w:t>infras.tenderadmin@gov.ab.ca</w:t>
        </w:r>
      </w:hyperlink>
      <w:r>
        <w:t xml:space="preserve">. Bids </w:t>
      </w:r>
      <w:r w:rsidRPr="00AE3518">
        <w:t>submitted orally, by telephone, or as hard copies will not be accepted or acknowledged by the Province.</w:t>
      </w:r>
      <w:r>
        <w:t xml:space="preserve"> </w:t>
      </w:r>
    </w:p>
    <w:p w14:paraId="2C22CAD6" w14:textId="4B5A94C8" w:rsidR="007F5BC8" w:rsidRDefault="00650B41" w:rsidP="00650B41">
      <w:pPr>
        <w:pStyle w:val="BMS3"/>
      </w:pPr>
      <w:r>
        <w:t xml:space="preserve">The </w:t>
      </w:r>
      <w:r w:rsidRPr="007F5BC8">
        <w:t>official receipt time shall be as determined by the e-mail submission system clock.</w:t>
      </w:r>
    </w:p>
    <w:p w14:paraId="1ABBB9BD" w14:textId="2A7B5540" w:rsidR="001B6E41" w:rsidRDefault="001B6E41" w:rsidP="00650B41">
      <w:pPr>
        <w:pStyle w:val="Number2"/>
      </w:pPr>
      <w:r>
        <w:t>Bidder</w:t>
      </w:r>
      <w:r w:rsidRPr="001B6E41">
        <w:t xml:space="preserve"> is solely responsible for ensuring that the complete </w:t>
      </w:r>
      <w:r w:rsidR="00871885">
        <w:t>bid submission</w:t>
      </w:r>
      <w:r w:rsidR="00AB5243">
        <w:t>,</w:t>
      </w:r>
      <w:r w:rsidRPr="001B6E41">
        <w:t xml:space="preserve"> including all attachments, is received before </w:t>
      </w:r>
      <w:r w:rsidR="00AB5243">
        <w:t>Bid Closing.</w:t>
      </w:r>
    </w:p>
    <w:p w14:paraId="72E87E82" w14:textId="77777777" w:rsidR="00694098" w:rsidRDefault="00694098" w:rsidP="00650B41">
      <w:pPr>
        <w:pStyle w:val="Number2"/>
      </w:pPr>
      <w:r>
        <w:t>A Bidder must not submit more than one bid.</w:t>
      </w:r>
    </w:p>
    <w:p w14:paraId="2F75BA03" w14:textId="7DAC7B44" w:rsidR="000029FE" w:rsidRDefault="000029FE" w:rsidP="00650B41">
      <w:pPr>
        <w:pStyle w:val="Number2"/>
      </w:pPr>
      <w:r>
        <w:t>Extension of Bid Closing</w:t>
      </w:r>
      <w:r w:rsidR="00C40F9F">
        <w:t>:</w:t>
      </w:r>
    </w:p>
    <w:p w14:paraId="37705547" w14:textId="0B5B2B3B" w:rsidR="008A4EDB" w:rsidRPr="00C73712" w:rsidRDefault="000029FE" w:rsidP="00650B41">
      <w:pPr>
        <w:pStyle w:val="BMS3"/>
      </w:pPr>
      <w:r w:rsidRPr="00C73712">
        <w:t>The Province may extend the Bid Closing by addendum.</w:t>
      </w:r>
      <w:bookmarkStart w:id="2" w:name="_Hlk164340805"/>
    </w:p>
    <w:bookmarkEnd w:id="2"/>
    <w:p w14:paraId="5AFA2E8C" w14:textId="77777777" w:rsidR="00113649" w:rsidRDefault="000029FE" w:rsidP="00650B41">
      <w:pPr>
        <w:pStyle w:val="BMS1Header"/>
      </w:pPr>
      <w:r>
        <w:t>BASIS OF BID – STIPULATED PRICE</w:t>
      </w:r>
    </w:p>
    <w:p w14:paraId="4AD8963D" w14:textId="77777777" w:rsidR="000029FE" w:rsidRDefault="000029FE" w:rsidP="00650B41">
      <w:pPr>
        <w:pStyle w:val="Number2"/>
        <w:numPr>
          <w:ilvl w:val="1"/>
          <w:numId w:val="7"/>
        </w:numPr>
      </w:pPr>
      <w:r>
        <w:t>Bids shall be on a stipulated price basis.</w:t>
      </w:r>
    </w:p>
    <w:p w14:paraId="7E6D981E" w14:textId="3DE094AB" w:rsidR="00650B41" w:rsidRDefault="00650B41" w:rsidP="00555907">
      <w:pPr>
        <w:pStyle w:val="BMS3"/>
        <w:numPr>
          <w:ilvl w:val="0"/>
          <w:numId w:val="0"/>
        </w:numPr>
        <w:ind w:firstLine="720"/>
      </w:pPr>
      <w:r w:rsidRPr="007F5BC8">
        <w:rPr>
          <w:b/>
          <w:bCs/>
          <w:highlight w:val="lightGray"/>
        </w:rPr>
        <w:t>[</w:t>
      </w:r>
      <w:r w:rsidRPr="007F5BC8">
        <w:rPr>
          <w:b/>
          <w:bCs/>
          <w:i/>
          <w:iCs/>
          <w:highlight w:val="lightGray"/>
        </w:rPr>
        <w:tab/>
      </w:r>
      <w:r w:rsidRPr="007F5BC8">
        <w:rPr>
          <w:b/>
          <w:bCs/>
          <w:i/>
          <w:iCs/>
          <w:highlight w:val="lightGray"/>
        </w:rPr>
        <w:tab/>
        <w:t xml:space="preserve"> </w:t>
      </w:r>
      <w:r w:rsidRPr="007F5BC8">
        <w:rPr>
          <w:b/>
          <w:bCs/>
          <w:i/>
          <w:iCs/>
          <w:highlight w:val="lightGray"/>
        </w:rPr>
        <w:tab/>
      </w:r>
      <w:r w:rsidRPr="007F5BC8">
        <w:rPr>
          <w:b/>
          <w:bCs/>
          <w:i/>
          <w:iCs/>
          <w:highlight w:val="lightGray"/>
        </w:rPr>
        <w:tab/>
      </w:r>
      <w:r>
        <w:rPr>
          <w:b/>
          <w:bCs/>
          <w:i/>
          <w:iCs/>
          <w:highlight w:val="lightGray"/>
        </w:rPr>
        <w:tab/>
      </w:r>
      <w:r w:rsidRPr="007F5BC8">
        <w:rPr>
          <w:b/>
          <w:bCs/>
          <w:i/>
          <w:iCs/>
          <w:highlight w:val="lightGray"/>
        </w:rPr>
        <w:t>OR:</w:t>
      </w:r>
      <w:r w:rsidRPr="007F5BC8">
        <w:rPr>
          <w:b/>
          <w:bCs/>
          <w:i/>
          <w:iCs/>
          <w:highlight w:val="lightGray"/>
        </w:rPr>
        <w:tab/>
      </w:r>
      <w:r>
        <w:rPr>
          <w:b/>
          <w:bCs/>
          <w:i/>
          <w:iCs/>
          <w:highlight w:val="lightGray"/>
        </w:rPr>
        <w:tab/>
      </w:r>
      <w:r>
        <w:rPr>
          <w:b/>
          <w:bCs/>
          <w:i/>
          <w:iCs/>
          <w:highlight w:val="lightGray"/>
        </w:rPr>
        <w:tab/>
      </w:r>
      <w:r w:rsidR="00555907">
        <w:rPr>
          <w:b/>
          <w:bCs/>
          <w:i/>
          <w:iCs/>
          <w:highlight w:val="lightGray"/>
        </w:rPr>
        <w:tab/>
      </w:r>
      <w:r w:rsidRPr="007F5BC8">
        <w:rPr>
          <w:b/>
          <w:bCs/>
          <w:i/>
          <w:iCs/>
          <w:highlight w:val="lightGray"/>
        </w:rPr>
        <w:tab/>
      </w:r>
      <w:r w:rsidRPr="007F5BC8">
        <w:rPr>
          <w:b/>
          <w:bCs/>
          <w:i/>
          <w:iCs/>
          <w:highlight w:val="lightGray"/>
        </w:rPr>
        <w:tab/>
      </w:r>
      <w:r w:rsidRPr="007F5BC8">
        <w:rPr>
          <w:b/>
          <w:bCs/>
          <w:highlight w:val="lightGray"/>
        </w:rPr>
        <w:t>]</w:t>
      </w:r>
    </w:p>
    <w:p w14:paraId="49284D94" w14:textId="517889F4" w:rsidR="000029FE" w:rsidRPr="00C73712" w:rsidRDefault="000029FE" w:rsidP="00650B41">
      <w:pPr>
        <w:pStyle w:val="BMS1Header"/>
      </w:pPr>
      <w:r w:rsidRPr="00C73712">
        <w:lastRenderedPageBreak/>
        <w:t>BASIS OF BID – UNIT PRICE</w:t>
      </w:r>
    </w:p>
    <w:p w14:paraId="2A350866" w14:textId="77777777" w:rsidR="000029FE" w:rsidRDefault="000029FE" w:rsidP="003A3B6D">
      <w:pPr>
        <w:pStyle w:val="SpecNote"/>
      </w:pPr>
      <w:r>
        <w:t>SPEC NOTE:  If basis of bid is a unit price arrangement with alternatives, modify this article to suit.</w:t>
      </w:r>
    </w:p>
    <w:p w14:paraId="4F8FFE88" w14:textId="77777777" w:rsidR="00113649" w:rsidRDefault="000029FE" w:rsidP="00650B41">
      <w:pPr>
        <w:pStyle w:val="Number2"/>
        <w:numPr>
          <w:ilvl w:val="1"/>
          <w:numId w:val="12"/>
        </w:numPr>
      </w:pPr>
      <w:r>
        <w:t>Bids shall be on a unit price basis.</w:t>
      </w:r>
    </w:p>
    <w:p w14:paraId="62247A33" w14:textId="0E83BF47" w:rsidR="00113649" w:rsidRDefault="000029FE" w:rsidP="00650B41">
      <w:pPr>
        <w:pStyle w:val="Number2"/>
      </w:pPr>
      <w:r>
        <w:t xml:space="preserve">The unit prices, lump sums and allowances stated in the Schedule of Prices shall form the basis of the </w:t>
      </w:r>
      <w:r w:rsidR="00F77A0F">
        <w:t>bid</w:t>
      </w:r>
      <w:r>
        <w:t xml:space="preserve"> price.</w:t>
      </w:r>
    </w:p>
    <w:p w14:paraId="2C70EBB7" w14:textId="703B4D67" w:rsidR="00113649" w:rsidRDefault="000029FE" w:rsidP="00650B41">
      <w:pPr>
        <w:pStyle w:val="Number2"/>
      </w:pPr>
      <w:r>
        <w:t>Make entries in Schedule of Prices in figures only. Ensure that figures are legible.</w:t>
      </w:r>
    </w:p>
    <w:p w14:paraId="030FA89F" w14:textId="27D7C291" w:rsidR="00113649" w:rsidRDefault="000029FE" w:rsidP="00650B41">
      <w:pPr>
        <w:pStyle w:val="Number2"/>
      </w:pPr>
      <w:r>
        <w:t>Where, in the Province's opinion, there is a question as to the legibility of figures entered by the Bidder, the Province will make a determination as to legibility. The Province may, at the Province’s sole discretion, declare as invalid and reject any bid that contains figures, which in the Province’s opinion, are illegible or open to dispute.</w:t>
      </w:r>
    </w:p>
    <w:p w14:paraId="0AC486C6" w14:textId="7F21A756" w:rsidR="00113649" w:rsidRDefault="000029FE" w:rsidP="00650B41">
      <w:pPr>
        <w:pStyle w:val="Number2"/>
      </w:pPr>
      <w:r>
        <w:t xml:space="preserve">Extensions of unit prices and addition of extended unit prices, lump sums and allowances entered in Schedule of Prices will be checked by the Province. If arithmetical errors are discovered, the unit prices shall be considered as representing the Bidder's intentions and the unit price extensions and the total amount entered in the Schedule of Prices and the Bid </w:t>
      </w:r>
      <w:r w:rsidR="00A5244A">
        <w:t xml:space="preserve">and Contract </w:t>
      </w:r>
      <w:r>
        <w:t>Form will be corrected accordingly by the Province. Bidder shall be bound to such corrected amounts.</w:t>
      </w:r>
    </w:p>
    <w:p w14:paraId="30731773" w14:textId="77777777" w:rsidR="00113649" w:rsidRDefault="000029FE" w:rsidP="00650B41">
      <w:pPr>
        <w:pStyle w:val="Number2"/>
      </w:pPr>
      <w:r>
        <w:t>If no unit price is stated for an item, but an extended amount is stated, a unit price determined by dividing the extended amount by the estimated quantity shall be considered as representing the Bidder's intentions.</w:t>
      </w:r>
    </w:p>
    <w:p w14:paraId="4A57661E" w14:textId="7918F58D" w:rsidR="00113649" w:rsidRDefault="000029FE" w:rsidP="00650B41">
      <w:pPr>
        <w:pStyle w:val="Number2"/>
      </w:pPr>
      <w:r>
        <w:t xml:space="preserve">The total amount of the </w:t>
      </w:r>
      <w:r w:rsidR="00F77A0F">
        <w:t>bid</w:t>
      </w:r>
      <w:r>
        <w:t xml:space="preserve"> shall be the arithmetically correct sum of the arithmetically correct unit price extensions, lump sums and allowances in the Schedule of Prices.</w:t>
      </w:r>
    </w:p>
    <w:p w14:paraId="15F56534" w14:textId="77777777" w:rsidR="00113649" w:rsidRDefault="000029FE" w:rsidP="00650B41">
      <w:pPr>
        <w:pStyle w:val="Number2"/>
      </w:pPr>
      <w:r>
        <w:t>Each unit price stated in the Schedule of Prices shall be a reasonable price for that item of work.</w:t>
      </w:r>
    </w:p>
    <w:p w14:paraId="02384506" w14:textId="77777777" w:rsidR="00113649" w:rsidRDefault="000029FE" w:rsidP="00650B41">
      <w:pPr>
        <w:pStyle w:val="Number2"/>
      </w:pPr>
      <w:r>
        <w:t>Unless otherwise indicated, quantities specified in Schedule of Prices are estimated quantities and shall not be considered as actual quantities of work to be performed. Subject to Contract terms, unit prices stated in Schedule of Prices shall be applied to actual quantities of work performed as measured in accordance with the Contract.</w:t>
      </w:r>
    </w:p>
    <w:p w14:paraId="7C047870" w14:textId="24F1882D" w:rsidR="00766A7D" w:rsidRDefault="00766A7D" w:rsidP="00650B41">
      <w:pPr>
        <w:pStyle w:val="BMS1Header"/>
      </w:pPr>
      <w:r>
        <w:t>TIED BIDS</w:t>
      </w:r>
    </w:p>
    <w:p w14:paraId="445C7A19" w14:textId="16C799A8" w:rsidR="00766A7D" w:rsidRDefault="00766A7D" w:rsidP="00650B41">
      <w:pPr>
        <w:pStyle w:val="Number2"/>
        <w:numPr>
          <w:ilvl w:val="1"/>
          <w:numId w:val="8"/>
        </w:numPr>
      </w:pPr>
      <w:r w:rsidRPr="00340A8A">
        <w:t xml:space="preserve">If there is a tie in the Adjusted </w:t>
      </w:r>
      <w:r w:rsidR="006B3ED4">
        <w:t xml:space="preserve">Price of two or more compliant </w:t>
      </w:r>
      <w:r w:rsidR="00F77A0F">
        <w:t>bid</w:t>
      </w:r>
      <w:r w:rsidR="006B3ED4">
        <w:t xml:space="preserve">s, the </w:t>
      </w:r>
      <w:r w:rsidR="00F77A0F">
        <w:t>bid</w:t>
      </w:r>
      <w:r w:rsidRPr="00340A8A">
        <w:t xml:space="preserve"> with the lowest price on the </w:t>
      </w:r>
      <w:r w:rsidR="00F77A0F">
        <w:t>Bid</w:t>
      </w:r>
      <w:r w:rsidRPr="00340A8A">
        <w:t xml:space="preserve"> </w:t>
      </w:r>
      <w:r w:rsidR="00634643">
        <w:t xml:space="preserve">and Contract </w:t>
      </w:r>
      <w:r w:rsidRPr="00340A8A">
        <w:t xml:space="preserve">Form will be the winner. If there is a tie amongst the amounts set out on the Bid </w:t>
      </w:r>
      <w:r w:rsidR="00634643">
        <w:t xml:space="preserve">and Contract </w:t>
      </w:r>
      <w:r w:rsidRPr="00340A8A">
        <w:t>Forms, the Province will provide the tied Bidders with a method for dete</w:t>
      </w:r>
      <w:r>
        <w:t>rmining the successful Bidder.</w:t>
      </w:r>
      <w:r w:rsidRPr="00340A8A">
        <w:t xml:space="preserve"> </w:t>
      </w:r>
    </w:p>
    <w:p w14:paraId="52576EF7" w14:textId="77777777" w:rsidR="00E71BB3" w:rsidRDefault="00E71BB3" w:rsidP="00650B41">
      <w:pPr>
        <w:pStyle w:val="BMS1Header"/>
      </w:pPr>
      <w:r>
        <w:lastRenderedPageBreak/>
        <w:t xml:space="preserve">BID EVALUATION AND CONTRACT AWARD   </w:t>
      </w:r>
    </w:p>
    <w:p w14:paraId="7F48C8A0" w14:textId="77777777" w:rsidR="00E71BB3" w:rsidRDefault="00E71BB3" w:rsidP="00650B41">
      <w:pPr>
        <w:pStyle w:val="Number2"/>
        <w:numPr>
          <w:ilvl w:val="1"/>
          <w:numId w:val="11"/>
        </w:numPr>
      </w:pPr>
      <w:r>
        <w:t>The following expressions have the following meanings:</w:t>
      </w:r>
    </w:p>
    <w:p w14:paraId="2645AC98" w14:textId="13353F94" w:rsidR="00E71BB3" w:rsidRPr="00E71BB3" w:rsidRDefault="002E0532" w:rsidP="00650B41">
      <w:pPr>
        <w:pStyle w:val="BMS3"/>
      </w:pPr>
      <w:r>
        <w:t>“</w:t>
      </w:r>
      <w:r w:rsidR="00E71BB3" w:rsidRPr="00E71BB3">
        <w:t>Vendor</w:t>
      </w:r>
      <w:r>
        <w:t xml:space="preserve"> Performance Management Program” or “VPMP”</w:t>
      </w:r>
      <w:r w:rsidR="00E71BB3" w:rsidRPr="00E71BB3">
        <w:t xml:space="preserve"> is the Province's vendor performance program which records and manages performances of vendors contracting with the Province;</w:t>
      </w:r>
    </w:p>
    <w:p w14:paraId="59FB1078" w14:textId="77FFA016" w:rsidR="00E71BB3" w:rsidRPr="00E71BB3" w:rsidRDefault="002E0532" w:rsidP="00650B41">
      <w:pPr>
        <w:pStyle w:val="BMS3"/>
      </w:pPr>
      <w:r>
        <w:t>“</w:t>
      </w:r>
      <w:r w:rsidR="00E71BB3" w:rsidRPr="00E71BB3">
        <w:t>Overall Vendor Performance Rating</w:t>
      </w:r>
      <w:r>
        <w:t>” or “OVPR”</w:t>
      </w:r>
      <w:r w:rsidR="00E71BB3" w:rsidRPr="00E71BB3">
        <w:t xml:space="preserve"> refers to the Province's record of three-year weighted rolling average for each performance evaluation result under the Province's VPMP system, as ranked on scale of one (1) to five (5). Details can be found in the VPMP document.</w:t>
      </w:r>
    </w:p>
    <w:p w14:paraId="0FB3AFDA" w14:textId="4636A7B1" w:rsidR="00E71BB3" w:rsidRDefault="00E71BB3" w:rsidP="00650B41">
      <w:pPr>
        <w:pStyle w:val="Number2"/>
        <w:numPr>
          <w:ilvl w:val="1"/>
          <w:numId w:val="11"/>
        </w:numPr>
      </w:pPr>
      <w:r>
        <w:t>As part of its bid evaluation and selection process, the Province will be taking into consideration the OVPR of the Bidder, as calculated in the Province's VPMP system a</w:t>
      </w:r>
      <w:r w:rsidR="00E8740B">
        <w:t>s of the B</w:t>
      </w:r>
      <w:r>
        <w:t xml:space="preserve">id </w:t>
      </w:r>
      <w:r w:rsidR="007A0910">
        <w:t>C</w:t>
      </w:r>
      <w:r>
        <w:t>losing date.</w:t>
      </w:r>
    </w:p>
    <w:p w14:paraId="7B6DF304" w14:textId="77777777" w:rsidR="00E71BB3" w:rsidRDefault="00E71BB3" w:rsidP="00650B41">
      <w:pPr>
        <w:pStyle w:val="BMS3"/>
      </w:pPr>
      <w:r>
        <w:t>If a Bidder does not have an OVPR recorded in the VPMP system, a default score of three (3) for evaluation purposes only will be used as an OVPR for that Bidder.</w:t>
      </w:r>
    </w:p>
    <w:p w14:paraId="4410E2D4" w14:textId="1D72883D" w:rsidR="00E71BB3" w:rsidRDefault="00E71BB3" w:rsidP="00650B41">
      <w:pPr>
        <w:pStyle w:val="Number2"/>
      </w:pPr>
      <w:r w:rsidRPr="00E71BB3">
        <w:rPr>
          <w:b/>
        </w:rPr>
        <w:t>VPMP Adjustment.</w:t>
      </w:r>
      <w:r>
        <w:t xml:space="preserve"> For the purpose of evaluation</w:t>
      </w:r>
      <w:r w:rsidR="002E0532">
        <w:t xml:space="preserve">, each </w:t>
      </w:r>
      <w:r w:rsidR="00F77A0F">
        <w:t>bid</w:t>
      </w:r>
      <w:r w:rsidR="002E0532">
        <w:t xml:space="preserve"> will be assigned an “</w:t>
      </w:r>
      <w:r>
        <w:t>Adjusted Price</w:t>
      </w:r>
      <w:r w:rsidR="002E0532">
        <w:t>”</w:t>
      </w:r>
      <w:r>
        <w:t xml:space="preserve"> which shall be calculated as follows: </w:t>
      </w:r>
    </w:p>
    <w:p w14:paraId="56DABAF4" w14:textId="47131EC9" w:rsidR="00E71BB3" w:rsidRDefault="00E71BB3" w:rsidP="00650B41">
      <w:pPr>
        <w:pStyle w:val="Number2"/>
        <w:numPr>
          <w:ilvl w:val="0"/>
          <w:numId w:val="0"/>
        </w:numPr>
        <w:ind w:left="1440"/>
      </w:pPr>
      <w:r w:rsidRPr="00307A44">
        <w:t xml:space="preserve">Adjusted Price = </w:t>
      </w:r>
      <w:r w:rsidR="001C1C31" w:rsidRPr="00307A44">
        <w:t xml:space="preserve">Adjusted </w:t>
      </w:r>
      <w:r w:rsidRPr="00307A44">
        <w:t xml:space="preserve">Bid </w:t>
      </w:r>
      <w:r w:rsidR="001C1C31" w:rsidRPr="00307A44">
        <w:t>A</w:t>
      </w:r>
      <w:r w:rsidRPr="00307A44">
        <w:t xml:space="preserve">mount x [1 - 0.05 x (OVPR </w:t>
      </w:r>
      <w:r w:rsidR="00831218">
        <w:t>- 3) / 2]</w:t>
      </w:r>
    </w:p>
    <w:p w14:paraId="468FBD2B" w14:textId="77777777" w:rsidR="002535B4" w:rsidRDefault="002535B4" w:rsidP="00650B41">
      <w:pPr>
        <w:pStyle w:val="Number2"/>
      </w:pPr>
      <w:r w:rsidRPr="001C1C31">
        <w:t>The successful Bidder shall be determined on the basis of the Adjusted Price</w:t>
      </w:r>
      <w:r>
        <w:t xml:space="preserve">. The bid price is </w:t>
      </w:r>
      <w:r w:rsidRPr="001C1C31">
        <w:t>paid to the successful Bidder</w:t>
      </w:r>
      <w:r>
        <w:t xml:space="preserve">, </w:t>
      </w:r>
      <w:r w:rsidRPr="001C1C31">
        <w:t xml:space="preserve">not </w:t>
      </w:r>
      <w:r>
        <w:t>the</w:t>
      </w:r>
      <w:r w:rsidRPr="001C1C31">
        <w:t xml:space="preserve"> adjusted price.</w:t>
      </w:r>
    </w:p>
    <w:tbl>
      <w:tblPr>
        <w:tblStyle w:val="TableGrid1"/>
        <w:tblW w:w="9772" w:type="dxa"/>
        <w:tblInd w:w="-147" w:type="dxa"/>
        <w:tblLook w:val="04A0" w:firstRow="1" w:lastRow="0" w:firstColumn="1" w:lastColumn="0" w:noHBand="0" w:noVBand="1"/>
      </w:tblPr>
      <w:tblGrid>
        <w:gridCol w:w="1954"/>
        <w:gridCol w:w="1954"/>
        <w:gridCol w:w="1955"/>
        <w:gridCol w:w="1954"/>
        <w:gridCol w:w="1955"/>
      </w:tblGrid>
      <w:tr w:rsidR="001C1C31" w14:paraId="53BCE4D2" w14:textId="77777777" w:rsidTr="007A3369">
        <w:trPr>
          <w:cantSplit/>
        </w:trPr>
        <w:tc>
          <w:tcPr>
            <w:tcW w:w="9772" w:type="dxa"/>
            <w:gridSpan w:val="5"/>
            <w:tcBorders>
              <w:top w:val="single" w:sz="4" w:space="0" w:color="auto"/>
              <w:left w:val="single" w:sz="4" w:space="0" w:color="auto"/>
              <w:bottom w:val="single" w:sz="4" w:space="0" w:color="auto"/>
              <w:right w:val="single" w:sz="4" w:space="0" w:color="auto"/>
            </w:tcBorders>
            <w:hideMark/>
          </w:tcPr>
          <w:p w14:paraId="65B7B58E" w14:textId="4F5D19E9" w:rsidR="001C1C31" w:rsidRDefault="00D110DB" w:rsidP="002535B4">
            <w:pPr>
              <w:pStyle w:val="PIMSNumber2"/>
              <w:numPr>
                <w:ilvl w:val="0"/>
                <w:numId w:val="0"/>
              </w:numPr>
              <w:spacing w:after="0"/>
              <w:ind w:right="60"/>
              <w:jc w:val="center"/>
              <w:rPr>
                <w:b/>
                <w:i/>
                <w:color w:val="auto"/>
              </w:rPr>
            </w:pPr>
            <w:r>
              <w:br w:type="page"/>
            </w:r>
            <w:r w:rsidR="001C1C31">
              <w:rPr>
                <w:i/>
                <w:color w:val="auto"/>
              </w:rPr>
              <w:t>Evaluation Example (for the purpose of demonstration only):</w:t>
            </w:r>
          </w:p>
        </w:tc>
      </w:tr>
      <w:tr w:rsidR="001C1C31" w14:paraId="3276B9D5" w14:textId="77777777" w:rsidTr="007A3369">
        <w:trPr>
          <w:cantSplit/>
          <w:trHeight w:val="70"/>
        </w:trPr>
        <w:tc>
          <w:tcPr>
            <w:tcW w:w="1954" w:type="dxa"/>
            <w:tcBorders>
              <w:top w:val="single" w:sz="4" w:space="0" w:color="auto"/>
              <w:left w:val="single" w:sz="4" w:space="0" w:color="auto"/>
              <w:bottom w:val="single" w:sz="4" w:space="0" w:color="auto"/>
              <w:right w:val="single" w:sz="4" w:space="0" w:color="auto"/>
            </w:tcBorders>
          </w:tcPr>
          <w:p w14:paraId="10A33D22" w14:textId="77777777" w:rsidR="001C1C31" w:rsidRDefault="001C1C31" w:rsidP="000D4373">
            <w:pPr>
              <w:pStyle w:val="PIMSNumber2"/>
              <w:numPr>
                <w:ilvl w:val="0"/>
                <w:numId w:val="0"/>
              </w:numPr>
              <w:spacing w:after="0"/>
              <w:ind w:right="60"/>
              <w:jc w:val="center"/>
              <w:rPr>
                <w:i/>
                <w:color w:val="auto"/>
              </w:rPr>
            </w:pPr>
          </w:p>
        </w:tc>
        <w:tc>
          <w:tcPr>
            <w:tcW w:w="1954" w:type="dxa"/>
            <w:tcBorders>
              <w:top w:val="single" w:sz="4" w:space="0" w:color="auto"/>
              <w:left w:val="single" w:sz="4" w:space="0" w:color="auto"/>
              <w:bottom w:val="single" w:sz="4" w:space="0" w:color="auto"/>
              <w:right w:val="single" w:sz="4" w:space="0" w:color="auto"/>
            </w:tcBorders>
            <w:hideMark/>
          </w:tcPr>
          <w:p w14:paraId="616D09F5" w14:textId="77777777" w:rsidR="001C1C31" w:rsidRDefault="001C1C31" w:rsidP="000D4373">
            <w:pPr>
              <w:pStyle w:val="PIMSNumber2"/>
              <w:numPr>
                <w:ilvl w:val="0"/>
                <w:numId w:val="0"/>
              </w:numPr>
              <w:spacing w:after="0"/>
              <w:ind w:right="60"/>
              <w:jc w:val="center"/>
              <w:rPr>
                <w:b/>
                <w:i/>
                <w:color w:val="auto"/>
              </w:rPr>
            </w:pPr>
            <w:r>
              <w:rPr>
                <w:b/>
                <w:i/>
                <w:color w:val="auto"/>
              </w:rPr>
              <w:t>Bidder A</w:t>
            </w:r>
          </w:p>
        </w:tc>
        <w:tc>
          <w:tcPr>
            <w:tcW w:w="1955" w:type="dxa"/>
            <w:tcBorders>
              <w:top w:val="single" w:sz="4" w:space="0" w:color="auto"/>
              <w:left w:val="single" w:sz="4" w:space="0" w:color="auto"/>
              <w:bottom w:val="single" w:sz="4" w:space="0" w:color="auto"/>
              <w:right w:val="single" w:sz="4" w:space="0" w:color="auto"/>
            </w:tcBorders>
            <w:hideMark/>
          </w:tcPr>
          <w:p w14:paraId="2F23D638" w14:textId="77777777" w:rsidR="001C1C31" w:rsidRDefault="001C1C31" w:rsidP="000D4373">
            <w:pPr>
              <w:pStyle w:val="PIMSNumber2"/>
              <w:numPr>
                <w:ilvl w:val="0"/>
                <w:numId w:val="0"/>
              </w:numPr>
              <w:spacing w:after="0"/>
              <w:ind w:right="60"/>
              <w:jc w:val="center"/>
              <w:rPr>
                <w:b/>
                <w:i/>
                <w:color w:val="auto"/>
              </w:rPr>
            </w:pPr>
            <w:r>
              <w:rPr>
                <w:b/>
                <w:i/>
                <w:color w:val="auto"/>
              </w:rPr>
              <w:t>Bidder B</w:t>
            </w:r>
          </w:p>
        </w:tc>
        <w:tc>
          <w:tcPr>
            <w:tcW w:w="1954" w:type="dxa"/>
            <w:tcBorders>
              <w:top w:val="single" w:sz="4" w:space="0" w:color="auto"/>
              <w:left w:val="single" w:sz="4" w:space="0" w:color="auto"/>
              <w:bottom w:val="single" w:sz="4" w:space="0" w:color="auto"/>
              <w:right w:val="single" w:sz="4" w:space="0" w:color="auto"/>
            </w:tcBorders>
            <w:hideMark/>
          </w:tcPr>
          <w:p w14:paraId="0CDDF07F" w14:textId="77777777" w:rsidR="001C1C31" w:rsidRDefault="001C1C31" w:rsidP="000D4373">
            <w:pPr>
              <w:pStyle w:val="PIMSNumber2"/>
              <w:numPr>
                <w:ilvl w:val="0"/>
                <w:numId w:val="0"/>
              </w:numPr>
              <w:spacing w:after="0"/>
              <w:ind w:right="60"/>
              <w:jc w:val="center"/>
              <w:rPr>
                <w:b/>
                <w:i/>
                <w:color w:val="auto"/>
              </w:rPr>
            </w:pPr>
            <w:r>
              <w:rPr>
                <w:b/>
                <w:i/>
                <w:color w:val="auto"/>
              </w:rPr>
              <w:t>Bidder C</w:t>
            </w:r>
          </w:p>
        </w:tc>
        <w:tc>
          <w:tcPr>
            <w:tcW w:w="1955" w:type="dxa"/>
            <w:tcBorders>
              <w:top w:val="single" w:sz="4" w:space="0" w:color="auto"/>
              <w:left w:val="single" w:sz="4" w:space="0" w:color="auto"/>
              <w:bottom w:val="single" w:sz="4" w:space="0" w:color="auto"/>
              <w:right w:val="single" w:sz="4" w:space="0" w:color="auto"/>
            </w:tcBorders>
            <w:hideMark/>
          </w:tcPr>
          <w:p w14:paraId="395FFCEC" w14:textId="77777777" w:rsidR="001C1C31" w:rsidRDefault="001C1C31" w:rsidP="000D4373">
            <w:pPr>
              <w:pStyle w:val="PIMSNumber2"/>
              <w:numPr>
                <w:ilvl w:val="0"/>
                <w:numId w:val="0"/>
              </w:numPr>
              <w:spacing w:after="0"/>
              <w:ind w:right="60"/>
              <w:jc w:val="center"/>
              <w:rPr>
                <w:b/>
                <w:i/>
                <w:color w:val="auto"/>
              </w:rPr>
            </w:pPr>
            <w:r>
              <w:rPr>
                <w:b/>
                <w:i/>
                <w:color w:val="auto"/>
              </w:rPr>
              <w:t>Bidder D</w:t>
            </w:r>
          </w:p>
        </w:tc>
      </w:tr>
      <w:tr w:rsidR="001C1C31" w14:paraId="612B65DD" w14:textId="77777777" w:rsidTr="007A3369">
        <w:trPr>
          <w:cantSplit/>
        </w:trPr>
        <w:tc>
          <w:tcPr>
            <w:tcW w:w="1954" w:type="dxa"/>
            <w:tcBorders>
              <w:top w:val="single" w:sz="4" w:space="0" w:color="auto"/>
              <w:left w:val="single" w:sz="4" w:space="0" w:color="auto"/>
              <w:bottom w:val="single" w:sz="4" w:space="0" w:color="auto"/>
              <w:right w:val="single" w:sz="4" w:space="0" w:color="auto"/>
            </w:tcBorders>
            <w:hideMark/>
          </w:tcPr>
          <w:p w14:paraId="0FC400E4" w14:textId="77777777" w:rsidR="001C1C31" w:rsidRDefault="001C1C31" w:rsidP="000D4373">
            <w:pPr>
              <w:pStyle w:val="PIMSNumber2"/>
              <w:numPr>
                <w:ilvl w:val="0"/>
                <w:numId w:val="0"/>
              </w:numPr>
              <w:spacing w:after="0"/>
              <w:ind w:right="60"/>
              <w:jc w:val="left"/>
              <w:rPr>
                <w:b/>
                <w:i/>
                <w:color w:val="auto"/>
              </w:rPr>
            </w:pPr>
            <w:r>
              <w:rPr>
                <w:b/>
                <w:i/>
                <w:color w:val="auto"/>
              </w:rPr>
              <w:t>Submitted Bid Amount</w:t>
            </w:r>
          </w:p>
        </w:tc>
        <w:tc>
          <w:tcPr>
            <w:tcW w:w="1954" w:type="dxa"/>
            <w:tcBorders>
              <w:top w:val="single" w:sz="4" w:space="0" w:color="auto"/>
              <w:left w:val="single" w:sz="4" w:space="0" w:color="auto"/>
              <w:bottom w:val="single" w:sz="4" w:space="0" w:color="auto"/>
              <w:right w:val="single" w:sz="4" w:space="0" w:color="auto"/>
            </w:tcBorders>
            <w:hideMark/>
          </w:tcPr>
          <w:p w14:paraId="6D62DC81" w14:textId="77777777" w:rsidR="001C1C31" w:rsidRDefault="001C1C31" w:rsidP="000D4373">
            <w:pPr>
              <w:pStyle w:val="PIMSNumber2"/>
              <w:numPr>
                <w:ilvl w:val="0"/>
                <w:numId w:val="0"/>
              </w:numPr>
              <w:spacing w:after="0"/>
              <w:ind w:right="60"/>
              <w:jc w:val="center"/>
              <w:rPr>
                <w:b/>
                <w:i/>
                <w:color w:val="auto"/>
              </w:rPr>
            </w:pPr>
            <w:r>
              <w:rPr>
                <w:b/>
                <w:i/>
                <w:color w:val="auto"/>
              </w:rPr>
              <w:t>$ 500,000</w:t>
            </w:r>
          </w:p>
        </w:tc>
        <w:tc>
          <w:tcPr>
            <w:tcW w:w="1955" w:type="dxa"/>
            <w:tcBorders>
              <w:top w:val="single" w:sz="4" w:space="0" w:color="auto"/>
              <w:left w:val="single" w:sz="4" w:space="0" w:color="auto"/>
              <w:bottom w:val="single" w:sz="4" w:space="0" w:color="auto"/>
              <w:right w:val="single" w:sz="4" w:space="0" w:color="auto"/>
            </w:tcBorders>
            <w:hideMark/>
          </w:tcPr>
          <w:p w14:paraId="04B22B1E" w14:textId="77777777" w:rsidR="001C1C31" w:rsidRDefault="001C1C31" w:rsidP="000D4373">
            <w:pPr>
              <w:pStyle w:val="PIMSNumber2"/>
              <w:numPr>
                <w:ilvl w:val="0"/>
                <w:numId w:val="0"/>
              </w:numPr>
              <w:spacing w:after="0"/>
              <w:ind w:right="60"/>
              <w:jc w:val="center"/>
              <w:rPr>
                <w:b/>
                <w:i/>
                <w:color w:val="auto"/>
              </w:rPr>
            </w:pPr>
            <w:r>
              <w:rPr>
                <w:b/>
                <w:i/>
                <w:color w:val="auto"/>
              </w:rPr>
              <w:t>$ 490,000</w:t>
            </w:r>
          </w:p>
        </w:tc>
        <w:tc>
          <w:tcPr>
            <w:tcW w:w="1954" w:type="dxa"/>
            <w:tcBorders>
              <w:top w:val="single" w:sz="4" w:space="0" w:color="auto"/>
              <w:left w:val="single" w:sz="4" w:space="0" w:color="auto"/>
              <w:bottom w:val="single" w:sz="4" w:space="0" w:color="auto"/>
              <w:right w:val="single" w:sz="4" w:space="0" w:color="auto"/>
            </w:tcBorders>
            <w:hideMark/>
          </w:tcPr>
          <w:p w14:paraId="422CC0E4" w14:textId="005DFEF5" w:rsidR="001C1C31" w:rsidRDefault="001C1C31" w:rsidP="000D4373">
            <w:pPr>
              <w:pStyle w:val="PIMSNumber2"/>
              <w:numPr>
                <w:ilvl w:val="0"/>
                <w:numId w:val="0"/>
              </w:numPr>
              <w:spacing w:after="0"/>
              <w:ind w:right="60"/>
              <w:jc w:val="center"/>
              <w:rPr>
                <w:b/>
                <w:i/>
                <w:color w:val="auto"/>
                <w:u w:val="single"/>
              </w:rPr>
            </w:pPr>
            <w:r w:rsidRPr="004B5C75">
              <w:rPr>
                <w:b/>
                <w:i/>
                <w:color w:val="auto"/>
                <w:u w:val="single"/>
              </w:rPr>
              <w:t xml:space="preserve">$ </w:t>
            </w:r>
            <w:r w:rsidR="00717614">
              <w:rPr>
                <w:b/>
                <w:i/>
                <w:color w:val="auto"/>
                <w:u w:val="single"/>
              </w:rPr>
              <w:t>4</w:t>
            </w:r>
            <w:r w:rsidR="00EF1E3B">
              <w:rPr>
                <w:b/>
                <w:i/>
                <w:color w:val="auto"/>
                <w:u w:val="single"/>
              </w:rPr>
              <w:t>80,000</w:t>
            </w:r>
          </w:p>
          <w:p w14:paraId="49F0BE00" w14:textId="77777777" w:rsidR="001C1C31" w:rsidRPr="0085716C" w:rsidRDefault="001C1C31" w:rsidP="000D4373">
            <w:pPr>
              <w:pStyle w:val="PIMSNumber2"/>
              <w:numPr>
                <w:ilvl w:val="0"/>
                <w:numId w:val="0"/>
              </w:numPr>
              <w:tabs>
                <w:tab w:val="clear" w:pos="2160"/>
              </w:tabs>
              <w:spacing w:after="0"/>
              <w:ind w:right="60"/>
              <w:jc w:val="center"/>
              <w:rPr>
                <w:i/>
                <w:color w:val="auto"/>
                <w:u w:val="single"/>
              </w:rPr>
            </w:pPr>
            <w:r w:rsidRPr="0085716C">
              <w:rPr>
                <w:i/>
                <w:color w:val="auto"/>
                <w:sz w:val="20"/>
              </w:rPr>
              <w:t>(underline</w:t>
            </w:r>
            <w:r w:rsidR="0085716C" w:rsidRPr="0085716C">
              <w:rPr>
                <w:i/>
                <w:color w:val="auto"/>
                <w:sz w:val="20"/>
              </w:rPr>
              <w:t xml:space="preserve"> </w:t>
            </w:r>
            <w:r w:rsidRPr="0085716C">
              <w:rPr>
                <w:i/>
                <w:color w:val="auto"/>
                <w:sz w:val="20"/>
              </w:rPr>
              <w:t>indicates lowest bid)</w:t>
            </w:r>
          </w:p>
        </w:tc>
        <w:tc>
          <w:tcPr>
            <w:tcW w:w="1955" w:type="dxa"/>
            <w:tcBorders>
              <w:top w:val="single" w:sz="4" w:space="0" w:color="auto"/>
              <w:left w:val="single" w:sz="4" w:space="0" w:color="auto"/>
              <w:bottom w:val="single" w:sz="4" w:space="0" w:color="auto"/>
              <w:right w:val="single" w:sz="4" w:space="0" w:color="auto"/>
            </w:tcBorders>
            <w:hideMark/>
          </w:tcPr>
          <w:p w14:paraId="33B5D14E" w14:textId="77777777" w:rsidR="001C1C31" w:rsidRDefault="001C1C31" w:rsidP="000D4373">
            <w:pPr>
              <w:pStyle w:val="PIMSNumber2"/>
              <w:numPr>
                <w:ilvl w:val="0"/>
                <w:numId w:val="0"/>
              </w:numPr>
              <w:tabs>
                <w:tab w:val="clear" w:pos="2160"/>
              </w:tabs>
              <w:spacing w:after="0"/>
              <w:ind w:right="60"/>
              <w:jc w:val="center"/>
              <w:rPr>
                <w:b/>
                <w:i/>
                <w:color w:val="auto"/>
              </w:rPr>
            </w:pPr>
            <w:r>
              <w:rPr>
                <w:b/>
                <w:i/>
                <w:color w:val="auto"/>
              </w:rPr>
              <w:t>$ 550,000</w:t>
            </w:r>
          </w:p>
        </w:tc>
      </w:tr>
      <w:tr w:rsidR="001C1C31" w14:paraId="4B99B810" w14:textId="77777777" w:rsidTr="007A3369">
        <w:trPr>
          <w:cantSplit/>
        </w:trPr>
        <w:tc>
          <w:tcPr>
            <w:tcW w:w="1954" w:type="dxa"/>
            <w:tcBorders>
              <w:top w:val="single" w:sz="4" w:space="0" w:color="auto"/>
              <w:left w:val="single" w:sz="4" w:space="0" w:color="auto"/>
              <w:bottom w:val="single" w:sz="4" w:space="0" w:color="auto"/>
              <w:right w:val="single" w:sz="4" w:space="0" w:color="auto"/>
            </w:tcBorders>
            <w:hideMark/>
          </w:tcPr>
          <w:p w14:paraId="7EC25C5D" w14:textId="77777777" w:rsidR="001C1C31" w:rsidRDefault="001C1C31" w:rsidP="000D4373">
            <w:pPr>
              <w:pStyle w:val="PIMSNumber2"/>
              <w:numPr>
                <w:ilvl w:val="0"/>
                <w:numId w:val="0"/>
              </w:numPr>
              <w:spacing w:after="0"/>
              <w:ind w:right="60"/>
              <w:jc w:val="left"/>
              <w:rPr>
                <w:i/>
                <w:color w:val="auto"/>
              </w:rPr>
            </w:pPr>
            <w:r>
              <w:rPr>
                <w:i/>
                <w:color w:val="auto"/>
              </w:rPr>
              <w:t>OVPR score in Infrastructure’s VPMP system</w:t>
            </w:r>
          </w:p>
        </w:tc>
        <w:tc>
          <w:tcPr>
            <w:tcW w:w="1954" w:type="dxa"/>
            <w:tcBorders>
              <w:top w:val="single" w:sz="4" w:space="0" w:color="auto"/>
              <w:left w:val="single" w:sz="4" w:space="0" w:color="auto"/>
              <w:bottom w:val="single" w:sz="4" w:space="0" w:color="auto"/>
              <w:right w:val="single" w:sz="4" w:space="0" w:color="auto"/>
            </w:tcBorders>
            <w:hideMark/>
          </w:tcPr>
          <w:p w14:paraId="015E6163" w14:textId="77777777" w:rsidR="001C1C31" w:rsidRDefault="001C1C31" w:rsidP="000D4373">
            <w:pPr>
              <w:pStyle w:val="PIMSNumber2"/>
              <w:numPr>
                <w:ilvl w:val="0"/>
                <w:numId w:val="0"/>
              </w:numPr>
              <w:spacing w:after="0"/>
              <w:ind w:right="60"/>
              <w:jc w:val="center"/>
              <w:rPr>
                <w:i/>
                <w:color w:val="auto"/>
              </w:rPr>
            </w:pPr>
            <w:r>
              <w:rPr>
                <w:i/>
                <w:color w:val="auto"/>
              </w:rPr>
              <w:t>4.2</w:t>
            </w:r>
          </w:p>
          <w:p w14:paraId="1CCAC159" w14:textId="77777777" w:rsidR="001C1C31" w:rsidRDefault="001C1C31" w:rsidP="000D4373">
            <w:pPr>
              <w:pStyle w:val="PIMSNumber2"/>
              <w:numPr>
                <w:ilvl w:val="0"/>
                <w:numId w:val="0"/>
              </w:numPr>
              <w:spacing w:after="0"/>
              <w:ind w:right="60"/>
              <w:jc w:val="center"/>
              <w:rPr>
                <w:i/>
                <w:color w:val="auto"/>
              </w:rPr>
            </w:pPr>
            <w:r>
              <w:rPr>
                <w:i/>
                <w:color w:val="auto"/>
              </w:rPr>
              <w:t>(i.e. past performance has exceeded expectations)</w:t>
            </w:r>
          </w:p>
        </w:tc>
        <w:tc>
          <w:tcPr>
            <w:tcW w:w="1955" w:type="dxa"/>
            <w:tcBorders>
              <w:top w:val="single" w:sz="4" w:space="0" w:color="auto"/>
              <w:left w:val="single" w:sz="4" w:space="0" w:color="auto"/>
              <w:bottom w:val="single" w:sz="4" w:space="0" w:color="auto"/>
              <w:right w:val="single" w:sz="4" w:space="0" w:color="auto"/>
            </w:tcBorders>
            <w:hideMark/>
          </w:tcPr>
          <w:p w14:paraId="29683785" w14:textId="77777777" w:rsidR="001C1C31" w:rsidRDefault="001C1C31" w:rsidP="000D4373">
            <w:pPr>
              <w:pStyle w:val="PIMSNumber2"/>
              <w:numPr>
                <w:ilvl w:val="0"/>
                <w:numId w:val="0"/>
              </w:numPr>
              <w:spacing w:after="0"/>
              <w:ind w:right="60"/>
              <w:jc w:val="center"/>
              <w:rPr>
                <w:i/>
                <w:color w:val="auto"/>
              </w:rPr>
            </w:pPr>
            <w:r>
              <w:rPr>
                <w:i/>
                <w:color w:val="auto"/>
              </w:rPr>
              <w:t>3.0</w:t>
            </w:r>
          </w:p>
          <w:p w14:paraId="1E26B389" w14:textId="77777777" w:rsidR="001C1C31" w:rsidRDefault="001C1C31" w:rsidP="000D4373">
            <w:pPr>
              <w:pStyle w:val="PIMSNumber2"/>
              <w:numPr>
                <w:ilvl w:val="0"/>
                <w:numId w:val="0"/>
              </w:numPr>
              <w:spacing w:after="0"/>
              <w:ind w:right="60"/>
              <w:jc w:val="center"/>
              <w:rPr>
                <w:i/>
                <w:color w:val="auto"/>
              </w:rPr>
            </w:pPr>
            <w:r>
              <w:rPr>
                <w:i/>
                <w:color w:val="auto"/>
              </w:rPr>
              <w:t>(i.e. past performance has met expectations)</w:t>
            </w:r>
          </w:p>
        </w:tc>
        <w:tc>
          <w:tcPr>
            <w:tcW w:w="1954" w:type="dxa"/>
            <w:tcBorders>
              <w:top w:val="single" w:sz="4" w:space="0" w:color="auto"/>
              <w:left w:val="single" w:sz="4" w:space="0" w:color="auto"/>
              <w:bottom w:val="single" w:sz="4" w:space="0" w:color="auto"/>
              <w:right w:val="single" w:sz="4" w:space="0" w:color="auto"/>
            </w:tcBorders>
            <w:hideMark/>
          </w:tcPr>
          <w:p w14:paraId="4DC2522B" w14:textId="77777777" w:rsidR="001C1C31" w:rsidRDefault="001C1C31" w:rsidP="000D4373">
            <w:pPr>
              <w:pStyle w:val="PIMSNumber2"/>
              <w:numPr>
                <w:ilvl w:val="0"/>
                <w:numId w:val="0"/>
              </w:numPr>
              <w:spacing w:after="0"/>
              <w:ind w:right="60"/>
              <w:jc w:val="center"/>
              <w:rPr>
                <w:i/>
                <w:color w:val="auto"/>
              </w:rPr>
            </w:pPr>
            <w:r>
              <w:rPr>
                <w:i/>
                <w:color w:val="auto"/>
              </w:rPr>
              <w:t>2.1</w:t>
            </w:r>
          </w:p>
          <w:p w14:paraId="32D71114" w14:textId="77777777" w:rsidR="001C1C31" w:rsidRDefault="001C1C31" w:rsidP="000D4373">
            <w:pPr>
              <w:pStyle w:val="PIMSNumber2"/>
              <w:numPr>
                <w:ilvl w:val="0"/>
                <w:numId w:val="0"/>
              </w:numPr>
              <w:spacing w:after="0"/>
              <w:ind w:right="60"/>
              <w:jc w:val="center"/>
              <w:rPr>
                <w:i/>
                <w:color w:val="auto"/>
              </w:rPr>
            </w:pPr>
            <w:r>
              <w:rPr>
                <w:i/>
                <w:color w:val="auto"/>
              </w:rPr>
              <w:t>(i.e. past performance is below level of expectations)</w:t>
            </w:r>
          </w:p>
        </w:tc>
        <w:tc>
          <w:tcPr>
            <w:tcW w:w="1955" w:type="dxa"/>
            <w:tcBorders>
              <w:top w:val="single" w:sz="4" w:space="0" w:color="auto"/>
              <w:left w:val="single" w:sz="4" w:space="0" w:color="auto"/>
              <w:bottom w:val="single" w:sz="4" w:space="0" w:color="auto"/>
              <w:right w:val="single" w:sz="4" w:space="0" w:color="auto"/>
            </w:tcBorders>
            <w:hideMark/>
          </w:tcPr>
          <w:p w14:paraId="7FB6F923" w14:textId="77777777" w:rsidR="001C1C31" w:rsidRDefault="00A91436" w:rsidP="000D4373">
            <w:pPr>
              <w:pStyle w:val="PIMSNumber2"/>
              <w:numPr>
                <w:ilvl w:val="0"/>
                <w:numId w:val="0"/>
              </w:numPr>
              <w:spacing w:after="0"/>
              <w:ind w:right="60"/>
              <w:jc w:val="center"/>
              <w:rPr>
                <w:i/>
                <w:color w:val="auto"/>
              </w:rPr>
            </w:pPr>
            <w:r>
              <w:rPr>
                <w:i/>
                <w:color w:val="auto"/>
              </w:rPr>
              <w:t>N</w:t>
            </w:r>
            <w:r w:rsidR="001C1C31">
              <w:rPr>
                <w:i/>
                <w:color w:val="auto"/>
              </w:rPr>
              <w:t>o OVPR score</w:t>
            </w:r>
          </w:p>
          <w:p w14:paraId="2980C1DB" w14:textId="77777777" w:rsidR="001C1C31" w:rsidRDefault="001C1C31" w:rsidP="000D4373">
            <w:pPr>
              <w:pStyle w:val="PIMSNumber2"/>
              <w:numPr>
                <w:ilvl w:val="0"/>
                <w:numId w:val="0"/>
              </w:numPr>
              <w:spacing w:after="0"/>
              <w:ind w:right="60"/>
              <w:jc w:val="center"/>
              <w:rPr>
                <w:i/>
                <w:color w:val="auto"/>
              </w:rPr>
            </w:pPr>
            <w:r>
              <w:rPr>
                <w:i/>
                <w:color w:val="auto"/>
              </w:rPr>
              <w:t>(e.g. no previous VPMP contract, i.e. default score is 3.0)</w:t>
            </w:r>
          </w:p>
        </w:tc>
      </w:tr>
      <w:tr w:rsidR="001C1C31" w14:paraId="01322CA6" w14:textId="77777777" w:rsidTr="007A3369">
        <w:trPr>
          <w:cantSplit/>
        </w:trPr>
        <w:tc>
          <w:tcPr>
            <w:tcW w:w="1954" w:type="dxa"/>
            <w:tcBorders>
              <w:top w:val="single" w:sz="4" w:space="0" w:color="auto"/>
              <w:left w:val="single" w:sz="4" w:space="0" w:color="auto"/>
              <w:bottom w:val="single" w:sz="4" w:space="0" w:color="auto"/>
              <w:right w:val="single" w:sz="4" w:space="0" w:color="auto"/>
            </w:tcBorders>
            <w:hideMark/>
          </w:tcPr>
          <w:p w14:paraId="63371EEB" w14:textId="77777777" w:rsidR="001C1C31" w:rsidRDefault="001C1C31" w:rsidP="000D4373">
            <w:pPr>
              <w:pStyle w:val="PIMSNumber2"/>
              <w:numPr>
                <w:ilvl w:val="0"/>
                <w:numId w:val="0"/>
              </w:numPr>
              <w:spacing w:after="0"/>
              <w:ind w:right="60"/>
              <w:jc w:val="left"/>
              <w:rPr>
                <w:i/>
                <w:color w:val="auto"/>
              </w:rPr>
            </w:pPr>
            <w:r>
              <w:rPr>
                <w:i/>
                <w:color w:val="auto"/>
              </w:rPr>
              <w:t xml:space="preserve">Adjustment formula </w:t>
            </w:r>
          </w:p>
        </w:tc>
        <w:tc>
          <w:tcPr>
            <w:tcW w:w="1954" w:type="dxa"/>
            <w:tcBorders>
              <w:top w:val="single" w:sz="4" w:space="0" w:color="auto"/>
              <w:left w:val="single" w:sz="4" w:space="0" w:color="auto"/>
              <w:bottom w:val="single" w:sz="4" w:space="0" w:color="auto"/>
              <w:right w:val="single" w:sz="4" w:space="0" w:color="auto"/>
            </w:tcBorders>
            <w:hideMark/>
          </w:tcPr>
          <w:p w14:paraId="54AA06CB" w14:textId="77777777" w:rsidR="0085716C" w:rsidRDefault="0085716C" w:rsidP="000D4373">
            <w:pPr>
              <w:pStyle w:val="PIMSNumber2"/>
              <w:numPr>
                <w:ilvl w:val="0"/>
                <w:numId w:val="0"/>
              </w:numPr>
              <w:spacing w:after="0"/>
              <w:ind w:right="60"/>
              <w:jc w:val="center"/>
              <w:rPr>
                <w:i/>
                <w:color w:val="auto"/>
              </w:rPr>
            </w:pPr>
            <w:r>
              <w:rPr>
                <w:i/>
                <w:color w:val="auto"/>
              </w:rPr>
              <w:t>1 – 5</w:t>
            </w:r>
            <w:proofErr w:type="gramStart"/>
            <w:r>
              <w:rPr>
                <w:i/>
                <w:color w:val="auto"/>
              </w:rPr>
              <w:t>%  of</w:t>
            </w:r>
            <w:proofErr w:type="gramEnd"/>
          </w:p>
          <w:p w14:paraId="19D38964" w14:textId="77777777" w:rsidR="001C1C31" w:rsidRDefault="001C1C31" w:rsidP="000D4373">
            <w:pPr>
              <w:pStyle w:val="PIMSNumber2"/>
              <w:numPr>
                <w:ilvl w:val="0"/>
                <w:numId w:val="0"/>
              </w:numPr>
              <w:spacing w:after="0"/>
              <w:ind w:right="60"/>
              <w:jc w:val="center"/>
              <w:rPr>
                <w:i/>
                <w:color w:val="auto"/>
              </w:rPr>
            </w:pPr>
            <w:r>
              <w:rPr>
                <w:i/>
                <w:color w:val="auto"/>
              </w:rPr>
              <w:t>(4.2 – 3) /2</w:t>
            </w:r>
          </w:p>
        </w:tc>
        <w:tc>
          <w:tcPr>
            <w:tcW w:w="1955" w:type="dxa"/>
            <w:tcBorders>
              <w:top w:val="single" w:sz="4" w:space="0" w:color="auto"/>
              <w:left w:val="single" w:sz="4" w:space="0" w:color="auto"/>
              <w:bottom w:val="single" w:sz="4" w:space="0" w:color="auto"/>
              <w:right w:val="single" w:sz="4" w:space="0" w:color="auto"/>
            </w:tcBorders>
            <w:hideMark/>
          </w:tcPr>
          <w:p w14:paraId="634A8D87" w14:textId="77777777" w:rsidR="0085716C" w:rsidRDefault="001C1C31" w:rsidP="000D4373">
            <w:pPr>
              <w:pStyle w:val="PIMSNumber2"/>
              <w:numPr>
                <w:ilvl w:val="0"/>
                <w:numId w:val="0"/>
              </w:numPr>
              <w:spacing w:after="0"/>
              <w:ind w:right="60"/>
              <w:jc w:val="center"/>
              <w:rPr>
                <w:i/>
                <w:color w:val="auto"/>
              </w:rPr>
            </w:pPr>
            <w:r>
              <w:rPr>
                <w:i/>
                <w:color w:val="auto"/>
              </w:rPr>
              <w:t>1 – 5</w:t>
            </w:r>
            <w:proofErr w:type="gramStart"/>
            <w:r>
              <w:rPr>
                <w:i/>
                <w:color w:val="auto"/>
              </w:rPr>
              <w:t>%  of</w:t>
            </w:r>
            <w:proofErr w:type="gramEnd"/>
          </w:p>
          <w:p w14:paraId="3E2469D5" w14:textId="77777777" w:rsidR="001C1C31" w:rsidRDefault="001C1C31" w:rsidP="000D4373">
            <w:pPr>
              <w:pStyle w:val="PIMSNumber2"/>
              <w:numPr>
                <w:ilvl w:val="0"/>
                <w:numId w:val="0"/>
              </w:numPr>
              <w:spacing w:after="0"/>
              <w:ind w:right="60"/>
              <w:jc w:val="center"/>
              <w:rPr>
                <w:i/>
                <w:color w:val="auto"/>
              </w:rPr>
            </w:pPr>
            <w:r>
              <w:rPr>
                <w:i/>
                <w:color w:val="auto"/>
              </w:rPr>
              <w:t>(3 – 3) / 2</w:t>
            </w:r>
          </w:p>
        </w:tc>
        <w:tc>
          <w:tcPr>
            <w:tcW w:w="1954" w:type="dxa"/>
            <w:tcBorders>
              <w:top w:val="single" w:sz="4" w:space="0" w:color="auto"/>
              <w:left w:val="single" w:sz="4" w:space="0" w:color="auto"/>
              <w:bottom w:val="single" w:sz="4" w:space="0" w:color="auto"/>
              <w:right w:val="single" w:sz="4" w:space="0" w:color="auto"/>
            </w:tcBorders>
            <w:hideMark/>
          </w:tcPr>
          <w:p w14:paraId="15FCD88A" w14:textId="185F8AF0" w:rsidR="001C1C31" w:rsidRDefault="001C1C31" w:rsidP="000D4373">
            <w:pPr>
              <w:pStyle w:val="PIMSNumber2"/>
              <w:numPr>
                <w:ilvl w:val="0"/>
                <w:numId w:val="0"/>
              </w:numPr>
              <w:spacing w:after="0"/>
              <w:ind w:right="60"/>
              <w:jc w:val="center"/>
              <w:rPr>
                <w:i/>
                <w:color w:val="auto"/>
              </w:rPr>
            </w:pPr>
            <w:r>
              <w:rPr>
                <w:i/>
                <w:color w:val="auto"/>
              </w:rPr>
              <w:t>1 – 5% of</w:t>
            </w:r>
            <w:r w:rsidR="000D4373">
              <w:rPr>
                <w:i/>
                <w:color w:val="auto"/>
              </w:rPr>
              <w:br/>
            </w:r>
            <w:r>
              <w:rPr>
                <w:i/>
                <w:color w:val="auto"/>
              </w:rPr>
              <w:t>(2.1 – 3) / 2</w:t>
            </w:r>
          </w:p>
        </w:tc>
        <w:tc>
          <w:tcPr>
            <w:tcW w:w="1955" w:type="dxa"/>
            <w:tcBorders>
              <w:top w:val="single" w:sz="4" w:space="0" w:color="auto"/>
              <w:left w:val="single" w:sz="4" w:space="0" w:color="auto"/>
              <w:bottom w:val="single" w:sz="4" w:space="0" w:color="auto"/>
              <w:right w:val="single" w:sz="4" w:space="0" w:color="auto"/>
            </w:tcBorders>
            <w:hideMark/>
          </w:tcPr>
          <w:p w14:paraId="200BD68A" w14:textId="5E470CDE" w:rsidR="001C1C31" w:rsidRDefault="001C1C31" w:rsidP="000D4373">
            <w:pPr>
              <w:pStyle w:val="PIMSNumber2"/>
              <w:numPr>
                <w:ilvl w:val="0"/>
                <w:numId w:val="0"/>
              </w:numPr>
              <w:spacing w:after="0"/>
              <w:ind w:right="60"/>
              <w:jc w:val="center"/>
              <w:rPr>
                <w:i/>
                <w:color w:val="auto"/>
              </w:rPr>
            </w:pPr>
            <w:r>
              <w:rPr>
                <w:i/>
                <w:color w:val="auto"/>
              </w:rPr>
              <w:t>1 – 5</w:t>
            </w:r>
            <w:proofErr w:type="gramStart"/>
            <w:r>
              <w:rPr>
                <w:i/>
                <w:color w:val="auto"/>
              </w:rPr>
              <w:t>%  of</w:t>
            </w:r>
            <w:proofErr w:type="gramEnd"/>
            <w:r w:rsidR="000D4373">
              <w:rPr>
                <w:i/>
                <w:color w:val="auto"/>
              </w:rPr>
              <w:br/>
            </w:r>
            <w:r>
              <w:rPr>
                <w:i/>
                <w:color w:val="auto"/>
              </w:rPr>
              <w:t>(3 – 3) / 2</w:t>
            </w:r>
          </w:p>
        </w:tc>
      </w:tr>
      <w:tr w:rsidR="001C1C31" w14:paraId="436820C4" w14:textId="77777777" w:rsidTr="007A3369">
        <w:trPr>
          <w:cantSplit/>
        </w:trPr>
        <w:tc>
          <w:tcPr>
            <w:tcW w:w="1954" w:type="dxa"/>
            <w:tcBorders>
              <w:top w:val="single" w:sz="4" w:space="0" w:color="auto"/>
              <w:left w:val="single" w:sz="4" w:space="0" w:color="auto"/>
              <w:bottom w:val="single" w:sz="4" w:space="0" w:color="auto"/>
              <w:right w:val="single" w:sz="4" w:space="0" w:color="auto"/>
            </w:tcBorders>
            <w:hideMark/>
          </w:tcPr>
          <w:p w14:paraId="7CE79ED6" w14:textId="77777777" w:rsidR="001C1C31" w:rsidRDefault="001C1C31" w:rsidP="000D4373">
            <w:pPr>
              <w:pStyle w:val="PIMSNumber2"/>
              <w:numPr>
                <w:ilvl w:val="0"/>
                <w:numId w:val="0"/>
              </w:numPr>
              <w:spacing w:after="0"/>
              <w:ind w:right="60"/>
              <w:jc w:val="left"/>
              <w:rPr>
                <w:i/>
                <w:color w:val="auto"/>
              </w:rPr>
            </w:pPr>
            <w:r>
              <w:rPr>
                <w:i/>
                <w:color w:val="auto"/>
              </w:rPr>
              <w:t>Adjustment %</w:t>
            </w:r>
          </w:p>
          <w:p w14:paraId="5CC58355" w14:textId="3B4FCF86" w:rsidR="001C1C31" w:rsidRDefault="001C1C31" w:rsidP="000D4373">
            <w:pPr>
              <w:pStyle w:val="PIMSNumber2"/>
              <w:numPr>
                <w:ilvl w:val="0"/>
                <w:numId w:val="0"/>
              </w:numPr>
              <w:spacing w:after="0"/>
              <w:ind w:right="60"/>
              <w:jc w:val="left"/>
              <w:rPr>
                <w:b/>
                <w:i/>
                <w:color w:val="auto"/>
              </w:rPr>
            </w:pPr>
            <w:r>
              <w:rPr>
                <w:i/>
                <w:color w:val="auto"/>
              </w:rPr>
              <w:t>(</w:t>
            </w:r>
            <w:r w:rsidR="00D35F68">
              <w:rPr>
                <w:i/>
                <w:color w:val="auto"/>
              </w:rPr>
              <w:t>95-105</w:t>
            </w:r>
            <w:r>
              <w:rPr>
                <w:i/>
                <w:color w:val="auto"/>
              </w:rPr>
              <w:t xml:space="preserve">) </w:t>
            </w:r>
          </w:p>
        </w:tc>
        <w:tc>
          <w:tcPr>
            <w:tcW w:w="1954" w:type="dxa"/>
            <w:tcBorders>
              <w:top w:val="single" w:sz="4" w:space="0" w:color="auto"/>
              <w:left w:val="single" w:sz="4" w:space="0" w:color="auto"/>
              <w:bottom w:val="single" w:sz="4" w:space="0" w:color="auto"/>
              <w:right w:val="single" w:sz="4" w:space="0" w:color="auto"/>
            </w:tcBorders>
            <w:hideMark/>
          </w:tcPr>
          <w:p w14:paraId="204C488B" w14:textId="77777777" w:rsidR="001C1C31" w:rsidRDefault="001C1C31" w:rsidP="000D4373">
            <w:pPr>
              <w:pStyle w:val="PIMSNumber2"/>
              <w:numPr>
                <w:ilvl w:val="0"/>
                <w:numId w:val="0"/>
              </w:numPr>
              <w:spacing w:after="0"/>
              <w:ind w:right="60"/>
              <w:jc w:val="center"/>
              <w:rPr>
                <w:i/>
                <w:color w:val="auto"/>
              </w:rPr>
            </w:pPr>
            <w:r>
              <w:rPr>
                <w:i/>
                <w:color w:val="auto"/>
              </w:rPr>
              <w:t>97.00%</w:t>
            </w:r>
          </w:p>
          <w:p w14:paraId="2987CF38" w14:textId="77777777" w:rsidR="001C1C31" w:rsidRDefault="001C1C31" w:rsidP="000D4373">
            <w:pPr>
              <w:pStyle w:val="PIMSNumber2"/>
              <w:numPr>
                <w:ilvl w:val="0"/>
                <w:numId w:val="0"/>
              </w:numPr>
              <w:spacing w:after="0"/>
              <w:ind w:right="60"/>
              <w:jc w:val="center"/>
              <w:rPr>
                <w:i/>
                <w:color w:val="auto"/>
              </w:rPr>
            </w:pPr>
            <w:r>
              <w:rPr>
                <w:i/>
                <w:color w:val="auto"/>
              </w:rPr>
              <w:t>(3% reduction)</w:t>
            </w:r>
          </w:p>
        </w:tc>
        <w:tc>
          <w:tcPr>
            <w:tcW w:w="1955" w:type="dxa"/>
            <w:tcBorders>
              <w:top w:val="single" w:sz="4" w:space="0" w:color="auto"/>
              <w:left w:val="single" w:sz="4" w:space="0" w:color="auto"/>
              <w:bottom w:val="single" w:sz="4" w:space="0" w:color="auto"/>
              <w:right w:val="single" w:sz="4" w:space="0" w:color="auto"/>
            </w:tcBorders>
            <w:hideMark/>
          </w:tcPr>
          <w:p w14:paraId="5A255F33" w14:textId="77777777" w:rsidR="001C1C31" w:rsidRDefault="001C1C31" w:rsidP="000D4373">
            <w:pPr>
              <w:pStyle w:val="PIMSNumber2"/>
              <w:numPr>
                <w:ilvl w:val="0"/>
                <w:numId w:val="0"/>
              </w:numPr>
              <w:spacing w:after="0"/>
              <w:ind w:right="60"/>
              <w:jc w:val="center"/>
              <w:rPr>
                <w:i/>
                <w:color w:val="auto"/>
              </w:rPr>
            </w:pPr>
            <w:r>
              <w:rPr>
                <w:i/>
                <w:color w:val="auto"/>
              </w:rPr>
              <w:t>100%</w:t>
            </w:r>
          </w:p>
          <w:p w14:paraId="66C208C8" w14:textId="77777777" w:rsidR="001C1C31" w:rsidRDefault="001C1C31" w:rsidP="000D4373">
            <w:pPr>
              <w:pStyle w:val="PIMSNumber2"/>
              <w:numPr>
                <w:ilvl w:val="0"/>
                <w:numId w:val="0"/>
              </w:numPr>
              <w:spacing w:after="0"/>
              <w:ind w:right="60"/>
              <w:jc w:val="center"/>
              <w:rPr>
                <w:i/>
                <w:color w:val="auto"/>
              </w:rPr>
            </w:pPr>
            <w:r>
              <w:rPr>
                <w:i/>
                <w:color w:val="auto"/>
              </w:rPr>
              <w:t>(no adjustment)</w:t>
            </w:r>
          </w:p>
        </w:tc>
        <w:tc>
          <w:tcPr>
            <w:tcW w:w="1954" w:type="dxa"/>
            <w:tcBorders>
              <w:top w:val="single" w:sz="4" w:space="0" w:color="auto"/>
              <w:left w:val="single" w:sz="4" w:space="0" w:color="auto"/>
              <w:bottom w:val="single" w:sz="4" w:space="0" w:color="auto"/>
              <w:right w:val="single" w:sz="4" w:space="0" w:color="auto"/>
            </w:tcBorders>
            <w:hideMark/>
          </w:tcPr>
          <w:p w14:paraId="3CD7D804" w14:textId="77777777" w:rsidR="001C1C31" w:rsidRDefault="001C1C31" w:rsidP="000D4373">
            <w:pPr>
              <w:pStyle w:val="PIMSNumber2"/>
              <w:numPr>
                <w:ilvl w:val="0"/>
                <w:numId w:val="0"/>
              </w:numPr>
              <w:spacing w:after="0"/>
              <w:ind w:right="60"/>
              <w:jc w:val="center"/>
              <w:rPr>
                <w:i/>
                <w:color w:val="auto"/>
              </w:rPr>
            </w:pPr>
            <w:r>
              <w:rPr>
                <w:i/>
                <w:color w:val="auto"/>
              </w:rPr>
              <w:t>102.25%</w:t>
            </w:r>
          </w:p>
          <w:p w14:paraId="3F86F8DB" w14:textId="77777777" w:rsidR="001C1C31" w:rsidRDefault="001C1C31" w:rsidP="000D4373">
            <w:pPr>
              <w:pStyle w:val="PIMSNumber2"/>
              <w:numPr>
                <w:ilvl w:val="0"/>
                <w:numId w:val="0"/>
              </w:numPr>
              <w:spacing w:after="0"/>
              <w:ind w:right="60"/>
              <w:jc w:val="center"/>
              <w:rPr>
                <w:i/>
                <w:color w:val="auto"/>
              </w:rPr>
            </w:pPr>
            <w:r>
              <w:rPr>
                <w:i/>
                <w:color w:val="auto"/>
              </w:rPr>
              <w:t>(2.25% increase)</w:t>
            </w:r>
          </w:p>
        </w:tc>
        <w:tc>
          <w:tcPr>
            <w:tcW w:w="1955" w:type="dxa"/>
            <w:tcBorders>
              <w:top w:val="single" w:sz="4" w:space="0" w:color="auto"/>
              <w:left w:val="single" w:sz="4" w:space="0" w:color="auto"/>
              <w:bottom w:val="single" w:sz="4" w:space="0" w:color="auto"/>
              <w:right w:val="single" w:sz="4" w:space="0" w:color="auto"/>
            </w:tcBorders>
            <w:hideMark/>
          </w:tcPr>
          <w:p w14:paraId="3805B683" w14:textId="77777777" w:rsidR="001C1C31" w:rsidRDefault="001C1C31" w:rsidP="000D4373">
            <w:pPr>
              <w:pStyle w:val="PIMSNumber2"/>
              <w:numPr>
                <w:ilvl w:val="0"/>
                <w:numId w:val="0"/>
              </w:numPr>
              <w:spacing w:after="0"/>
              <w:ind w:right="60"/>
              <w:jc w:val="center"/>
              <w:rPr>
                <w:i/>
                <w:color w:val="auto"/>
              </w:rPr>
            </w:pPr>
            <w:r>
              <w:rPr>
                <w:i/>
                <w:color w:val="auto"/>
              </w:rPr>
              <w:t>100%</w:t>
            </w:r>
          </w:p>
          <w:p w14:paraId="4E3787F8" w14:textId="77777777" w:rsidR="001C1C31" w:rsidRDefault="001C1C31" w:rsidP="000D4373">
            <w:pPr>
              <w:pStyle w:val="PIMSNumber2"/>
              <w:numPr>
                <w:ilvl w:val="0"/>
                <w:numId w:val="0"/>
              </w:numPr>
              <w:spacing w:after="0"/>
              <w:ind w:right="60"/>
              <w:jc w:val="center"/>
              <w:rPr>
                <w:i/>
                <w:color w:val="auto"/>
              </w:rPr>
            </w:pPr>
            <w:r>
              <w:rPr>
                <w:i/>
                <w:color w:val="auto"/>
              </w:rPr>
              <w:t>(no adjustment)</w:t>
            </w:r>
          </w:p>
        </w:tc>
      </w:tr>
      <w:tr w:rsidR="001C1C31" w14:paraId="0527EBB7" w14:textId="77777777" w:rsidTr="00A75945">
        <w:trPr>
          <w:cantSplit/>
          <w:trHeight w:val="755"/>
        </w:trPr>
        <w:tc>
          <w:tcPr>
            <w:tcW w:w="1954" w:type="dxa"/>
            <w:tcBorders>
              <w:top w:val="single" w:sz="4" w:space="0" w:color="auto"/>
              <w:left w:val="single" w:sz="4" w:space="0" w:color="auto"/>
              <w:bottom w:val="single" w:sz="4" w:space="0" w:color="auto"/>
              <w:right w:val="single" w:sz="4" w:space="0" w:color="auto"/>
            </w:tcBorders>
          </w:tcPr>
          <w:p w14:paraId="0CBDD9B8" w14:textId="77777777" w:rsidR="001C1C31" w:rsidRDefault="001C1C31" w:rsidP="000D4373">
            <w:pPr>
              <w:pStyle w:val="PIMSNumber2"/>
              <w:numPr>
                <w:ilvl w:val="0"/>
                <w:numId w:val="0"/>
              </w:numPr>
              <w:spacing w:after="0"/>
              <w:ind w:right="60"/>
              <w:jc w:val="left"/>
              <w:rPr>
                <w:i/>
                <w:color w:val="auto"/>
              </w:rPr>
            </w:pPr>
            <w:r>
              <w:rPr>
                <w:b/>
                <w:i/>
                <w:color w:val="auto"/>
              </w:rPr>
              <w:t xml:space="preserve">Adjusted Price </w:t>
            </w:r>
            <w:r w:rsidRPr="00EB6A62">
              <w:rPr>
                <w:b/>
                <w:i/>
                <w:color w:val="auto"/>
                <w:sz w:val="20"/>
              </w:rPr>
              <w:t>(for evaluation purposes only)</w:t>
            </w:r>
          </w:p>
        </w:tc>
        <w:tc>
          <w:tcPr>
            <w:tcW w:w="1954" w:type="dxa"/>
            <w:tcBorders>
              <w:top w:val="single" w:sz="4" w:space="0" w:color="auto"/>
              <w:left w:val="single" w:sz="4" w:space="0" w:color="auto"/>
              <w:bottom w:val="single" w:sz="4" w:space="0" w:color="auto"/>
              <w:right w:val="single" w:sz="4" w:space="0" w:color="auto"/>
            </w:tcBorders>
            <w:hideMark/>
          </w:tcPr>
          <w:p w14:paraId="1ED25915" w14:textId="77777777" w:rsidR="001C1C31" w:rsidRPr="00EF1E3B" w:rsidRDefault="001C1C31" w:rsidP="004743DF">
            <w:pPr>
              <w:pStyle w:val="PIMSNumber2"/>
              <w:numPr>
                <w:ilvl w:val="0"/>
                <w:numId w:val="0"/>
              </w:numPr>
              <w:spacing w:after="0"/>
              <w:ind w:right="60"/>
              <w:jc w:val="center"/>
              <w:rPr>
                <w:b/>
                <w:i/>
                <w:color w:val="auto"/>
                <w:u w:val="single"/>
              </w:rPr>
            </w:pPr>
            <w:r w:rsidRPr="00EF1E3B">
              <w:rPr>
                <w:b/>
                <w:i/>
                <w:color w:val="auto"/>
                <w:u w:val="single"/>
              </w:rPr>
              <w:t>$ 485,000</w:t>
            </w:r>
          </w:p>
          <w:p w14:paraId="06CFCE88" w14:textId="0A162DE4" w:rsidR="00EF1E3B" w:rsidRPr="003A4BEF" w:rsidRDefault="00EF1E3B" w:rsidP="004743DF">
            <w:pPr>
              <w:pStyle w:val="PIMSNumber2"/>
              <w:numPr>
                <w:ilvl w:val="0"/>
                <w:numId w:val="0"/>
              </w:numPr>
              <w:spacing w:after="0"/>
              <w:ind w:right="60"/>
              <w:jc w:val="center"/>
              <w:rPr>
                <w:i/>
                <w:color w:val="auto"/>
                <w:sz w:val="18"/>
                <w:szCs w:val="18"/>
              </w:rPr>
            </w:pPr>
            <w:r w:rsidRPr="003A4BEF">
              <w:rPr>
                <w:b/>
                <w:i/>
                <w:color w:val="auto"/>
                <w:sz w:val="18"/>
                <w:szCs w:val="18"/>
              </w:rPr>
              <w:t>(underline indicates lowest adjusted price</w:t>
            </w:r>
          </w:p>
        </w:tc>
        <w:tc>
          <w:tcPr>
            <w:tcW w:w="1955" w:type="dxa"/>
            <w:tcBorders>
              <w:top w:val="single" w:sz="4" w:space="0" w:color="auto"/>
              <w:left w:val="single" w:sz="4" w:space="0" w:color="auto"/>
              <w:bottom w:val="single" w:sz="4" w:space="0" w:color="auto"/>
              <w:right w:val="single" w:sz="4" w:space="0" w:color="auto"/>
            </w:tcBorders>
            <w:hideMark/>
          </w:tcPr>
          <w:p w14:paraId="6D32E2A3" w14:textId="77777777" w:rsidR="001C1C31" w:rsidRDefault="001C1C31" w:rsidP="000D4373">
            <w:pPr>
              <w:pStyle w:val="PIMSNumber2"/>
              <w:numPr>
                <w:ilvl w:val="0"/>
                <w:numId w:val="0"/>
              </w:numPr>
              <w:spacing w:after="0"/>
              <w:ind w:right="60"/>
              <w:jc w:val="center"/>
              <w:rPr>
                <w:i/>
                <w:color w:val="auto"/>
              </w:rPr>
            </w:pPr>
            <w:r>
              <w:rPr>
                <w:b/>
                <w:i/>
                <w:color w:val="auto"/>
              </w:rPr>
              <w:t>$ 490,000</w:t>
            </w:r>
          </w:p>
        </w:tc>
        <w:tc>
          <w:tcPr>
            <w:tcW w:w="1954" w:type="dxa"/>
            <w:tcBorders>
              <w:top w:val="single" w:sz="4" w:space="0" w:color="auto"/>
              <w:left w:val="single" w:sz="4" w:space="0" w:color="auto"/>
              <w:bottom w:val="single" w:sz="4" w:space="0" w:color="auto"/>
              <w:right w:val="single" w:sz="4" w:space="0" w:color="auto"/>
            </w:tcBorders>
            <w:hideMark/>
          </w:tcPr>
          <w:p w14:paraId="542D8000" w14:textId="5B074A09" w:rsidR="00EF1E3B" w:rsidRPr="00EF1E3B" w:rsidRDefault="00EF1E3B" w:rsidP="00EF1E3B">
            <w:pPr>
              <w:pStyle w:val="PIMSNumber2"/>
              <w:numPr>
                <w:ilvl w:val="0"/>
                <w:numId w:val="0"/>
              </w:numPr>
              <w:spacing w:after="0"/>
              <w:ind w:right="75"/>
              <w:jc w:val="center"/>
              <w:rPr>
                <w:i/>
                <w:color w:val="auto"/>
              </w:rPr>
            </w:pPr>
            <w:r>
              <w:rPr>
                <w:b/>
                <w:i/>
                <w:color w:val="auto"/>
              </w:rPr>
              <w:t>$ 490,800</w:t>
            </w:r>
          </w:p>
        </w:tc>
        <w:tc>
          <w:tcPr>
            <w:tcW w:w="1955" w:type="dxa"/>
            <w:tcBorders>
              <w:top w:val="single" w:sz="4" w:space="0" w:color="auto"/>
              <w:left w:val="single" w:sz="4" w:space="0" w:color="auto"/>
              <w:bottom w:val="single" w:sz="4" w:space="0" w:color="auto"/>
              <w:right w:val="single" w:sz="4" w:space="0" w:color="auto"/>
            </w:tcBorders>
            <w:hideMark/>
          </w:tcPr>
          <w:p w14:paraId="70945258" w14:textId="77777777" w:rsidR="001C1C31" w:rsidRDefault="001C1C31" w:rsidP="000D4373">
            <w:pPr>
              <w:pStyle w:val="PIMSNumber2"/>
              <w:numPr>
                <w:ilvl w:val="0"/>
                <w:numId w:val="0"/>
              </w:numPr>
              <w:spacing w:after="0"/>
              <w:ind w:right="60"/>
              <w:jc w:val="center"/>
              <w:rPr>
                <w:i/>
                <w:color w:val="auto"/>
              </w:rPr>
            </w:pPr>
            <w:r>
              <w:rPr>
                <w:b/>
                <w:i/>
                <w:color w:val="auto"/>
              </w:rPr>
              <w:t>$ 550,000</w:t>
            </w:r>
          </w:p>
        </w:tc>
      </w:tr>
      <w:tr w:rsidR="004743DF" w14:paraId="7701DE9E" w14:textId="77777777" w:rsidTr="007A3369">
        <w:trPr>
          <w:cantSplit/>
        </w:trPr>
        <w:tc>
          <w:tcPr>
            <w:tcW w:w="1954" w:type="dxa"/>
            <w:tcBorders>
              <w:top w:val="single" w:sz="4" w:space="0" w:color="auto"/>
              <w:left w:val="single" w:sz="4" w:space="0" w:color="auto"/>
              <w:bottom w:val="single" w:sz="4" w:space="0" w:color="auto"/>
              <w:right w:val="single" w:sz="4" w:space="0" w:color="auto"/>
            </w:tcBorders>
            <w:hideMark/>
          </w:tcPr>
          <w:p w14:paraId="678A74C4" w14:textId="77777777" w:rsidR="004743DF" w:rsidRPr="003A4BEF" w:rsidRDefault="004743DF" w:rsidP="004743DF">
            <w:pPr>
              <w:pStyle w:val="PIMSNumber2"/>
              <w:numPr>
                <w:ilvl w:val="0"/>
                <w:numId w:val="0"/>
              </w:numPr>
              <w:spacing w:after="0"/>
              <w:ind w:right="60"/>
              <w:rPr>
                <w:b/>
                <w:i/>
                <w:color w:val="auto"/>
              </w:rPr>
            </w:pPr>
            <w:r w:rsidRPr="003A4BEF">
              <w:rPr>
                <w:b/>
                <w:i/>
                <w:color w:val="auto"/>
              </w:rPr>
              <w:t>Final Ranking</w:t>
            </w:r>
          </w:p>
        </w:tc>
        <w:tc>
          <w:tcPr>
            <w:tcW w:w="1954" w:type="dxa"/>
            <w:tcBorders>
              <w:top w:val="single" w:sz="4" w:space="0" w:color="auto"/>
              <w:left w:val="single" w:sz="4" w:space="0" w:color="auto"/>
              <w:bottom w:val="single" w:sz="4" w:space="0" w:color="auto"/>
              <w:right w:val="single" w:sz="4" w:space="0" w:color="auto"/>
            </w:tcBorders>
            <w:hideMark/>
          </w:tcPr>
          <w:p w14:paraId="45AE6044" w14:textId="6D12CEDD" w:rsidR="004743DF" w:rsidRDefault="00EF1E3B" w:rsidP="004743DF">
            <w:pPr>
              <w:pStyle w:val="PIMSNumber2"/>
              <w:numPr>
                <w:ilvl w:val="0"/>
                <w:numId w:val="0"/>
              </w:numPr>
              <w:spacing w:after="0"/>
              <w:ind w:right="60"/>
              <w:jc w:val="center"/>
              <w:rPr>
                <w:i/>
                <w:color w:val="auto"/>
              </w:rPr>
            </w:pPr>
            <w:r w:rsidRPr="00A02CFF">
              <w:rPr>
                <w:b/>
                <w:i/>
                <w:color w:val="auto"/>
              </w:rPr>
              <w:t>1</w:t>
            </w:r>
            <w:r w:rsidR="00A02CFF">
              <w:rPr>
                <w:i/>
                <w:color w:val="auto"/>
              </w:rPr>
              <w:t xml:space="preserve"> </w:t>
            </w:r>
            <w:r>
              <w:rPr>
                <w:i/>
                <w:color w:val="auto"/>
              </w:rPr>
              <w:t>(selected)</w:t>
            </w:r>
          </w:p>
        </w:tc>
        <w:tc>
          <w:tcPr>
            <w:tcW w:w="1955" w:type="dxa"/>
            <w:tcBorders>
              <w:top w:val="single" w:sz="4" w:space="0" w:color="auto"/>
              <w:left w:val="single" w:sz="4" w:space="0" w:color="auto"/>
              <w:bottom w:val="single" w:sz="4" w:space="0" w:color="auto"/>
              <w:right w:val="single" w:sz="4" w:space="0" w:color="auto"/>
            </w:tcBorders>
            <w:hideMark/>
          </w:tcPr>
          <w:p w14:paraId="4DAFDB1B" w14:textId="65AD7AF1" w:rsidR="004743DF" w:rsidRDefault="00EF1E3B" w:rsidP="004743DF">
            <w:pPr>
              <w:pStyle w:val="PIMSNumber2"/>
              <w:numPr>
                <w:ilvl w:val="0"/>
                <w:numId w:val="0"/>
              </w:numPr>
              <w:spacing w:after="0"/>
              <w:ind w:right="60"/>
              <w:jc w:val="center"/>
              <w:rPr>
                <w:i/>
                <w:color w:val="auto"/>
              </w:rPr>
            </w:pPr>
            <w:r>
              <w:rPr>
                <w:i/>
                <w:color w:val="auto"/>
              </w:rPr>
              <w:t>2</w:t>
            </w:r>
          </w:p>
        </w:tc>
        <w:tc>
          <w:tcPr>
            <w:tcW w:w="1954" w:type="dxa"/>
            <w:tcBorders>
              <w:top w:val="single" w:sz="4" w:space="0" w:color="auto"/>
              <w:left w:val="single" w:sz="4" w:space="0" w:color="auto"/>
              <w:bottom w:val="single" w:sz="4" w:space="0" w:color="auto"/>
              <w:right w:val="single" w:sz="4" w:space="0" w:color="auto"/>
            </w:tcBorders>
            <w:hideMark/>
          </w:tcPr>
          <w:p w14:paraId="6E7582CE" w14:textId="6D56122A" w:rsidR="004743DF" w:rsidRDefault="00EF1E3B" w:rsidP="004743DF">
            <w:pPr>
              <w:pStyle w:val="PIMSNumber2"/>
              <w:numPr>
                <w:ilvl w:val="0"/>
                <w:numId w:val="0"/>
              </w:numPr>
              <w:spacing w:after="0"/>
              <w:ind w:right="60"/>
              <w:jc w:val="center"/>
              <w:rPr>
                <w:i/>
                <w:color w:val="auto"/>
              </w:rPr>
            </w:pPr>
            <w:r>
              <w:rPr>
                <w:i/>
                <w:color w:val="auto"/>
              </w:rPr>
              <w:t>3</w:t>
            </w:r>
          </w:p>
        </w:tc>
        <w:tc>
          <w:tcPr>
            <w:tcW w:w="1955" w:type="dxa"/>
            <w:tcBorders>
              <w:top w:val="single" w:sz="4" w:space="0" w:color="auto"/>
              <w:left w:val="single" w:sz="4" w:space="0" w:color="auto"/>
              <w:bottom w:val="single" w:sz="4" w:space="0" w:color="auto"/>
              <w:right w:val="single" w:sz="4" w:space="0" w:color="auto"/>
            </w:tcBorders>
            <w:hideMark/>
          </w:tcPr>
          <w:p w14:paraId="2D281D89" w14:textId="6619AD8C" w:rsidR="004743DF" w:rsidRDefault="004743DF" w:rsidP="004743DF">
            <w:pPr>
              <w:pStyle w:val="PIMSNumber2"/>
              <w:numPr>
                <w:ilvl w:val="0"/>
                <w:numId w:val="0"/>
              </w:numPr>
              <w:spacing w:after="0"/>
              <w:ind w:right="60"/>
              <w:jc w:val="center"/>
              <w:rPr>
                <w:i/>
                <w:color w:val="auto"/>
              </w:rPr>
            </w:pPr>
            <w:r>
              <w:rPr>
                <w:i/>
                <w:color w:val="auto"/>
              </w:rPr>
              <w:t>4</w:t>
            </w:r>
          </w:p>
        </w:tc>
      </w:tr>
    </w:tbl>
    <w:p w14:paraId="5AECBF00" w14:textId="101CEFCB" w:rsidR="00E71BB3" w:rsidRDefault="00E71BB3" w:rsidP="00650B41">
      <w:pPr>
        <w:pStyle w:val="Number2"/>
      </w:pPr>
      <w:r>
        <w:t xml:space="preserve">Adjusted Prices are for evaluation ranking purposes only, and shall have no effect on the Bidder's final </w:t>
      </w:r>
      <w:r w:rsidR="00F77A0F">
        <w:t>bid</w:t>
      </w:r>
      <w:r>
        <w:t xml:space="preserve"> price for the purposes of the Contract.</w:t>
      </w:r>
    </w:p>
    <w:p w14:paraId="47684FF2" w14:textId="4C5A90B1" w:rsidR="00E71BB3" w:rsidRDefault="00E71BB3" w:rsidP="00650B41">
      <w:pPr>
        <w:pStyle w:val="Number2"/>
      </w:pPr>
      <w:r>
        <w:lastRenderedPageBreak/>
        <w:t xml:space="preserve">In the event of a conflict between the VPMP document and the terms of this document, the terms of </w:t>
      </w:r>
      <w:r w:rsidR="003D70BC">
        <w:t>this document</w:t>
      </w:r>
      <w:r>
        <w:t xml:space="preserve"> shall govern.</w:t>
      </w:r>
      <w:r w:rsidR="00101A33">
        <w:t xml:space="preserve"> The VPMP document can be viewed at: </w:t>
      </w:r>
      <w:hyperlink r:id="rId23" w:history="1">
        <w:r w:rsidR="00101A33" w:rsidRPr="004644AD">
          <w:rPr>
            <w:rStyle w:val="Hyperlink"/>
          </w:rPr>
          <w:t>https://www.alberta.ca/vendor-performance-management-program.aspx</w:t>
        </w:r>
      </w:hyperlink>
    </w:p>
    <w:p w14:paraId="07CFD4CE" w14:textId="77777777" w:rsidR="00E71BB3" w:rsidRDefault="00E71BB3" w:rsidP="00650B41">
      <w:pPr>
        <w:pStyle w:val="BMS1Header"/>
      </w:pPr>
      <w:r>
        <w:t xml:space="preserve">SUSPENSION   </w:t>
      </w:r>
    </w:p>
    <w:p w14:paraId="4B2386CD" w14:textId="782B948C" w:rsidR="00E71BB3" w:rsidRDefault="00E71BB3" w:rsidP="00650B41">
      <w:pPr>
        <w:pStyle w:val="Number2"/>
        <w:numPr>
          <w:ilvl w:val="1"/>
          <w:numId w:val="13"/>
        </w:numPr>
      </w:pPr>
      <w:r>
        <w:t xml:space="preserve">A Bidder shall not be a suspended vendor in the Province's VPMP system as of the </w:t>
      </w:r>
      <w:r w:rsidR="00101A33">
        <w:t>B</w:t>
      </w:r>
      <w:r>
        <w:t xml:space="preserve">id </w:t>
      </w:r>
      <w:r w:rsidR="00101A33">
        <w:t>C</w:t>
      </w:r>
      <w:r>
        <w:t>losing date.</w:t>
      </w:r>
    </w:p>
    <w:p w14:paraId="2CF74782" w14:textId="0DC70B57" w:rsidR="00E71BB3" w:rsidRDefault="00E71BB3" w:rsidP="00650B41">
      <w:pPr>
        <w:pStyle w:val="Number2"/>
      </w:pPr>
      <w:r>
        <w:t xml:space="preserve">A </w:t>
      </w:r>
      <w:r w:rsidR="00F77A0F">
        <w:t>bid</w:t>
      </w:r>
      <w:r>
        <w:t xml:space="preserve"> submitted by a suspended vendor will be declared ineligible and rejected. </w:t>
      </w:r>
    </w:p>
    <w:p w14:paraId="7F60C36E" w14:textId="77777777" w:rsidR="000029FE" w:rsidRDefault="000029FE" w:rsidP="00650B41">
      <w:pPr>
        <w:pStyle w:val="BMS1Header"/>
      </w:pPr>
      <w:r>
        <w:t>BID DOCUMENTS</w:t>
      </w:r>
    </w:p>
    <w:p w14:paraId="3E365616" w14:textId="77777777" w:rsidR="000029FE" w:rsidRPr="00C73712" w:rsidRDefault="000029FE" w:rsidP="00650B41">
      <w:pPr>
        <w:pStyle w:val="Number2"/>
        <w:numPr>
          <w:ilvl w:val="1"/>
          <w:numId w:val="9"/>
        </w:numPr>
      </w:pPr>
      <w:r w:rsidRPr="00C73712">
        <w:t>The Bid Documents consist of these Specifications, the Drawings, if any, information documents, if any, and addenda, if any.</w:t>
      </w:r>
    </w:p>
    <w:p w14:paraId="45915F09" w14:textId="25AEA793" w:rsidR="000029FE" w:rsidRDefault="000029FE" w:rsidP="00650B41">
      <w:pPr>
        <w:pStyle w:val="BMS1Header"/>
      </w:pPr>
      <w:r>
        <w:t>BID AND CONTRACT FORM</w:t>
      </w:r>
    </w:p>
    <w:p w14:paraId="228DD53A" w14:textId="77777777" w:rsidR="003D63D6" w:rsidRDefault="003D63D6" w:rsidP="00650B41">
      <w:pPr>
        <w:pStyle w:val="Number2"/>
        <w:numPr>
          <w:ilvl w:val="1"/>
          <w:numId w:val="14"/>
        </w:numPr>
      </w:pPr>
      <w:r>
        <w:t xml:space="preserve">Complete Section [00 41 14 – Stipulated Price] </w:t>
      </w:r>
      <w:r w:rsidRPr="00650B41">
        <w:rPr>
          <w:b/>
          <w:i/>
        </w:rPr>
        <w:t>OR</w:t>
      </w:r>
      <w:r>
        <w:t xml:space="preserve"> [00 41 49 – Unit Price] Bid and Contract Form </w:t>
      </w:r>
      <w:r w:rsidRPr="00371960">
        <w:t>in its entirety and sign.</w:t>
      </w:r>
    </w:p>
    <w:p w14:paraId="33BDDA1D" w14:textId="34DE39E7" w:rsidR="00713DB3" w:rsidRPr="00713DB3" w:rsidRDefault="00713DB3" w:rsidP="00650B41">
      <w:pPr>
        <w:pStyle w:val="Number2"/>
      </w:pPr>
      <w:r w:rsidRPr="00713DB3">
        <w:t>Submit Bid and Contract Form in</w:t>
      </w:r>
      <w:r w:rsidR="00555907">
        <w:t xml:space="preserve"> an unprotected</w:t>
      </w:r>
      <w:r w:rsidRPr="00713DB3">
        <w:t xml:space="preserve"> PDF format in accordance with Article 2 – Bid Submission. Any required information that is omitted or illegible, any alterations to the text, or any conditions added on or submitted with the Bid and Contract Form may cause the </w:t>
      </w:r>
      <w:r w:rsidR="00F77A0F">
        <w:t>bid</w:t>
      </w:r>
      <w:r w:rsidRPr="00713DB3">
        <w:t xml:space="preserve"> to be declared invalid and rejected.</w:t>
      </w:r>
    </w:p>
    <w:p w14:paraId="397D89DC" w14:textId="127B6CE0" w:rsidR="00EB6A62" w:rsidRDefault="00EB6A62" w:rsidP="00650B41">
      <w:pPr>
        <w:pStyle w:val="Number2"/>
      </w:pPr>
      <w:r>
        <w:t xml:space="preserve">An abnormally low proposed </w:t>
      </w:r>
      <w:r w:rsidR="00F77A0F">
        <w:t>bid</w:t>
      </w:r>
      <w:r>
        <w:t xml:space="preserve"> is one where the </w:t>
      </w:r>
      <w:r w:rsidR="00D75EBB">
        <w:t>b</w:t>
      </w:r>
      <w:r>
        <w:t>id, in combination with oth</w:t>
      </w:r>
      <w:r w:rsidR="00D75EBB">
        <w:t xml:space="preserve">er constituent elements of the </w:t>
      </w:r>
      <w:r w:rsidR="00F77A0F">
        <w:t>bid</w:t>
      </w:r>
      <w:r>
        <w:t>, appears unreasonably low t</w:t>
      </w:r>
      <w:r w:rsidR="003216E6">
        <w:t xml:space="preserve">o the extent that the proposed </w:t>
      </w:r>
      <w:r w:rsidR="00F77A0F">
        <w:t>bid</w:t>
      </w:r>
      <w:r>
        <w:t xml:space="preserve"> raises material concerns as to the capability of the Bidder to perform the Contract for the proposed </w:t>
      </w:r>
      <w:r w:rsidR="00F77A0F">
        <w:t>bid</w:t>
      </w:r>
      <w:r>
        <w:t>.</w:t>
      </w:r>
    </w:p>
    <w:p w14:paraId="201E8AD9" w14:textId="33191C75" w:rsidR="00EB6A62" w:rsidRDefault="00EB6A62" w:rsidP="00650B41">
      <w:pPr>
        <w:pStyle w:val="BMS3"/>
      </w:pPr>
      <w:r>
        <w:t xml:space="preserve">In the event of identification of a potential abnormally low proposed </w:t>
      </w:r>
      <w:r w:rsidR="00F77A0F">
        <w:t>bid</w:t>
      </w:r>
      <w:r>
        <w:t xml:space="preserve">, the Province shall seek written clarifications from the Bidder, including detailed </w:t>
      </w:r>
      <w:r w:rsidR="00B8690F">
        <w:t xml:space="preserve">price analyses of its proposed </w:t>
      </w:r>
      <w:r w:rsidR="00F77A0F">
        <w:t>bid</w:t>
      </w:r>
      <w:r>
        <w:t xml:space="preserve"> in relation to the subject matter of the Contract, scope, proposed methodology, schedule, allocation of risks and responsibilities and any other requirements of the Adjusted Price bid call</w:t>
      </w:r>
      <w:r w:rsidR="00C83F7A">
        <w:t>.</w:t>
      </w:r>
      <w:r>
        <w:t xml:space="preserve"> </w:t>
      </w:r>
    </w:p>
    <w:p w14:paraId="4EC17D13" w14:textId="776A2BA4" w:rsidR="00EB6A62" w:rsidRDefault="00EB6A62" w:rsidP="00650B41">
      <w:pPr>
        <w:pStyle w:val="BMS3"/>
      </w:pPr>
      <w:r>
        <w:t>After</w:t>
      </w:r>
      <w:r w:rsidR="0086411B">
        <w:t xml:space="preserve"> evaluation of the price analysi</w:t>
      </w:r>
      <w:r>
        <w:t>s, in the event the Province determines that the Bidder has failed to demonstrate its capacity to perform</w:t>
      </w:r>
      <w:r w:rsidR="001D34EF">
        <w:t xml:space="preserve"> the Contract for the proposed </w:t>
      </w:r>
      <w:r w:rsidR="00F77A0F">
        <w:t>bid</w:t>
      </w:r>
      <w:r w:rsidR="001D34EF">
        <w:t xml:space="preserve"> price, the Province shall reject the </w:t>
      </w:r>
      <w:r w:rsidR="00F77A0F">
        <w:t>bid</w:t>
      </w:r>
      <w:r>
        <w:t>.</w:t>
      </w:r>
    </w:p>
    <w:p w14:paraId="6FE81E5C" w14:textId="4F1DAC37" w:rsidR="000029FE" w:rsidRDefault="000029FE" w:rsidP="00650B41">
      <w:pPr>
        <w:pStyle w:val="BMS1Header"/>
      </w:pPr>
      <w:r>
        <w:t>BID AND CONTRACT FORM SUPPLEMENTS</w:t>
      </w:r>
    </w:p>
    <w:p w14:paraId="36E1B52B" w14:textId="55E97A91" w:rsidR="000029FE" w:rsidRDefault="000029FE" w:rsidP="00650B41">
      <w:pPr>
        <w:pStyle w:val="Number2"/>
        <w:numPr>
          <w:ilvl w:val="1"/>
          <w:numId w:val="15"/>
        </w:numPr>
      </w:pPr>
      <w:r>
        <w:t xml:space="preserve">Prepare and submit each required supplement to the Bid </w:t>
      </w:r>
      <w:r w:rsidR="00FC3F8C">
        <w:t xml:space="preserve">and Contract </w:t>
      </w:r>
      <w:r>
        <w:t>Form as specified below</w:t>
      </w:r>
      <w:r w:rsidR="001F0F39">
        <w:t>:</w:t>
      </w:r>
    </w:p>
    <w:p w14:paraId="0BF0154E" w14:textId="28D449A5" w:rsidR="000029FE" w:rsidRDefault="000029FE" w:rsidP="00650B41">
      <w:pPr>
        <w:pStyle w:val="BMS3"/>
      </w:pPr>
      <w:r>
        <w:t>Bid security, as specified in Section 00 43 13</w:t>
      </w:r>
      <w:r w:rsidR="00010CC1">
        <w:t>, prior to Bid Closing</w:t>
      </w:r>
      <w:r>
        <w:t>.</w:t>
      </w:r>
    </w:p>
    <w:p w14:paraId="57AA727B" w14:textId="77777777" w:rsidR="000029FE" w:rsidRDefault="000029FE" w:rsidP="00650B41">
      <w:pPr>
        <w:pStyle w:val="BMS1Header"/>
      </w:pPr>
      <w:r>
        <w:lastRenderedPageBreak/>
        <w:t>BID MODIFICATION AND WITHDRAWAL</w:t>
      </w:r>
    </w:p>
    <w:p w14:paraId="2D03A573" w14:textId="4CBE34B3" w:rsidR="0090633C" w:rsidRDefault="002A5A16" w:rsidP="003A3B6D">
      <w:pPr>
        <w:pStyle w:val="SpecNote"/>
      </w:pPr>
      <w:r w:rsidRPr="00852ECA">
        <w:t xml:space="preserve">SPEC NOTE: </w:t>
      </w:r>
      <w:r>
        <w:t xml:space="preserve">For 11.1, retain only one of the following two options for submission: APC </w:t>
      </w:r>
      <w:r w:rsidRPr="008A6072">
        <w:t>E-submissions</w:t>
      </w:r>
      <w:r>
        <w:t xml:space="preserve"> or email submission</w:t>
      </w:r>
      <w:r w:rsidRPr="008A6072">
        <w:t xml:space="preserve">. Delete </w:t>
      </w:r>
      <w:r>
        <w:t>the option which does not apply.</w:t>
      </w:r>
    </w:p>
    <w:p w14:paraId="38E54A0F" w14:textId="6586B3B2" w:rsidR="0090633C" w:rsidRDefault="002A5A16" w:rsidP="00650B41">
      <w:pPr>
        <w:pStyle w:val="Number2"/>
        <w:numPr>
          <w:ilvl w:val="1"/>
          <w:numId w:val="36"/>
        </w:numPr>
      </w:pPr>
      <w:r>
        <w:t>Bids</w:t>
      </w:r>
      <w:r w:rsidRPr="0067413F">
        <w:t xml:space="preserve"> may be withdrawn</w:t>
      </w:r>
      <w:r>
        <w:t xml:space="preserve"> and resubmitted</w:t>
      </w:r>
      <w:r w:rsidRPr="0067413F">
        <w:t xml:space="preserve"> at any time</w:t>
      </w:r>
      <w:r>
        <w:t xml:space="preserve"> through APC</w:t>
      </w:r>
      <w:r w:rsidRPr="0067413F">
        <w:t xml:space="preserve"> before the Closing Date and Time. </w:t>
      </w:r>
      <w:r w:rsidRPr="00C22BFF">
        <w:t>Only the most recent, time-compliant submission received through APC will be considered.</w:t>
      </w:r>
      <w:r>
        <w:t xml:space="preserve"> </w:t>
      </w:r>
      <w:r w:rsidRPr="0067413F">
        <w:t xml:space="preserve">This request must be approved by all of the Team Members comprising the </w:t>
      </w:r>
      <w:r>
        <w:t>Bidder</w:t>
      </w:r>
      <w:r w:rsidR="0090633C">
        <w:t>.</w:t>
      </w:r>
    </w:p>
    <w:p w14:paraId="2F2660A7" w14:textId="7EE08C68" w:rsidR="002A5A16" w:rsidRPr="00555907" w:rsidRDefault="002A5A16" w:rsidP="002A5A16">
      <w:pPr>
        <w:ind w:left="720"/>
        <w:rPr>
          <w:rFonts w:ascii="Times New Roman" w:hAnsi="Times New Roman" w:cs="Times New Roman"/>
          <w:b/>
          <w:bCs/>
          <w:i/>
          <w:iCs/>
        </w:rPr>
      </w:pPr>
      <w:r w:rsidRPr="00555907">
        <w:rPr>
          <w:rFonts w:ascii="Times New Roman" w:hAnsi="Times New Roman" w:cs="Times New Roman"/>
          <w:b/>
          <w:bCs/>
          <w:highlight w:val="lightGray"/>
        </w:rPr>
        <w:t>[</w:t>
      </w:r>
      <w:r w:rsidRPr="00555907">
        <w:rPr>
          <w:rFonts w:ascii="Times New Roman" w:hAnsi="Times New Roman" w:cs="Times New Roman"/>
          <w:b/>
          <w:bCs/>
          <w:i/>
          <w:iCs/>
          <w:highlight w:val="lightGray"/>
        </w:rPr>
        <w:tab/>
      </w:r>
      <w:r w:rsidRPr="00555907">
        <w:rPr>
          <w:rFonts w:ascii="Times New Roman" w:hAnsi="Times New Roman" w:cs="Times New Roman"/>
          <w:b/>
          <w:bCs/>
          <w:i/>
          <w:iCs/>
          <w:highlight w:val="lightGray"/>
        </w:rPr>
        <w:tab/>
      </w:r>
      <w:r w:rsidRPr="00555907">
        <w:rPr>
          <w:rFonts w:ascii="Times New Roman" w:hAnsi="Times New Roman" w:cs="Times New Roman"/>
          <w:b/>
          <w:bCs/>
          <w:i/>
          <w:iCs/>
          <w:highlight w:val="lightGray"/>
        </w:rPr>
        <w:tab/>
      </w:r>
      <w:r w:rsidRPr="00555907">
        <w:rPr>
          <w:rFonts w:ascii="Times New Roman" w:hAnsi="Times New Roman" w:cs="Times New Roman"/>
          <w:b/>
          <w:bCs/>
          <w:i/>
          <w:iCs/>
          <w:highlight w:val="lightGray"/>
        </w:rPr>
        <w:tab/>
      </w:r>
      <w:r w:rsidRPr="00555907">
        <w:rPr>
          <w:rFonts w:ascii="Times New Roman" w:hAnsi="Times New Roman" w:cs="Times New Roman"/>
          <w:b/>
          <w:bCs/>
          <w:i/>
          <w:iCs/>
          <w:highlight w:val="lightGray"/>
        </w:rPr>
        <w:tab/>
        <w:t>OR:</w:t>
      </w:r>
      <w:r w:rsidRPr="00555907">
        <w:rPr>
          <w:rFonts w:ascii="Times New Roman" w:hAnsi="Times New Roman" w:cs="Times New Roman"/>
          <w:b/>
          <w:bCs/>
          <w:i/>
          <w:iCs/>
          <w:highlight w:val="lightGray"/>
        </w:rPr>
        <w:tab/>
      </w:r>
      <w:r w:rsidRPr="00555907">
        <w:rPr>
          <w:rFonts w:ascii="Times New Roman" w:hAnsi="Times New Roman" w:cs="Times New Roman"/>
          <w:b/>
          <w:bCs/>
          <w:i/>
          <w:iCs/>
          <w:highlight w:val="lightGray"/>
        </w:rPr>
        <w:tab/>
      </w:r>
      <w:r w:rsidR="00555907" w:rsidRPr="00555907">
        <w:rPr>
          <w:rFonts w:ascii="Times New Roman" w:hAnsi="Times New Roman" w:cs="Times New Roman"/>
          <w:b/>
          <w:bCs/>
          <w:i/>
          <w:iCs/>
          <w:highlight w:val="lightGray"/>
        </w:rPr>
        <w:tab/>
      </w:r>
      <w:r w:rsidRPr="00555907">
        <w:rPr>
          <w:rFonts w:ascii="Times New Roman" w:hAnsi="Times New Roman" w:cs="Times New Roman"/>
          <w:b/>
          <w:bCs/>
          <w:i/>
          <w:iCs/>
          <w:highlight w:val="lightGray"/>
        </w:rPr>
        <w:tab/>
      </w:r>
      <w:r w:rsidRPr="00555907">
        <w:rPr>
          <w:rFonts w:ascii="Times New Roman" w:hAnsi="Times New Roman" w:cs="Times New Roman"/>
          <w:b/>
          <w:bCs/>
          <w:i/>
          <w:iCs/>
          <w:highlight w:val="lightGray"/>
        </w:rPr>
        <w:tab/>
      </w:r>
      <w:r w:rsidRPr="00555907">
        <w:rPr>
          <w:rFonts w:ascii="Times New Roman" w:hAnsi="Times New Roman" w:cs="Times New Roman"/>
          <w:b/>
          <w:bCs/>
          <w:i/>
          <w:iCs/>
          <w:highlight w:val="lightGray"/>
        </w:rPr>
        <w:tab/>
      </w:r>
      <w:r w:rsidRPr="00555907">
        <w:rPr>
          <w:rFonts w:ascii="Times New Roman" w:hAnsi="Times New Roman" w:cs="Times New Roman"/>
          <w:b/>
          <w:bCs/>
          <w:highlight w:val="lightGray"/>
        </w:rPr>
        <w:t>]</w:t>
      </w:r>
    </w:p>
    <w:p w14:paraId="761911A0" w14:textId="687EE3B4" w:rsidR="002A5A16" w:rsidRDefault="002A5A16" w:rsidP="00650B41">
      <w:pPr>
        <w:pStyle w:val="Number2"/>
        <w:numPr>
          <w:ilvl w:val="1"/>
          <w:numId w:val="16"/>
        </w:numPr>
      </w:pPr>
      <w:r w:rsidRPr="00267E0C">
        <w:t>Bids may be modified or withdrawn at any time before the Bid Closing</w:t>
      </w:r>
      <w:r>
        <w:t xml:space="preserve"> Date and Time</w:t>
      </w:r>
      <w:r w:rsidRPr="00267E0C">
        <w:t xml:space="preserve"> by submitting a request to modify or withdraw the </w:t>
      </w:r>
      <w:r>
        <w:t>b</w:t>
      </w:r>
      <w:r w:rsidRPr="00267E0C">
        <w:t>id</w:t>
      </w:r>
      <w:r>
        <w:t xml:space="preserve"> via email to [</w:t>
      </w:r>
      <w:hyperlink r:id="rId24" w:history="1">
        <w:r w:rsidRPr="008443EC">
          <w:rPr>
            <w:rStyle w:val="Hyperlink"/>
          </w:rPr>
          <w:t>infras.tenderadmin@gov.ab.ca</w:t>
        </w:r>
      </w:hyperlink>
      <w:r>
        <w:t xml:space="preserve">]. </w:t>
      </w:r>
      <w:r w:rsidRPr="00650B41">
        <w:rPr>
          <w:lang w:val="x-none"/>
        </w:rPr>
        <w:t>This request must be approved by all of the Team Members comprising the Bidder</w:t>
      </w:r>
      <w:r w:rsidRPr="00267E0C">
        <w:t>.</w:t>
      </w:r>
    </w:p>
    <w:p w14:paraId="3AC6138C" w14:textId="1A19F803" w:rsidR="002A5A16" w:rsidRDefault="002A5A16" w:rsidP="00650B41">
      <w:pPr>
        <w:pStyle w:val="Number2"/>
        <w:numPr>
          <w:ilvl w:val="1"/>
          <w:numId w:val="16"/>
        </w:numPr>
      </w:pPr>
      <w:r>
        <w:t>For greater certainty, if a Bidder wishes to make a change to its bid under this Article 11, it must withdraw its previous bid in its entirety. The Province will not consider or evaluate any bids that have been withdrawn.</w:t>
      </w:r>
    </w:p>
    <w:p w14:paraId="6306203A" w14:textId="18B0B47B" w:rsidR="006715A1" w:rsidRDefault="002A5A16" w:rsidP="00650B41">
      <w:pPr>
        <w:pStyle w:val="Number2"/>
        <w:numPr>
          <w:ilvl w:val="1"/>
          <w:numId w:val="16"/>
        </w:numPr>
      </w:pPr>
      <w:r>
        <w:t xml:space="preserve">After a bid has been properly withdrawn in accordance with this Article 11, a Bidder may submit a new bid at any time before the Bid </w:t>
      </w:r>
      <w:proofErr w:type="gramStart"/>
      <w:r>
        <w:t>Closing.</w:t>
      </w:r>
      <w:r w:rsidR="006715A1">
        <w:t>.</w:t>
      </w:r>
      <w:proofErr w:type="gramEnd"/>
    </w:p>
    <w:p w14:paraId="6F811F45" w14:textId="77777777" w:rsidR="000029FE" w:rsidRDefault="000029FE" w:rsidP="00650B41">
      <w:pPr>
        <w:pStyle w:val="BMS1Header"/>
      </w:pPr>
      <w:r>
        <w:t xml:space="preserve">BID ACCEPTANCE </w:t>
      </w:r>
    </w:p>
    <w:p w14:paraId="47999D91" w14:textId="5A4988F7" w:rsidR="000029FE" w:rsidRDefault="000029FE" w:rsidP="00650B41">
      <w:pPr>
        <w:pStyle w:val="Number2"/>
        <w:numPr>
          <w:ilvl w:val="1"/>
          <w:numId w:val="17"/>
        </w:numPr>
      </w:pPr>
      <w:r>
        <w:t xml:space="preserve">A </w:t>
      </w:r>
      <w:r w:rsidR="004F387C">
        <w:t>b</w:t>
      </w:r>
      <w:r>
        <w:t>id may not be withdrawn at or after the Bid Closing and shall be open to acceptance by the Province until:</w:t>
      </w:r>
    </w:p>
    <w:p w14:paraId="6B3E951F" w14:textId="77777777" w:rsidR="000029FE" w:rsidRDefault="000029FE" w:rsidP="00650B41">
      <w:pPr>
        <w:pStyle w:val="BMS3"/>
      </w:pPr>
      <w:r>
        <w:t>some other Bidder has entered into a contract with the Province for performance of the Work, or</w:t>
      </w:r>
    </w:p>
    <w:p w14:paraId="5AEBB11C" w14:textId="09C1A133" w:rsidR="000029FE" w:rsidRDefault="000029FE" w:rsidP="00650B41">
      <w:pPr>
        <w:pStyle w:val="BMS3"/>
      </w:pPr>
      <w:r>
        <w:t xml:space="preserve">35 </w:t>
      </w:r>
      <w:r w:rsidR="00037036">
        <w:t>D</w:t>
      </w:r>
      <w:r>
        <w:t xml:space="preserve">ays after the Bid Closing, </w:t>
      </w:r>
    </w:p>
    <w:p w14:paraId="1EF659EA" w14:textId="77777777" w:rsidR="000029FE" w:rsidRDefault="000029FE" w:rsidP="00650B41">
      <w:pPr>
        <w:pStyle w:val="Number2"/>
        <w:numPr>
          <w:ilvl w:val="0"/>
          <w:numId w:val="0"/>
        </w:numPr>
        <w:ind w:left="1440"/>
      </w:pPr>
      <w:r>
        <w:t>whichever occurs first.</w:t>
      </w:r>
    </w:p>
    <w:p w14:paraId="6BE41835" w14:textId="6550880F" w:rsidR="000029FE" w:rsidRDefault="000029FE" w:rsidP="00650B41">
      <w:pPr>
        <w:pStyle w:val="Number2"/>
      </w:pPr>
      <w:r>
        <w:t xml:space="preserve">The 35 </w:t>
      </w:r>
      <w:r w:rsidR="00037036">
        <w:t>D</w:t>
      </w:r>
      <w:r>
        <w:t xml:space="preserve">ay acceptance period referred to above shall commence at midnight of the date of the Bid Closing and shall terminate at midnight of the 35th </w:t>
      </w:r>
      <w:r w:rsidR="00037036">
        <w:t>D</w:t>
      </w:r>
      <w:r>
        <w:t xml:space="preserve">ay thereafter. If the 35th </w:t>
      </w:r>
      <w:r w:rsidR="00037036">
        <w:t>D</w:t>
      </w:r>
      <w:r>
        <w:t xml:space="preserve">ay falls on a statutory holiday, such </w:t>
      </w:r>
      <w:r w:rsidR="00037036">
        <w:t>D</w:t>
      </w:r>
      <w:r>
        <w:t>ay(s) shall be omitted from the computation.</w:t>
      </w:r>
    </w:p>
    <w:p w14:paraId="28819DEB" w14:textId="5D80A541" w:rsidR="000029FE" w:rsidRDefault="000029FE" w:rsidP="00650B41">
      <w:pPr>
        <w:pStyle w:val="Number2"/>
      </w:pPr>
      <w:r>
        <w:t xml:space="preserve">The 35 </w:t>
      </w:r>
      <w:r w:rsidR="00800CB9">
        <w:t>D</w:t>
      </w:r>
      <w:r>
        <w:t>ay acceptance period referred to above may be extended at the Province's request and subject to the Bidder's written agreement to the extension.</w:t>
      </w:r>
    </w:p>
    <w:p w14:paraId="50B8B835" w14:textId="0778BA03" w:rsidR="009245FA" w:rsidRDefault="000029FE" w:rsidP="00650B41">
      <w:pPr>
        <w:pStyle w:val="Number2"/>
      </w:pPr>
      <w:r>
        <w:t xml:space="preserve">The Contract shall be established upon issuance, by the Province to the successful Bidder, of a letter accepting the </w:t>
      </w:r>
      <w:r w:rsidR="00F46EE2">
        <w:t>b</w:t>
      </w:r>
      <w:r w:rsidR="00D320C0">
        <w:t>id</w:t>
      </w:r>
      <w:r w:rsidR="008018F5">
        <w:t>.</w:t>
      </w:r>
    </w:p>
    <w:p w14:paraId="06E61D8E" w14:textId="77777777" w:rsidR="00E71BB3" w:rsidRDefault="00E71BB3" w:rsidP="00650B41">
      <w:pPr>
        <w:pStyle w:val="BMS1Header"/>
      </w:pPr>
      <w:r>
        <w:t>BID REJECTION</w:t>
      </w:r>
    </w:p>
    <w:p w14:paraId="45087B98" w14:textId="057A371A" w:rsidR="00E71BB3" w:rsidRDefault="00E71BB3" w:rsidP="00650B41">
      <w:pPr>
        <w:pStyle w:val="Number2"/>
        <w:numPr>
          <w:ilvl w:val="1"/>
          <w:numId w:val="18"/>
        </w:numPr>
      </w:pPr>
      <w:r>
        <w:t xml:space="preserve">The lowest priced or any </w:t>
      </w:r>
      <w:r w:rsidR="00F46EE2">
        <w:t>b</w:t>
      </w:r>
      <w:r w:rsidR="00D320C0">
        <w:t xml:space="preserve">id </w:t>
      </w:r>
      <w:r>
        <w:t xml:space="preserve">will not necessarily be accepted and the Province may reject any and all </w:t>
      </w:r>
      <w:r w:rsidR="00F46EE2">
        <w:t>b</w:t>
      </w:r>
      <w:r w:rsidR="00D320C0">
        <w:t>ids</w:t>
      </w:r>
      <w:r>
        <w:t>.</w:t>
      </w:r>
    </w:p>
    <w:p w14:paraId="717A5A18" w14:textId="77777777" w:rsidR="000029FE" w:rsidRDefault="000029FE" w:rsidP="00650B41">
      <w:pPr>
        <w:pStyle w:val="BMS1Header"/>
      </w:pPr>
      <w:r>
        <w:lastRenderedPageBreak/>
        <w:t>BID OPENING</w:t>
      </w:r>
    </w:p>
    <w:p w14:paraId="7B04E8FF" w14:textId="0B186556" w:rsidR="000029FE" w:rsidRDefault="000029FE" w:rsidP="00650B41">
      <w:pPr>
        <w:pStyle w:val="Number2"/>
        <w:numPr>
          <w:ilvl w:val="1"/>
          <w:numId w:val="19"/>
        </w:numPr>
      </w:pPr>
      <w:r>
        <w:t xml:space="preserve">Bids will not be opened publicly. </w:t>
      </w:r>
    </w:p>
    <w:p w14:paraId="066B7F25" w14:textId="0495F536" w:rsidR="000029FE" w:rsidRDefault="000029FE" w:rsidP="00650B41">
      <w:pPr>
        <w:pStyle w:val="BMS1Header"/>
      </w:pPr>
      <w:r>
        <w:t>POSTING OF BID RESULTS AND AWARD INFORMATION</w:t>
      </w:r>
    </w:p>
    <w:p w14:paraId="4B65661E" w14:textId="7FF89312" w:rsidR="000029FE" w:rsidRDefault="000029FE" w:rsidP="00650B41">
      <w:pPr>
        <w:pStyle w:val="Number2"/>
      </w:pPr>
      <w:r>
        <w:t xml:space="preserve">Bid results and </w:t>
      </w:r>
      <w:r w:rsidR="00F46EE2">
        <w:t>b</w:t>
      </w:r>
      <w:r>
        <w:t>id award information will be available on</w:t>
      </w:r>
      <w:r w:rsidR="002A5A16">
        <w:t xml:space="preserve"> </w:t>
      </w:r>
      <w:r>
        <w:t>Alberta Purchasing Connection</w:t>
      </w:r>
      <w:r w:rsidR="00D41B02">
        <w:t xml:space="preserve"> at </w:t>
      </w:r>
      <w:bookmarkStart w:id="3" w:name="_Hlk220329302"/>
      <w:r w:rsidR="00904D42">
        <w:fldChar w:fldCharType="begin"/>
      </w:r>
      <w:r w:rsidR="00904D42">
        <w:instrText>HYPERLINK "</w:instrText>
      </w:r>
      <w:r w:rsidR="00904D42" w:rsidRPr="0090633C">
        <w:instrText>https://purchasing.alberta.ca</w:instrText>
      </w:r>
      <w:r w:rsidR="00904D42">
        <w:instrText>"</w:instrText>
      </w:r>
      <w:r w:rsidR="00904D42">
        <w:fldChar w:fldCharType="separate"/>
      </w:r>
      <w:r w:rsidR="00904D42" w:rsidRPr="008443EC">
        <w:rPr>
          <w:rStyle w:val="Hyperlink"/>
        </w:rPr>
        <w:t>https://purchasing.alberta.ca</w:t>
      </w:r>
      <w:bookmarkEnd w:id="3"/>
      <w:r w:rsidR="00904D42">
        <w:fldChar w:fldCharType="end"/>
      </w:r>
      <w:r w:rsidR="00904D42">
        <w:t xml:space="preserve">. </w:t>
      </w:r>
      <w:r w:rsidR="00C61425">
        <w:t xml:space="preserve"> </w:t>
      </w:r>
    </w:p>
    <w:p w14:paraId="0C0B5881" w14:textId="77777777" w:rsidR="000029FE" w:rsidRDefault="000029FE" w:rsidP="00650B41">
      <w:pPr>
        <w:pStyle w:val="BMS1Header"/>
      </w:pPr>
      <w:r>
        <w:t>IRREGULARITIES</w:t>
      </w:r>
    </w:p>
    <w:p w14:paraId="2A4F0AE8" w14:textId="2FFCA4BC" w:rsidR="000029FE" w:rsidRDefault="000029FE" w:rsidP="00650B41">
      <w:pPr>
        <w:pStyle w:val="Number2"/>
        <w:numPr>
          <w:ilvl w:val="1"/>
          <w:numId w:val="21"/>
        </w:numPr>
      </w:pPr>
      <w:r>
        <w:t xml:space="preserve">A </w:t>
      </w:r>
      <w:r w:rsidR="00F46EE2">
        <w:t>b</w:t>
      </w:r>
      <w:r>
        <w:t xml:space="preserve">id that is informal, incomplete, qualified, non-compliant </w:t>
      </w:r>
      <w:r w:rsidR="00F46EE2">
        <w:t>with the requirements of the B</w:t>
      </w:r>
      <w:r>
        <w:t>id Documents, or otherwise irregular in any way, may be declared invalid and rejected.</w:t>
      </w:r>
    </w:p>
    <w:p w14:paraId="3562290B" w14:textId="77777777" w:rsidR="000029FE" w:rsidRDefault="000029FE" w:rsidP="00650B41">
      <w:pPr>
        <w:pStyle w:val="Number2"/>
      </w:pPr>
      <w:r>
        <w:t>The Province may accept or waive a minor and inconsequential irregularity.</w:t>
      </w:r>
    </w:p>
    <w:p w14:paraId="11CD5EC5" w14:textId="5A2DCC58" w:rsidR="000029FE" w:rsidRDefault="000029FE" w:rsidP="00650B41">
      <w:pPr>
        <w:pStyle w:val="Number2"/>
      </w:pPr>
      <w:r>
        <w:t xml:space="preserve">The determination of what is, or is not, a minor and inconsequential irregularity, the determination of whether to accept, waive, or require correction of an irregularity, and the final determination of the validity of a </w:t>
      </w:r>
      <w:r w:rsidR="00F46EE2">
        <w:t>b</w:t>
      </w:r>
      <w:r>
        <w:t>id, shall be at the Province's sole discretion.</w:t>
      </w:r>
    </w:p>
    <w:p w14:paraId="0EB961E5" w14:textId="6E8A95B0" w:rsidR="000029FE" w:rsidRDefault="000029FE" w:rsidP="00650B41">
      <w:pPr>
        <w:pStyle w:val="Number2"/>
      </w:pPr>
      <w:r>
        <w:t>Discrepancies between words and figures will be resolved in favour of words.</w:t>
      </w:r>
    </w:p>
    <w:p w14:paraId="78ED35C0" w14:textId="77777777" w:rsidR="000029FE" w:rsidRDefault="000029FE" w:rsidP="00650B41">
      <w:pPr>
        <w:pStyle w:val="BMS1Header"/>
      </w:pPr>
      <w:r>
        <w:t>SAFETY PREQUALIFICATION</w:t>
      </w:r>
    </w:p>
    <w:p w14:paraId="3F34035B" w14:textId="63C8D8A9" w:rsidR="000029FE" w:rsidRDefault="000029FE" w:rsidP="003A3B6D">
      <w:pPr>
        <w:pStyle w:val="SpecNote"/>
      </w:pPr>
      <w:r>
        <w:t xml:space="preserve">SPEC NOTE:  The department’s policy is to normally include this article for all construction contracts whose estimated cost exceeds $100,000. However it should be recognized that for some types of &gt;$100,000 contracts most or all potential Bidders may not be certified, e.g. where the prime contract Bidders will all be 'trade' contractors (not 'general' contractors). This requirement could therefore limit the number of Bidders to an unacceptable degree, in which case waiving this requirement (by deleting this article and related requirements specified in Section 01 00 15, General </w:t>
      </w:r>
      <w:proofErr w:type="gramStart"/>
      <w:r>
        <w:t>Requirements,  should</w:t>
      </w:r>
      <w:proofErr w:type="gramEnd"/>
      <w:r>
        <w:t xml:space="preserve"> be reviewed with the department.</w:t>
      </w:r>
    </w:p>
    <w:p w14:paraId="49719698" w14:textId="7FD92915" w:rsidR="000029FE" w:rsidRDefault="000029FE" w:rsidP="00650B41">
      <w:pPr>
        <w:pStyle w:val="Number2"/>
        <w:numPr>
          <w:ilvl w:val="1"/>
          <w:numId w:val="22"/>
        </w:numPr>
      </w:pPr>
      <w:r>
        <w:t xml:space="preserve">As a precondition to contract award, </w:t>
      </w:r>
      <w:r w:rsidR="0031584C">
        <w:t xml:space="preserve">and before the Contract will be signed, </w:t>
      </w:r>
      <w:r>
        <w:t>the Prime contractor must provide a valid standard Certificate of Recognition (COR), a valid Certificate of Recognition Equivalency Letter (COREL) for out of province bidders, or a valid Temporary Letter of Certification (TLC) for a standard COR as issued by Alberta Construction Safety Association (ACSA) or another certifying</w:t>
      </w:r>
      <w:r w:rsidR="00CD5C73">
        <w:t xml:space="preserve"> partner</w:t>
      </w:r>
      <w:r>
        <w:t xml:space="preserve"> authorized by Alberta Ministry of </w:t>
      </w:r>
      <w:r w:rsidR="00B00770">
        <w:t>Jobs, Economy and Trade</w:t>
      </w:r>
      <w:r w:rsidR="00A909FA">
        <w:t xml:space="preserve"> </w:t>
      </w:r>
      <w:r>
        <w:t xml:space="preserve">to issue </w:t>
      </w:r>
      <w:proofErr w:type="spellStart"/>
      <w:r>
        <w:t>CORs</w:t>
      </w:r>
      <w:proofErr w:type="spellEnd"/>
      <w:r>
        <w:t xml:space="preserve"> or TLCs. Possession of other than a standard COR, such as a Small Employer Certificate of Recognition (SECOR) is not acceptable.</w:t>
      </w:r>
    </w:p>
    <w:p w14:paraId="25AB2B93" w14:textId="77777777" w:rsidR="000029FE" w:rsidRDefault="000029FE" w:rsidP="00650B41">
      <w:pPr>
        <w:pStyle w:val="Number2"/>
      </w:pPr>
      <w:r>
        <w:t>Submit evidence of safety qualifications by the earlier of:</w:t>
      </w:r>
    </w:p>
    <w:p w14:paraId="32B35E86" w14:textId="77777777" w:rsidR="000029FE" w:rsidRDefault="000029FE" w:rsidP="00650B41">
      <w:pPr>
        <w:pStyle w:val="BMS3"/>
      </w:pPr>
      <w:r>
        <w:t>The date that the Province may request in writing, or</w:t>
      </w:r>
    </w:p>
    <w:p w14:paraId="263E1665" w14:textId="77777777" w:rsidR="000029FE" w:rsidRDefault="000029FE" w:rsidP="00650B41">
      <w:pPr>
        <w:pStyle w:val="BMS3"/>
      </w:pPr>
      <w:r>
        <w:t>Seven days before expiry of the bid acceptance period.</w:t>
      </w:r>
    </w:p>
    <w:p w14:paraId="36EDE0C2" w14:textId="77777777" w:rsidR="000029FE" w:rsidRDefault="000029FE" w:rsidP="00650B41">
      <w:pPr>
        <w:pStyle w:val="Number2"/>
      </w:pPr>
      <w:r>
        <w:lastRenderedPageBreak/>
        <w:t xml:space="preserve">Prospective Bidders who do not possess a standard COR, COREL or a TLC for a standard COR, and wish to obtain information about obtaining either one, are advised to contact: </w:t>
      </w:r>
    </w:p>
    <w:p w14:paraId="5ED43191" w14:textId="624CAD9B" w:rsidR="000029FE" w:rsidRPr="00F46EE2" w:rsidRDefault="000029FE" w:rsidP="002535B4">
      <w:pPr>
        <w:spacing w:after="0"/>
        <w:ind w:left="1440"/>
        <w:rPr>
          <w:rFonts w:ascii="Times New Roman" w:hAnsi="Times New Roman" w:cs="Times New Roman"/>
          <w:sz w:val="24"/>
          <w:szCs w:val="24"/>
        </w:rPr>
      </w:pPr>
      <w:r w:rsidRPr="00F46EE2">
        <w:rPr>
          <w:rFonts w:ascii="Times New Roman" w:hAnsi="Times New Roman" w:cs="Times New Roman"/>
          <w:sz w:val="24"/>
          <w:szCs w:val="24"/>
        </w:rPr>
        <w:t>Alberta Construction Safety Association</w:t>
      </w:r>
    </w:p>
    <w:p w14:paraId="0D7E5F45" w14:textId="77777777" w:rsidR="000029FE" w:rsidRPr="00F46EE2" w:rsidRDefault="000029FE" w:rsidP="002535B4">
      <w:pPr>
        <w:spacing w:after="0"/>
        <w:ind w:left="1440"/>
        <w:rPr>
          <w:rFonts w:ascii="Times New Roman" w:hAnsi="Times New Roman" w:cs="Times New Roman"/>
          <w:sz w:val="24"/>
          <w:szCs w:val="24"/>
        </w:rPr>
      </w:pPr>
      <w:r w:rsidRPr="00F46EE2">
        <w:rPr>
          <w:rFonts w:ascii="Times New Roman" w:hAnsi="Times New Roman" w:cs="Times New Roman"/>
          <w:sz w:val="24"/>
          <w:szCs w:val="24"/>
        </w:rPr>
        <w:t>225 Parsons Road SW</w:t>
      </w:r>
    </w:p>
    <w:p w14:paraId="44199A81" w14:textId="77777777" w:rsidR="000029FE" w:rsidRPr="00F46EE2" w:rsidRDefault="000029FE" w:rsidP="002535B4">
      <w:pPr>
        <w:spacing w:after="0"/>
        <w:ind w:left="1440"/>
        <w:rPr>
          <w:rFonts w:ascii="Times New Roman" w:hAnsi="Times New Roman" w:cs="Times New Roman"/>
          <w:sz w:val="24"/>
          <w:szCs w:val="24"/>
        </w:rPr>
      </w:pPr>
      <w:r w:rsidRPr="00F46EE2">
        <w:rPr>
          <w:rFonts w:ascii="Times New Roman" w:hAnsi="Times New Roman" w:cs="Times New Roman"/>
          <w:sz w:val="24"/>
          <w:szCs w:val="24"/>
        </w:rPr>
        <w:t>Edmonton, Alberta T6X 0W6</w:t>
      </w:r>
    </w:p>
    <w:p w14:paraId="254928CC" w14:textId="77777777" w:rsidR="00B37DD5" w:rsidRPr="00F46EE2" w:rsidRDefault="00B37DD5" w:rsidP="002535B4">
      <w:pPr>
        <w:spacing w:after="0"/>
        <w:ind w:left="1440"/>
        <w:rPr>
          <w:rFonts w:ascii="Times New Roman" w:hAnsi="Times New Roman" w:cs="Times New Roman"/>
          <w:sz w:val="24"/>
          <w:szCs w:val="24"/>
        </w:rPr>
      </w:pPr>
    </w:p>
    <w:p w14:paraId="02AEDD19" w14:textId="77777777" w:rsidR="000029FE" w:rsidRPr="00F46EE2" w:rsidRDefault="000029FE" w:rsidP="002535B4">
      <w:pPr>
        <w:spacing w:after="0"/>
        <w:ind w:left="1440"/>
        <w:rPr>
          <w:rFonts w:ascii="Times New Roman" w:hAnsi="Times New Roman" w:cs="Times New Roman"/>
          <w:sz w:val="24"/>
          <w:szCs w:val="24"/>
        </w:rPr>
      </w:pPr>
      <w:r w:rsidRPr="00F46EE2">
        <w:rPr>
          <w:rFonts w:ascii="Times New Roman" w:hAnsi="Times New Roman" w:cs="Times New Roman"/>
          <w:sz w:val="24"/>
          <w:szCs w:val="24"/>
        </w:rPr>
        <w:t>Telephone: 780-453-3311 or 1-800-661-2272</w:t>
      </w:r>
    </w:p>
    <w:p w14:paraId="0964CA66" w14:textId="77777777" w:rsidR="000029FE" w:rsidRPr="00F46EE2" w:rsidRDefault="000029FE" w:rsidP="002535B4">
      <w:pPr>
        <w:spacing w:after="0"/>
        <w:ind w:left="1440"/>
        <w:rPr>
          <w:rFonts w:ascii="Times New Roman" w:hAnsi="Times New Roman" w:cs="Times New Roman"/>
          <w:sz w:val="24"/>
          <w:szCs w:val="24"/>
        </w:rPr>
      </w:pPr>
      <w:r w:rsidRPr="00F46EE2">
        <w:rPr>
          <w:rFonts w:ascii="Times New Roman" w:hAnsi="Times New Roman" w:cs="Times New Roman"/>
          <w:sz w:val="24"/>
          <w:szCs w:val="24"/>
        </w:rPr>
        <w:t>Fax: 780-455-1120 or 1-877-441-0440</w:t>
      </w:r>
    </w:p>
    <w:p w14:paraId="7AB55503" w14:textId="5211F559" w:rsidR="000029FE" w:rsidRPr="00F46EE2" w:rsidRDefault="000029FE" w:rsidP="002535B4">
      <w:pPr>
        <w:spacing w:after="0"/>
        <w:ind w:left="1440"/>
        <w:rPr>
          <w:rFonts w:ascii="Times New Roman" w:hAnsi="Times New Roman" w:cs="Times New Roman"/>
          <w:sz w:val="24"/>
          <w:szCs w:val="24"/>
        </w:rPr>
      </w:pPr>
      <w:r w:rsidRPr="00F46EE2">
        <w:rPr>
          <w:rFonts w:ascii="Times New Roman" w:hAnsi="Times New Roman" w:cs="Times New Roman"/>
          <w:sz w:val="24"/>
          <w:szCs w:val="24"/>
        </w:rPr>
        <w:t xml:space="preserve">e-mail: </w:t>
      </w:r>
      <w:hyperlink r:id="rId25" w:history="1">
        <w:r w:rsidR="00CD5C73" w:rsidRPr="00C223E4">
          <w:rPr>
            <w:rStyle w:val="Hyperlink"/>
            <w:rFonts w:ascii="Times New Roman" w:hAnsi="Times New Roman" w:cs="Times New Roman"/>
            <w:sz w:val="24"/>
            <w:szCs w:val="24"/>
          </w:rPr>
          <w:t>COR@youracsa.ca</w:t>
        </w:r>
      </w:hyperlink>
      <w:r w:rsidR="00CD5C73">
        <w:rPr>
          <w:rFonts w:ascii="Times New Roman" w:hAnsi="Times New Roman" w:cs="Times New Roman"/>
          <w:sz w:val="24"/>
          <w:szCs w:val="24"/>
        </w:rPr>
        <w:t xml:space="preserve"> </w:t>
      </w:r>
      <w:r w:rsidR="00B37DD5" w:rsidRPr="00F46EE2">
        <w:rPr>
          <w:rFonts w:ascii="Times New Roman" w:hAnsi="Times New Roman" w:cs="Times New Roman"/>
          <w:sz w:val="24"/>
          <w:szCs w:val="24"/>
        </w:rPr>
        <w:t xml:space="preserve"> </w:t>
      </w:r>
      <w:r w:rsidR="00CD5C73">
        <w:rPr>
          <w:rFonts w:ascii="Times New Roman" w:hAnsi="Times New Roman" w:cs="Times New Roman"/>
          <w:sz w:val="24"/>
          <w:szCs w:val="24"/>
        </w:rPr>
        <w:t xml:space="preserve"> </w:t>
      </w:r>
    </w:p>
    <w:p w14:paraId="198B6080" w14:textId="6D3CDB90" w:rsidR="000029FE" w:rsidRPr="00F46EE2" w:rsidRDefault="005F5094" w:rsidP="002535B4">
      <w:pPr>
        <w:spacing w:after="0"/>
        <w:ind w:left="1440"/>
        <w:rPr>
          <w:rFonts w:ascii="Times New Roman" w:hAnsi="Times New Roman" w:cs="Times New Roman"/>
          <w:sz w:val="24"/>
          <w:szCs w:val="24"/>
        </w:rPr>
      </w:pPr>
      <w:r w:rsidRPr="00F46EE2">
        <w:rPr>
          <w:rFonts w:ascii="Times New Roman" w:hAnsi="Times New Roman" w:cs="Times New Roman"/>
          <w:sz w:val="24"/>
          <w:szCs w:val="24"/>
        </w:rPr>
        <w:t>Website</w:t>
      </w:r>
      <w:r w:rsidR="000029FE" w:rsidRPr="00F46EE2">
        <w:rPr>
          <w:rFonts w:ascii="Times New Roman" w:hAnsi="Times New Roman" w:cs="Times New Roman"/>
          <w:sz w:val="24"/>
          <w:szCs w:val="24"/>
        </w:rPr>
        <w:t xml:space="preserve">: </w:t>
      </w:r>
      <w:hyperlink r:id="rId26" w:history="1">
        <w:r w:rsidR="00CD5C73" w:rsidRPr="00C223E4">
          <w:rPr>
            <w:rStyle w:val="Hyperlink"/>
            <w:rFonts w:ascii="Times New Roman" w:hAnsi="Times New Roman" w:cs="Times New Roman"/>
            <w:sz w:val="24"/>
            <w:szCs w:val="24"/>
          </w:rPr>
          <w:t>https://www.youracsa.ca</w:t>
        </w:r>
      </w:hyperlink>
      <w:r w:rsidR="00CD5C73">
        <w:rPr>
          <w:rFonts w:ascii="Times New Roman" w:hAnsi="Times New Roman" w:cs="Times New Roman"/>
          <w:sz w:val="24"/>
          <w:szCs w:val="24"/>
        </w:rPr>
        <w:t xml:space="preserve"> </w:t>
      </w:r>
    </w:p>
    <w:p w14:paraId="1301C1FB" w14:textId="490A0FED" w:rsidR="000029FE" w:rsidRDefault="000029FE" w:rsidP="00650B41">
      <w:pPr>
        <w:pStyle w:val="Number2"/>
        <w:numPr>
          <w:ilvl w:val="0"/>
          <w:numId w:val="0"/>
        </w:numPr>
        <w:ind w:left="1440"/>
      </w:pPr>
      <w:r>
        <w:t xml:space="preserve">or another certifying partner authorized by Alberta Ministry </w:t>
      </w:r>
      <w:r w:rsidR="00A909FA">
        <w:t xml:space="preserve">of </w:t>
      </w:r>
      <w:r w:rsidR="00B00770">
        <w:t>Jobs, Economy and Trade</w:t>
      </w:r>
      <w:r>
        <w:t>.</w:t>
      </w:r>
    </w:p>
    <w:p w14:paraId="2DCF557C" w14:textId="77777777" w:rsidR="000029FE" w:rsidRDefault="000029FE" w:rsidP="00650B41">
      <w:pPr>
        <w:pStyle w:val="BMS1Header"/>
      </w:pPr>
      <w:r>
        <w:t>AVAILABILITY OF BID DOCUMENTS</w:t>
      </w:r>
    </w:p>
    <w:p w14:paraId="74890923" w14:textId="7E2F0954" w:rsidR="0090633C" w:rsidRDefault="000029FE" w:rsidP="003A3B6D">
      <w:pPr>
        <w:pStyle w:val="SpecNote"/>
      </w:pPr>
      <w:r>
        <w:t xml:space="preserve">SPEC NOTE:  </w:t>
      </w:r>
      <w:r w:rsidR="0090633C" w:rsidRPr="00D147DF">
        <w:t xml:space="preserve">Use the following for APC E-submissions. Delete for </w:t>
      </w:r>
      <w:r w:rsidR="0090633C">
        <w:t>invitational bid calls</w:t>
      </w:r>
      <w:r w:rsidR="0090633C" w:rsidRPr="00D147DF">
        <w:t>.</w:t>
      </w:r>
    </w:p>
    <w:p w14:paraId="737C19A8" w14:textId="221D80A1" w:rsidR="00F2352B" w:rsidRDefault="00F2352B" w:rsidP="00650B41">
      <w:pPr>
        <w:pStyle w:val="Number2"/>
        <w:numPr>
          <w:ilvl w:val="1"/>
          <w:numId w:val="40"/>
        </w:numPr>
      </w:pPr>
      <w:r>
        <w:t>Bid Documents are only ma</w:t>
      </w:r>
      <w:r w:rsidR="00B87596">
        <w:t>de available in electronic form</w:t>
      </w:r>
      <w:r>
        <w:t xml:space="preserve"> from Alberta Purchasing Connection at </w:t>
      </w:r>
      <w:hyperlink r:id="rId27" w:history="1">
        <w:r w:rsidR="001D14E2" w:rsidRPr="00000874">
          <w:rPr>
            <w:rStyle w:val="Hyperlink"/>
          </w:rPr>
          <w:t>https://purchasing.alberta.ca</w:t>
        </w:r>
      </w:hyperlink>
      <w:r w:rsidR="001D14E2">
        <w:t>.</w:t>
      </w:r>
    </w:p>
    <w:p w14:paraId="395BC4AA" w14:textId="664668B9" w:rsidR="001D14E2" w:rsidRPr="00C21A56" w:rsidRDefault="00BE2056" w:rsidP="00C21A56">
      <w:pPr>
        <w:ind w:firstLine="720"/>
        <w:rPr>
          <w:b/>
          <w:bCs/>
          <w:i/>
          <w:iCs/>
          <w:sz w:val="24"/>
          <w:szCs w:val="24"/>
        </w:rPr>
      </w:pPr>
      <w:r w:rsidRPr="00904D42">
        <w:rPr>
          <w:b/>
          <w:bCs/>
          <w:i/>
          <w:iCs/>
          <w:sz w:val="24"/>
          <w:szCs w:val="24"/>
          <w:highlight w:val="lightGray"/>
        </w:rPr>
        <w:t>[</w:t>
      </w:r>
      <w:r w:rsidRPr="00904D42">
        <w:rPr>
          <w:b/>
          <w:bCs/>
          <w:i/>
          <w:iCs/>
          <w:sz w:val="24"/>
          <w:szCs w:val="24"/>
          <w:highlight w:val="lightGray"/>
        </w:rPr>
        <w:tab/>
      </w:r>
      <w:r w:rsidRPr="00904D42">
        <w:rPr>
          <w:b/>
          <w:bCs/>
          <w:i/>
          <w:iCs/>
          <w:sz w:val="24"/>
          <w:szCs w:val="24"/>
          <w:highlight w:val="lightGray"/>
        </w:rPr>
        <w:tab/>
      </w:r>
      <w:r w:rsidRPr="00904D42">
        <w:rPr>
          <w:b/>
          <w:bCs/>
          <w:i/>
          <w:iCs/>
          <w:sz w:val="24"/>
          <w:szCs w:val="24"/>
          <w:highlight w:val="lightGray"/>
        </w:rPr>
        <w:tab/>
      </w:r>
      <w:r w:rsidRPr="00904D42">
        <w:rPr>
          <w:b/>
          <w:bCs/>
          <w:i/>
          <w:iCs/>
          <w:sz w:val="24"/>
          <w:szCs w:val="24"/>
          <w:highlight w:val="lightGray"/>
        </w:rPr>
        <w:tab/>
      </w:r>
      <w:r w:rsidR="001D14E2" w:rsidRPr="00904D42">
        <w:rPr>
          <w:b/>
          <w:bCs/>
          <w:i/>
          <w:iCs/>
          <w:sz w:val="24"/>
          <w:szCs w:val="24"/>
          <w:highlight w:val="lightGray"/>
        </w:rPr>
        <w:t>OR</w:t>
      </w:r>
      <w:r w:rsidRPr="00904D42">
        <w:rPr>
          <w:b/>
          <w:bCs/>
          <w:i/>
          <w:iCs/>
          <w:sz w:val="24"/>
          <w:szCs w:val="24"/>
          <w:highlight w:val="lightGray"/>
        </w:rPr>
        <w:tab/>
      </w:r>
      <w:r w:rsidRPr="00904D42">
        <w:rPr>
          <w:b/>
          <w:bCs/>
          <w:i/>
          <w:iCs/>
          <w:sz w:val="24"/>
          <w:szCs w:val="24"/>
          <w:highlight w:val="lightGray"/>
        </w:rPr>
        <w:tab/>
      </w:r>
      <w:r w:rsidRPr="00904D42">
        <w:rPr>
          <w:b/>
          <w:bCs/>
          <w:i/>
          <w:iCs/>
          <w:sz w:val="24"/>
          <w:szCs w:val="24"/>
          <w:highlight w:val="lightGray"/>
        </w:rPr>
        <w:tab/>
      </w:r>
      <w:r w:rsidRPr="00904D42">
        <w:rPr>
          <w:b/>
          <w:bCs/>
          <w:i/>
          <w:iCs/>
          <w:sz w:val="24"/>
          <w:szCs w:val="24"/>
          <w:highlight w:val="lightGray"/>
        </w:rPr>
        <w:tab/>
      </w:r>
      <w:r w:rsidRPr="00904D42">
        <w:rPr>
          <w:b/>
          <w:bCs/>
          <w:i/>
          <w:iCs/>
          <w:sz w:val="24"/>
          <w:szCs w:val="24"/>
          <w:highlight w:val="lightGray"/>
        </w:rPr>
        <w:tab/>
        <w:t>]</w:t>
      </w:r>
    </w:p>
    <w:p w14:paraId="10948E32" w14:textId="7896222A" w:rsidR="001D14E2" w:rsidRPr="0090633C" w:rsidRDefault="001D14E2" w:rsidP="003A3B6D">
      <w:pPr>
        <w:pStyle w:val="SpecNote"/>
      </w:pPr>
      <w:r w:rsidRPr="0090633C">
        <w:t>SPEC NOTE:</w:t>
      </w:r>
      <w:r w:rsidR="0090633C">
        <w:t xml:space="preserve"> </w:t>
      </w:r>
      <w:r w:rsidRPr="0090633C">
        <w:t xml:space="preserve"> </w:t>
      </w:r>
      <w:r w:rsidR="0090633C" w:rsidRPr="00D147DF">
        <w:t xml:space="preserve">Use the </w:t>
      </w:r>
      <w:r w:rsidR="00BE2056">
        <w:t>following</w:t>
      </w:r>
      <w:r w:rsidR="0090633C">
        <w:t xml:space="preserve"> </w:t>
      </w:r>
      <w:r w:rsidR="0090633C" w:rsidRPr="00D147DF">
        <w:t xml:space="preserve">for </w:t>
      </w:r>
      <w:r w:rsidR="0090633C">
        <w:t xml:space="preserve">invitational </w:t>
      </w:r>
      <w:r w:rsidR="00EF7CB4">
        <w:t>procurements where Bidders are emailed the procurement documents</w:t>
      </w:r>
      <w:r w:rsidR="0090633C" w:rsidRPr="00D147DF">
        <w:t>. Delete for APC E-submissions.</w:t>
      </w:r>
    </w:p>
    <w:p w14:paraId="1A8E6E99" w14:textId="377F6DB8" w:rsidR="002A5A16" w:rsidRDefault="002A5A16" w:rsidP="00650B41">
      <w:pPr>
        <w:pStyle w:val="Number2"/>
        <w:numPr>
          <w:ilvl w:val="1"/>
          <w:numId w:val="41"/>
        </w:numPr>
      </w:pPr>
      <w:r>
        <w:t xml:space="preserve">This bid call is by invitation only. </w:t>
      </w:r>
    </w:p>
    <w:p w14:paraId="2E1FBEE0" w14:textId="49766E3B" w:rsidR="001D14E2" w:rsidRDefault="001D14E2" w:rsidP="00650B41">
      <w:pPr>
        <w:pStyle w:val="Number2"/>
        <w:numPr>
          <w:ilvl w:val="1"/>
          <w:numId w:val="41"/>
        </w:numPr>
      </w:pPr>
      <w:r>
        <w:t>Bid Documents will be emailed to invited Bidders only.</w:t>
      </w:r>
    </w:p>
    <w:p w14:paraId="13BAB2A7" w14:textId="77777777" w:rsidR="000029FE" w:rsidRDefault="000029FE" w:rsidP="00650B41">
      <w:pPr>
        <w:pStyle w:val="Number2"/>
      </w:pPr>
      <w:r>
        <w:t>The Province will assume no responsibility or liability for the completeness of any Bid Documents obtained from a source other than the source identified above.</w:t>
      </w:r>
    </w:p>
    <w:p w14:paraId="2E1C3487" w14:textId="78B89BB0" w:rsidR="00791883" w:rsidRDefault="00791883" w:rsidP="00650B41">
      <w:pPr>
        <w:pStyle w:val="BMS1Header"/>
      </w:pPr>
      <w:r>
        <w:t xml:space="preserve">GST </w:t>
      </w:r>
    </w:p>
    <w:p w14:paraId="0B17D824" w14:textId="1042B1E7" w:rsidR="00791883" w:rsidRDefault="00791883" w:rsidP="00650B41">
      <w:pPr>
        <w:pStyle w:val="Number2"/>
        <w:numPr>
          <w:ilvl w:val="1"/>
          <w:numId w:val="23"/>
        </w:numPr>
      </w:pPr>
      <w:r>
        <w:t xml:space="preserve">Bidders shall not include GST in their </w:t>
      </w:r>
      <w:r w:rsidR="00314B9F">
        <w:t>b</w:t>
      </w:r>
      <w:r>
        <w:t>id.</w:t>
      </w:r>
    </w:p>
    <w:p w14:paraId="19B504EA" w14:textId="77777777" w:rsidR="00C10DF0" w:rsidRDefault="00C10DF0" w:rsidP="00650B41">
      <w:pPr>
        <w:pStyle w:val="BMS1Header"/>
      </w:pPr>
      <w:r>
        <w:t>EXAMINATION OF BID DOCUMENTS AND SITE</w:t>
      </w:r>
    </w:p>
    <w:p w14:paraId="008C14E3" w14:textId="77777777" w:rsidR="00C10DF0" w:rsidRDefault="00C10DF0" w:rsidP="003A3B6D">
      <w:pPr>
        <w:pStyle w:val="SpecNote"/>
      </w:pPr>
      <w:r>
        <w:t>SPEC NOTE:  Include Section 00 25 13 if a pre-bid meeting, or a pre-bid meeting in conjunction with a site inspection, is required.</w:t>
      </w:r>
    </w:p>
    <w:p w14:paraId="2D95EC92" w14:textId="130041C9" w:rsidR="00C10DF0" w:rsidRDefault="00C10DF0" w:rsidP="00650B41">
      <w:pPr>
        <w:pStyle w:val="Number2"/>
        <w:numPr>
          <w:ilvl w:val="1"/>
          <w:numId w:val="24"/>
        </w:numPr>
      </w:pPr>
      <w:r>
        <w:t xml:space="preserve">Refer to Section 00 25 13 - Pre-Bid Meeting. [This meeting will be the only opportunity for Bidders to review the facility’s safety and security regulations which may impact the </w:t>
      </w:r>
      <w:r w:rsidR="00610C99">
        <w:t>bid</w:t>
      </w:r>
      <w:r>
        <w:t xml:space="preserve">.]. </w:t>
      </w:r>
    </w:p>
    <w:p w14:paraId="7A87DB42" w14:textId="33848F01" w:rsidR="000029FE" w:rsidRDefault="000029FE" w:rsidP="00650B41">
      <w:pPr>
        <w:pStyle w:val="BMS1Header"/>
      </w:pPr>
      <w:r>
        <w:lastRenderedPageBreak/>
        <w:t>BID SECURITY</w:t>
      </w:r>
    </w:p>
    <w:p w14:paraId="48F37880" w14:textId="7B258BAA" w:rsidR="000029FE" w:rsidRDefault="000029FE" w:rsidP="00650B41">
      <w:pPr>
        <w:pStyle w:val="Number2"/>
        <w:numPr>
          <w:ilvl w:val="1"/>
          <w:numId w:val="25"/>
        </w:numPr>
      </w:pPr>
      <w:r>
        <w:t xml:space="preserve">Provide and submit the </w:t>
      </w:r>
      <w:r w:rsidR="00610C99">
        <w:t>bid</w:t>
      </w:r>
      <w:r>
        <w:t xml:space="preserve"> security specified in Section 00 43 13 - Bid Security. </w:t>
      </w:r>
    </w:p>
    <w:p w14:paraId="3F62945A" w14:textId="3AA131FE" w:rsidR="00D60E51" w:rsidRDefault="000029FE" w:rsidP="00650B41">
      <w:pPr>
        <w:pStyle w:val="BMS1Header"/>
      </w:pPr>
      <w:r>
        <w:t>CONTRACT SECURITY</w:t>
      </w:r>
    </w:p>
    <w:p w14:paraId="63045FF3" w14:textId="68FA3229" w:rsidR="00FB18E3" w:rsidRDefault="00D60E51" w:rsidP="00650B41">
      <w:pPr>
        <w:pStyle w:val="Number2"/>
        <w:numPr>
          <w:ilvl w:val="1"/>
          <w:numId w:val="26"/>
        </w:numPr>
      </w:pPr>
      <w:r>
        <w:t>P</w:t>
      </w:r>
      <w:r w:rsidR="000029FE">
        <w:t xml:space="preserve">rovide and include in </w:t>
      </w:r>
      <w:r w:rsidR="00610C99">
        <w:t>bid</w:t>
      </w:r>
      <w:r w:rsidR="000029FE">
        <w:t xml:space="preserve"> price for security specified in Section 00 61 13 - Contract Security.</w:t>
      </w:r>
    </w:p>
    <w:p w14:paraId="528B7DAD" w14:textId="77777777" w:rsidR="000029FE" w:rsidRDefault="000029FE" w:rsidP="00650B41">
      <w:pPr>
        <w:pStyle w:val="BMS1Header"/>
      </w:pPr>
      <w:r>
        <w:t>PRODUCT OPTIONS AND SUBSTITUTIONS</w:t>
      </w:r>
    </w:p>
    <w:p w14:paraId="4C6134DB" w14:textId="33A30A91" w:rsidR="000029FE" w:rsidRDefault="000029FE" w:rsidP="00650B41">
      <w:pPr>
        <w:pStyle w:val="Number2"/>
        <w:numPr>
          <w:ilvl w:val="1"/>
          <w:numId w:val="27"/>
        </w:numPr>
      </w:pPr>
      <w:r>
        <w:t>Where products are specified by a proprietary specification, and substitutions are permitted, Bidders may base their bids on a named product or manufacturer or on unnamed substitutions, subject to the requirements specified for substitutions in the General Conditions.</w:t>
      </w:r>
    </w:p>
    <w:p w14:paraId="48359BB0" w14:textId="76C5865D" w:rsidR="000029FE" w:rsidRDefault="000029FE" w:rsidP="00650B41">
      <w:pPr>
        <w:pStyle w:val="Number2"/>
      </w:pPr>
      <w:r>
        <w:t>During the bid period, it is the sole responsibility of each Bidder to determine whether a substitution meets the requirements specified in the General Conditions.</w:t>
      </w:r>
    </w:p>
    <w:p w14:paraId="4BA27884" w14:textId="3CF0FBC4" w:rsidR="000029FE" w:rsidRDefault="000029FE" w:rsidP="00650B41">
      <w:pPr>
        <w:pStyle w:val="Number2"/>
      </w:pPr>
      <w:r>
        <w:t>The Province will not consider requests for approval of substitutions from Bidders during bid period.  Substitutions will be evaluated and approved or rejected by the Province after contract award.</w:t>
      </w:r>
    </w:p>
    <w:p w14:paraId="32F64808" w14:textId="77777777" w:rsidR="000029FE" w:rsidRDefault="000029FE" w:rsidP="00650B41">
      <w:pPr>
        <w:pStyle w:val="BMS1Header"/>
      </w:pPr>
      <w:r>
        <w:t>CONFLICT OF INTEREST</w:t>
      </w:r>
    </w:p>
    <w:p w14:paraId="2D3619D9" w14:textId="25A58641" w:rsidR="000029FE" w:rsidRDefault="000029FE" w:rsidP="00650B41">
      <w:pPr>
        <w:pStyle w:val="Number2"/>
        <w:numPr>
          <w:ilvl w:val="1"/>
          <w:numId w:val="38"/>
        </w:numPr>
      </w:pPr>
      <w:r>
        <w:t xml:space="preserve">Any business entity or individuals that could create a conflict of interest or a perceived conflict </w:t>
      </w:r>
      <w:r w:rsidR="00314B9F">
        <w:t>of interest shall not submit a b</w:t>
      </w:r>
      <w:r>
        <w:t>id.</w:t>
      </w:r>
    </w:p>
    <w:p w14:paraId="0F8A637D" w14:textId="77777777" w:rsidR="000029FE" w:rsidRDefault="000029FE" w:rsidP="00650B41">
      <w:pPr>
        <w:pStyle w:val="Number2"/>
      </w:pPr>
      <w:r>
        <w:t>If a Bidder considers that a particular relationship or association does not create a real or apparent conflict of interest and will not create a perception of conflict of interest, but is concerned that the Province could arrive at a different conclusion, the Bidder shall:</w:t>
      </w:r>
    </w:p>
    <w:p w14:paraId="4B177B17" w14:textId="77777777" w:rsidR="000029FE" w:rsidRDefault="000029FE" w:rsidP="00650B41">
      <w:pPr>
        <w:pStyle w:val="BMS3"/>
      </w:pPr>
      <w:r>
        <w:t>fully disclose the circumstances to the Province at the earliest possible date, and</w:t>
      </w:r>
    </w:p>
    <w:p w14:paraId="5EDA0289" w14:textId="77777777" w:rsidR="000029FE" w:rsidRDefault="000029FE" w:rsidP="00650B41">
      <w:pPr>
        <w:pStyle w:val="BMS3"/>
      </w:pPr>
      <w:r>
        <w:t>request that the Province provide an interpretation before the Bid Closing as to whether the relationship or association creates a conflict of interest or a perc</w:t>
      </w:r>
      <w:r w:rsidR="00D60E51">
        <w:t>eption of conflict of interest.</w:t>
      </w:r>
    </w:p>
    <w:p w14:paraId="6CA03229" w14:textId="77777777" w:rsidR="000029FE" w:rsidRDefault="000029FE" w:rsidP="00650B41">
      <w:pPr>
        <w:pStyle w:val="Number2"/>
      </w:pPr>
      <w:r>
        <w:t>In assessing whether a conflict of interest or a perceived conflict of interest exists; the Province will consider in the exercise of his discretion whether any submissions include:</w:t>
      </w:r>
    </w:p>
    <w:p w14:paraId="58B13A6A" w14:textId="77777777" w:rsidR="000029FE" w:rsidRDefault="000029FE" w:rsidP="00650B41">
      <w:pPr>
        <w:pStyle w:val="BMS3"/>
      </w:pPr>
      <w:r>
        <w:t>Individuals who through their current employment or association with the Government of Alberta have had involvement with or knowledge of the Project;</w:t>
      </w:r>
    </w:p>
    <w:p w14:paraId="221AE786" w14:textId="77777777" w:rsidR="000029FE" w:rsidRDefault="000029FE" w:rsidP="00650B41">
      <w:pPr>
        <w:pStyle w:val="BMS3"/>
      </w:pPr>
      <w:r>
        <w:t xml:space="preserve">Firms or individuals currently retained by the Province in relation to the Projects; </w:t>
      </w:r>
    </w:p>
    <w:p w14:paraId="7D30D28C" w14:textId="5674A541" w:rsidR="000029FE" w:rsidRDefault="000029FE" w:rsidP="00650B41">
      <w:pPr>
        <w:pStyle w:val="BMS3"/>
      </w:pPr>
      <w:r>
        <w:lastRenderedPageBreak/>
        <w:t xml:space="preserve">Any individual that is a member of the Legislative Assembly of Alberta or an associated person as set out in the </w:t>
      </w:r>
      <w:r w:rsidRPr="006551FB">
        <w:rPr>
          <w:i/>
        </w:rPr>
        <w:t>Conflicts of Interest Act</w:t>
      </w:r>
      <w:r w:rsidR="002C5E98">
        <w:rPr>
          <w:i/>
        </w:rPr>
        <w:t xml:space="preserve"> </w:t>
      </w:r>
      <w:r w:rsidR="002C5E98" w:rsidRPr="002C5E98">
        <w:t>(Alberta)</w:t>
      </w:r>
      <w:r>
        <w:t>; or</w:t>
      </w:r>
    </w:p>
    <w:p w14:paraId="550A4104" w14:textId="77777777" w:rsidR="000029FE" w:rsidRDefault="000029FE" w:rsidP="00650B41">
      <w:pPr>
        <w:pStyle w:val="BMS3"/>
      </w:pPr>
      <w:r>
        <w:t>Any business entity that consists of or contains current employees of the Government of Alberta.</w:t>
      </w:r>
    </w:p>
    <w:p w14:paraId="056D0F8C" w14:textId="0382C05F" w:rsidR="000029FE" w:rsidRDefault="000029FE" w:rsidP="00650B41">
      <w:pPr>
        <w:pStyle w:val="Number2"/>
      </w:pPr>
      <w:r>
        <w:t xml:space="preserve">At the Province’s sole discretion, the Province may disqualify a </w:t>
      </w:r>
      <w:r w:rsidR="00F97484">
        <w:t>b</w:t>
      </w:r>
      <w:r>
        <w:t>id where a conflict of interest or a perceived conflict of interest exists, or where there is evidence of collusion. The decision of the Province is final and binding.</w:t>
      </w:r>
    </w:p>
    <w:p w14:paraId="43FA2036" w14:textId="77777777" w:rsidR="000029FE" w:rsidRDefault="000029FE" w:rsidP="00650B41">
      <w:pPr>
        <w:pStyle w:val="BMS1Header"/>
      </w:pPr>
      <w:r>
        <w:t>INFORMATION DISCLOSURE</w:t>
      </w:r>
    </w:p>
    <w:p w14:paraId="6DB293DA" w14:textId="77777777" w:rsidR="000029FE" w:rsidRDefault="000029FE" w:rsidP="00650B41">
      <w:pPr>
        <w:pStyle w:val="Number2"/>
        <w:numPr>
          <w:ilvl w:val="1"/>
          <w:numId w:val="28"/>
        </w:numPr>
      </w:pPr>
      <w:r>
        <w:t>The Bidder acknowledges that:</w:t>
      </w:r>
    </w:p>
    <w:p w14:paraId="2A28F6F9" w14:textId="77777777" w:rsidR="007842FB" w:rsidRDefault="007842FB" w:rsidP="00650B41">
      <w:pPr>
        <w:pStyle w:val="BMS3"/>
      </w:pPr>
      <w:r>
        <w:t xml:space="preserve">The </w:t>
      </w:r>
      <w:r w:rsidRPr="004C08E8">
        <w:rPr>
          <w:i/>
          <w:iCs/>
        </w:rPr>
        <w:t>Access to Information Act</w:t>
      </w:r>
      <w:r>
        <w:t xml:space="preserve"> (Alberta) (“ATIA”) applies to all information and records relating to, or obtained, generated, created, collected or provided under, the Bid Documents or the Contract and which are in the custody or under the control of the Province. ATIA allows any person a right of access to records in the Province’s custody or control, subject to limited and specific exceptions as set out in ATIA; </w:t>
      </w:r>
    </w:p>
    <w:p w14:paraId="00978228" w14:textId="77777777" w:rsidR="007842FB" w:rsidRDefault="007842FB" w:rsidP="00650B41">
      <w:pPr>
        <w:pStyle w:val="BMS3"/>
      </w:pPr>
      <w:r>
        <w:t xml:space="preserve">The </w:t>
      </w:r>
      <w:r w:rsidRPr="004C08E8">
        <w:rPr>
          <w:i/>
          <w:iCs/>
        </w:rPr>
        <w:t>Protection of Privacy Act</w:t>
      </w:r>
      <w:r>
        <w:t xml:space="preserve"> (Alberta) (“POPA”) applies to the collection, use and disclosure of Personal Information for the purposes of the Bid Documents or the Contract; and</w:t>
      </w:r>
    </w:p>
    <w:p w14:paraId="4F68E7E3" w14:textId="77777777" w:rsidR="007842FB" w:rsidRDefault="007842FB" w:rsidP="00650B41">
      <w:pPr>
        <w:pStyle w:val="BMS3"/>
      </w:pPr>
      <w:r>
        <w:t>The Bidder, if it considers portions of its bid to be confidential, shall identify those parts of its bid to the Province considered to be confidential and what harm could reasonably be expected from disclosure.  The Province does not warrant that this identification will preclude disclosure of information under ATIA or Personal Information in accordance with POPA.</w:t>
      </w:r>
    </w:p>
    <w:p w14:paraId="454C4131" w14:textId="6D85DC04" w:rsidR="000029FE" w:rsidRDefault="000029FE" w:rsidP="00650B41">
      <w:pPr>
        <w:pStyle w:val="Number2"/>
      </w:pPr>
      <w:r>
        <w:t>The purpose of collecting Pe</w:t>
      </w:r>
      <w:r w:rsidR="00F97484">
        <w:t>rsonal Information for this b</w:t>
      </w:r>
      <w:r>
        <w:t>id is to enable the Province to ensure the accuracy and reliability of the inf</w:t>
      </w:r>
      <w:r w:rsidR="00F97484">
        <w:t>ormation, to evaluate the b</w:t>
      </w:r>
      <w:r>
        <w:t xml:space="preserve">id, and for other related </w:t>
      </w:r>
      <w:r w:rsidR="007842FB">
        <w:t xml:space="preserve">program </w:t>
      </w:r>
      <w:r>
        <w:t xml:space="preserve">purposes of the Province. Authority for this collection is the </w:t>
      </w:r>
      <w:r w:rsidRPr="006551FB">
        <w:rPr>
          <w:i/>
        </w:rPr>
        <w:t>Government Organization Ac</w:t>
      </w:r>
      <w:r>
        <w:t xml:space="preserve">t (Alberta), as amended from time to time and section </w:t>
      </w:r>
      <w:r w:rsidR="007842FB">
        <w:t xml:space="preserve">4 </w:t>
      </w:r>
      <w:r>
        <w:t xml:space="preserve">(c) of </w:t>
      </w:r>
      <w:r w:rsidR="007842FB">
        <w:rPr>
          <w:i/>
        </w:rPr>
        <w:t>POPA</w:t>
      </w:r>
      <w:r w:rsidR="007842FB">
        <w:t xml:space="preserve">. The </w:t>
      </w:r>
      <w:r w:rsidR="0090633C">
        <w:t xml:space="preserve">Bidder </w:t>
      </w:r>
      <w:r w:rsidR="007842FB">
        <w:t>may contact the Inquiries Contact identified in the Bid Documents regarding any questions about collection of Personal Information hereunder.</w:t>
      </w:r>
    </w:p>
    <w:p w14:paraId="196DC1AE" w14:textId="77777777" w:rsidR="000029FE" w:rsidRDefault="000029FE" w:rsidP="00650B41">
      <w:pPr>
        <w:pStyle w:val="BMS1Header"/>
      </w:pPr>
      <w:r>
        <w:t>INTERPRETATION AND MODIFICATION OF BID DOCUMENTS</w:t>
      </w:r>
    </w:p>
    <w:p w14:paraId="22ABF1A0" w14:textId="23EAFAF5" w:rsidR="000029FE" w:rsidRDefault="000029FE" w:rsidP="00650B41">
      <w:pPr>
        <w:pStyle w:val="Number2"/>
        <w:numPr>
          <w:ilvl w:val="1"/>
          <w:numId w:val="29"/>
        </w:numPr>
      </w:pPr>
      <w:r>
        <w:t xml:space="preserve">Submit questions about the meaning and intent of the Bid Documents to the </w:t>
      </w:r>
      <w:r w:rsidR="00F8454F">
        <w:t xml:space="preserve">Inquiries Contact </w:t>
      </w:r>
      <w:r w:rsidR="002060AE">
        <w:t>i</w:t>
      </w:r>
      <w:r w:rsidR="00485D43">
        <w:t xml:space="preserve">dentified </w:t>
      </w:r>
      <w:r w:rsidR="00182822">
        <w:t>on the cover page.</w:t>
      </w:r>
    </w:p>
    <w:p w14:paraId="3961508E" w14:textId="6E687768" w:rsidR="000029FE" w:rsidRDefault="000029FE" w:rsidP="00650B41">
      <w:pPr>
        <w:pStyle w:val="Number2"/>
      </w:pPr>
      <w:r>
        <w:t xml:space="preserve">If an inquiry requires an interpretation or modification of the Bid Documents, the response to that inquiry will be issued in the form of a written </w:t>
      </w:r>
      <w:r w:rsidR="004176C7">
        <w:t>a</w:t>
      </w:r>
      <w:r>
        <w:t xml:space="preserve">ddendum only to ensure that all </w:t>
      </w:r>
      <w:r w:rsidR="00483AC0">
        <w:t>B</w:t>
      </w:r>
      <w:r>
        <w:t xml:space="preserve">idders base their </w:t>
      </w:r>
      <w:r w:rsidR="00F97484">
        <w:t>b</w:t>
      </w:r>
      <w:r>
        <w:t>ids on the same information.</w:t>
      </w:r>
    </w:p>
    <w:p w14:paraId="655C31B9" w14:textId="0FCAC7E6" w:rsidR="000029FE" w:rsidRDefault="000029FE" w:rsidP="00650B41">
      <w:pPr>
        <w:pStyle w:val="Number2"/>
      </w:pPr>
      <w:r w:rsidRPr="00485D43">
        <w:lastRenderedPageBreak/>
        <w:t>Submit inquiries as early as possible in the bid period, but no later than five (5) Business Days before Bid Closing.</w:t>
      </w:r>
      <w:r>
        <w:t xml:space="preserve"> If an inquiry requires an interpretation or modification of the Bid Documents, but is received too close to the bid closing time to permit issuance of an </w:t>
      </w:r>
      <w:r w:rsidR="004176C7">
        <w:t>a</w:t>
      </w:r>
      <w:r>
        <w:t xml:space="preserve">ddendum, the Province may be unable to respond to that inquiry. </w:t>
      </w:r>
    </w:p>
    <w:p w14:paraId="1CEC73C1" w14:textId="71637D39" w:rsidR="000029FE" w:rsidRDefault="000029FE" w:rsidP="00650B41">
      <w:pPr>
        <w:pStyle w:val="Number2"/>
      </w:pPr>
      <w:r>
        <w:t xml:space="preserve">Any replies to inquiries or interpretations or modifications of the Bid Documents made by any manner other than in the form of a written </w:t>
      </w:r>
      <w:r w:rsidR="004176C7">
        <w:t>a</w:t>
      </w:r>
      <w:r>
        <w:t>ddendum, shall not be binding.</w:t>
      </w:r>
    </w:p>
    <w:p w14:paraId="36217C05" w14:textId="73629EDD" w:rsidR="000029FE" w:rsidRDefault="000029FE" w:rsidP="00650B41">
      <w:pPr>
        <w:pStyle w:val="Number2"/>
      </w:pPr>
      <w:r>
        <w:t xml:space="preserve">The Bidder has the responsibility to notify the Province, in writing, of any ambiguity, divergence, error, or omission, oversight, contradiction, or item subject to more than one interpretation in these Bid Documents, </w:t>
      </w:r>
      <w:r w:rsidR="0081587A">
        <w:t xml:space="preserve">no later than five (5) Business Days before Bid Closing, </w:t>
      </w:r>
      <w:r>
        <w:t>and to request any instruction, decision, or dir</w:t>
      </w:r>
      <w:r w:rsidR="00F97484">
        <w:t>ection required to prepare the b</w:t>
      </w:r>
      <w:r>
        <w:t>id.</w:t>
      </w:r>
    </w:p>
    <w:p w14:paraId="3D9F9B8A" w14:textId="77777777" w:rsidR="000029FE" w:rsidRDefault="000029FE" w:rsidP="00650B41">
      <w:pPr>
        <w:pStyle w:val="Number2"/>
      </w:pPr>
      <w:r>
        <w:t>Headings are used for convenience only, and they do not affect the meaning or interpretation of the clauses.</w:t>
      </w:r>
    </w:p>
    <w:p w14:paraId="2F1EE12A" w14:textId="77777777" w:rsidR="000029FE" w:rsidRDefault="000029FE" w:rsidP="00650B41">
      <w:pPr>
        <w:pStyle w:val="Number2"/>
      </w:pPr>
      <w:r>
        <w:t>Words in singular include the plural and vice versa.</w:t>
      </w:r>
    </w:p>
    <w:p w14:paraId="4EB0CE8A" w14:textId="77777777" w:rsidR="000029FE" w:rsidRDefault="000029FE" w:rsidP="00650B41">
      <w:pPr>
        <w:pStyle w:val="BMS1Header"/>
      </w:pPr>
      <w:r>
        <w:t>CONFIDENTIALITY</w:t>
      </w:r>
    </w:p>
    <w:p w14:paraId="6FF06C81" w14:textId="66896FD9" w:rsidR="000029FE" w:rsidRDefault="000029FE" w:rsidP="00650B41">
      <w:pPr>
        <w:pStyle w:val="Number2"/>
        <w:numPr>
          <w:ilvl w:val="1"/>
          <w:numId w:val="30"/>
        </w:numPr>
      </w:pPr>
      <w:r>
        <w:t xml:space="preserve">Subject to </w:t>
      </w:r>
      <w:r w:rsidR="00B17CC5">
        <w:t>A</w:t>
      </w:r>
      <w:r>
        <w:t xml:space="preserve">rticle </w:t>
      </w:r>
      <w:r w:rsidR="008C4EE6">
        <w:t>[</w:t>
      </w:r>
      <w:r w:rsidR="00E704FE">
        <w:t>25</w:t>
      </w:r>
      <w:proofErr w:type="gramStart"/>
      <w:r w:rsidR="008C4EE6">
        <w:t>]  [</w:t>
      </w:r>
      <w:proofErr w:type="gramEnd"/>
      <w:r w:rsidR="008C4EE6">
        <w:t xml:space="preserve">    ]</w:t>
      </w:r>
      <w:r>
        <w:t xml:space="preserve"> - Information Disclosure</w:t>
      </w:r>
      <w:r w:rsidR="00B17CC5">
        <w:t>.</w:t>
      </w:r>
    </w:p>
    <w:p w14:paraId="757F9209" w14:textId="53FD7FC4" w:rsidR="000029FE" w:rsidRDefault="000029FE" w:rsidP="00650B41">
      <w:pPr>
        <w:pStyle w:val="Number2"/>
      </w:pPr>
      <w:r>
        <w:t xml:space="preserve">The Bidder and their employees, </w:t>
      </w:r>
      <w:r w:rsidR="00606F06">
        <w:t>S</w:t>
      </w:r>
      <w:r>
        <w:t>ubcontractors, and agents shall:</w:t>
      </w:r>
    </w:p>
    <w:p w14:paraId="3A12692B" w14:textId="67178FD9" w:rsidR="000029FE" w:rsidRDefault="000029FE" w:rsidP="00650B41">
      <w:pPr>
        <w:pStyle w:val="BMS3"/>
      </w:pPr>
      <w:r>
        <w:t>keep strictly confidential all information concerning the Province or third parties, or any of the business or activities of the Province or third parties acquired as a r</w:t>
      </w:r>
      <w:r w:rsidR="006016EC">
        <w:t>esult of participation in this b</w:t>
      </w:r>
      <w:r>
        <w:t>id process; and</w:t>
      </w:r>
    </w:p>
    <w:p w14:paraId="6F5960DF" w14:textId="58660D69" w:rsidR="000029FE" w:rsidRDefault="000029FE" w:rsidP="00650B41">
      <w:pPr>
        <w:pStyle w:val="BMS3"/>
      </w:pPr>
      <w:r>
        <w:t>only use, copy or disclose such information as necessary f</w:t>
      </w:r>
      <w:r w:rsidR="006016EC">
        <w:t>or the purpose of submitting a b</w:t>
      </w:r>
      <w:r>
        <w:t>id or upon written authorization from the Province.</w:t>
      </w:r>
    </w:p>
    <w:p w14:paraId="52E64B70" w14:textId="77777777" w:rsidR="000029FE" w:rsidRDefault="000029FE" w:rsidP="00650B41">
      <w:pPr>
        <w:pStyle w:val="Number2"/>
      </w:pPr>
      <w:r>
        <w:t>The Bidder shall maintain security standards, including control of access to data and other information consistent with the highest standards of business practice in the industry.</w:t>
      </w:r>
    </w:p>
    <w:p w14:paraId="67E8EE69" w14:textId="0C9A0898" w:rsidR="000029FE" w:rsidRDefault="000029FE" w:rsidP="00650B41">
      <w:pPr>
        <w:pStyle w:val="Number2"/>
      </w:pPr>
      <w:r>
        <w:t xml:space="preserve">No press release or other public announcement relating to this </w:t>
      </w:r>
      <w:r w:rsidR="00610C99">
        <w:t>bid</w:t>
      </w:r>
      <w:r>
        <w:t xml:space="preserve"> shall be issued without the prior written consent of the Province. </w:t>
      </w:r>
    </w:p>
    <w:p w14:paraId="6E0F3378" w14:textId="59FE0D97" w:rsidR="000029FE" w:rsidRDefault="000029FE" w:rsidP="00650B41">
      <w:pPr>
        <w:pStyle w:val="Number2"/>
      </w:pPr>
      <w:r>
        <w:t xml:space="preserve">If a Bidder becomes aware of any situation whereby a breach of confidentiality may have or has occurred, the Bidder shall notify, as soon as is practicable, the </w:t>
      </w:r>
      <w:r w:rsidR="009F39B2">
        <w:t xml:space="preserve">Inquiries Contact identified </w:t>
      </w:r>
      <w:r>
        <w:t xml:space="preserve">on the cover </w:t>
      </w:r>
      <w:r w:rsidR="009F39B2">
        <w:t xml:space="preserve">page </w:t>
      </w:r>
      <w:r>
        <w:t>and provide details of the situation. The Bidder shall cooperate with the Province with respect to any directions provided by the Province.</w:t>
      </w:r>
    </w:p>
    <w:p w14:paraId="58367010" w14:textId="025C34E6" w:rsidR="000029FE" w:rsidRDefault="000029FE" w:rsidP="00650B41">
      <w:pPr>
        <w:pStyle w:val="Number2"/>
      </w:pPr>
      <w:r>
        <w:t xml:space="preserve">If the Bidder, employees, </w:t>
      </w:r>
      <w:r w:rsidR="009F39B2">
        <w:t>S</w:t>
      </w:r>
      <w:r>
        <w:t xml:space="preserve">ubcontractors, or agents fail to maintain confidentiality or security of information in addition to any other remedies available in law, the result may be suspension of the Bidder, its officers, directors, partners, employees, agents, and representatives from future Province’s opportunities for a period of up to 12 months, as decided in the sole discretion of the Province. Such suspension shall begin when the Bidder is notified by the Province. </w:t>
      </w:r>
    </w:p>
    <w:p w14:paraId="3B75FE30" w14:textId="77777777" w:rsidR="000029FE" w:rsidRDefault="000029FE" w:rsidP="00650B41">
      <w:pPr>
        <w:pStyle w:val="BMS1Header"/>
      </w:pPr>
      <w:r>
        <w:lastRenderedPageBreak/>
        <w:t>TRADE AGREEMENTS</w:t>
      </w:r>
    </w:p>
    <w:p w14:paraId="38A55240" w14:textId="03522054" w:rsidR="000029FE" w:rsidRDefault="000029FE" w:rsidP="00650B41">
      <w:pPr>
        <w:pStyle w:val="Number2"/>
        <w:numPr>
          <w:ilvl w:val="1"/>
          <w:numId w:val="37"/>
        </w:numPr>
      </w:pPr>
      <w:r>
        <w:t>This procurement is subject to Chapter 5 (Government Procurement) of the Canadian Free Trade Agreement, and the New West Partnership Trade Agreement.</w:t>
      </w:r>
    </w:p>
    <w:p w14:paraId="395140C9" w14:textId="77777777" w:rsidR="000029FE" w:rsidRDefault="000029FE" w:rsidP="00650B41">
      <w:pPr>
        <w:pStyle w:val="BMS1Header"/>
      </w:pPr>
      <w:r>
        <w:t>LEGAL JURISDICTION</w:t>
      </w:r>
    </w:p>
    <w:p w14:paraId="7D2F2932" w14:textId="54564AC8" w:rsidR="000029FE" w:rsidRDefault="000029FE" w:rsidP="00650B41">
      <w:pPr>
        <w:pStyle w:val="Number2"/>
        <w:numPr>
          <w:ilvl w:val="1"/>
          <w:numId w:val="31"/>
        </w:numPr>
      </w:pPr>
      <w:r>
        <w:t>T</w:t>
      </w:r>
      <w:r w:rsidR="006016EC">
        <w:t>his b</w:t>
      </w:r>
      <w:r>
        <w:t>id process shall be governed and interpreted in accordance with the laws in force in Alberta and the Bidder irrevocably attorns to the exclusive jurisdiction of the Courts in Alberta.</w:t>
      </w:r>
    </w:p>
    <w:p w14:paraId="154C5CA0" w14:textId="77777777" w:rsidR="000029FE" w:rsidRDefault="000029FE" w:rsidP="00650B41">
      <w:pPr>
        <w:pStyle w:val="BMS1Header"/>
      </w:pPr>
      <w:r>
        <w:t>LOBBYIST ACT</w:t>
      </w:r>
    </w:p>
    <w:p w14:paraId="2D8A2A89" w14:textId="77777777" w:rsidR="000029FE" w:rsidRDefault="000029FE" w:rsidP="00650B41">
      <w:pPr>
        <w:pStyle w:val="Number2"/>
        <w:numPr>
          <w:ilvl w:val="1"/>
          <w:numId w:val="32"/>
        </w:numPr>
      </w:pPr>
      <w:r>
        <w:t>The Bidder acknowledges that:</w:t>
      </w:r>
    </w:p>
    <w:p w14:paraId="288E9D64" w14:textId="6918FE3A" w:rsidR="000029FE" w:rsidRDefault="000029FE" w:rsidP="00650B41">
      <w:pPr>
        <w:pStyle w:val="BMS3"/>
      </w:pPr>
      <w:r>
        <w:t xml:space="preserve">the </w:t>
      </w:r>
      <w:r w:rsidRPr="006551FB">
        <w:rPr>
          <w:i/>
        </w:rPr>
        <w:t>Lobbyists Act</w:t>
      </w:r>
      <w:r>
        <w:t xml:space="preserve"> (Alberta), as amended from time to time, establishes certain obligations and prohibitions with respect to lobbying and contracts for paid advice, as those terms are defined in the </w:t>
      </w:r>
      <w:r w:rsidRPr="006551FB">
        <w:rPr>
          <w:i/>
        </w:rPr>
        <w:t>Lobbyists Act</w:t>
      </w:r>
      <w:r w:rsidR="00D57DEB">
        <w:rPr>
          <w:i/>
        </w:rPr>
        <w:t xml:space="preserve"> </w:t>
      </w:r>
      <w:r w:rsidR="00D57DEB" w:rsidRPr="00D57DEB">
        <w:t>(Alberta)</w:t>
      </w:r>
      <w:r>
        <w:t>; and</w:t>
      </w:r>
    </w:p>
    <w:p w14:paraId="0238D415" w14:textId="30850D6D" w:rsidR="000029FE" w:rsidRDefault="000029FE" w:rsidP="00650B41">
      <w:pPr>
        <w:pStyle w:val="BMS3"/>
      </w:pPr>
      <w:r>
        <w:t xml:space="preserve">it is responsible for complying with the </w:t>
      </w:r>
      <w:r w:rsidRPr="006551FB">
        <w:rPr>
          <w:i/>
        </w:rPr>
        <w:t>Lobbyists Act</w:t>
      </w:r>
      <w:r w:rsidR="006016EC">
        <w:t xml:space="preserve"> (Alberta) during the b</w:t>
      </w:r>
      <w:r>
        <w:t>idding process, and if the successful Bidder, during the Contract.</w:t>
      </w:r>
    </w:p>
    <w:p w14:paraId="592CD96F" w14:textId="77777777" w:rsidR="000029FE" w:rsidRDefault="000029FE" w:rsidP="00650B41">
      <w:pPr>
        <w:pStyle w:val="BMS1Header"/>
      </w:pPr>
      <w:r>
        <w:t>LANGUAGE</w:t>
      </w:r>
    </w:p>
    <w:p w14:paraId="289E4CD2" w14:textId="79FC9EBB" w:rsidR="008B1AA5" w:rsidRDefault="000029FE" w:rsidP="00650B41">
      <w:pPr>
        <w:pStyle w:val="Number2"/>
        <w:numPr>
          <w:ilvl w:val="1"/>
          <w:numId w:val="33"/>
        </w:numPr>
      </w:pPr>
      <w:r>
        <w:t>A</w:t>
      </w:r>
      <w:r w:rsidR="006016EC">
        <w:t>ll b</w:t>
      </w:r>
      <w:r>
        <w:t>ids, including attachments and other information,</w:t>
      </w:r>
      <w:r w:rsidR="00E47260">
        <w:t xml:space="preserve"> must be in English.  </w:t>
      </w:r>
    </w:p>
    <w:p w14:paraId="5BF5E86F" w14:textId="77777777" w:rsidR="000029FE" w:rsidRDefault="000029FE" w:rsidP="00650B41">
      <w:pPr>
        <w:pStyle w:val="BMS1Header"/>
      </w:pPr>
      <w:r>
        <w:t>ADDENDA</w:t>
      </w:r>
    </w:p>
    <w:p w14:paraId="03E2C37E" w14:textId="77777777" w:rsidR="000029FE" w:rsidRDefault="000029FE" w:rsidP="00650B41">
      <w:pPr>
        <w:pStyle w:val="Number2"/>
        <w:numPr>
          <w:ilvl w:val="1"/>
          <w:numId w:val="34"/>
        </w:numPr>
      </w:pPr>
      <w:r>
        <w:t>During the bid period, the Province may issue addenda.</w:t>
      </w:r>
    </w:p>
    <w:p w14:paraId="4D187532" w14:textId="77777777" w:rsidR="003A3B6D" w:rsidRPr="003A3B6D" w:rsidRDefault="003A3B6D" w:rsidP="003A3B6D">
      <w:pPr>
        <w:pStyle w:val="SpecNote"/>
      </w:pPr>
      <w:r w:rsidRPr="003A3B6D">
        <w:t>SPEC NOTE: Include .2 below for Bid Documents posted on APC. Delete otherwise.</w:t>
      </w:r>
    </w:p>
    <w:p w14:paraId="2D727218" w14:textId="0D2AA9C8" w:rsidR="000029FE" w:rsidRDefault="000029FE" w:rsidP="00650B41">
      <w:pPr>
        <w:pStyle w:val="Number2"/>
      </w:pPr>
      <w:r>
        <w:t xml:space="preserve">Bidders are advised that it is their responsibility to </w:t>
      </w:r>
      <w:r w:rsidR="00B81E6F">
        <w:t xml:space="preserve">use </w:t>
      </w:r>
      <w:r w:rsidR="00C637AD">
        <w:t>Alberta Purchasing Connection</w:t>
      </w:r>
      <w:r>
        <w:t>, to obtain any addenda that have been issued.</w:t>
      </w:r>
    </w:p>
    <w:p w14:paraId="3E619425" w14:textId="6D82C032" w:rsidR="003A3B6D" w:rsidRPr="003A3B6D" w:rsidRDefault="003A3B6D" w:rsidP="003A3B6D">
      <w:pPr>
        <w:ind w:left="720"/>
        <w:rPr>
          <w:rFonts w:ascii="Times New Roman" w:hAnsi="Times New Roman" w:cs="Times New Roman"/>
          <w:b/>
          <w:bCs/>
          <w:sz w:val="24"/>
          <w:szCs w:val="24"/>
        </w:rPr>
      </w:pPr>
      <w:r w:rsidRPr="003A3B6D">
        <w:rPr>
          <w:rFonts w:ascii="Times New Roman" w:hAnsi="Times New Roman" w:cs="Times New Roman"/>
          <w:b/>
          <w:bCs/>
          <w:sz w:val="24"/>
          <w:szCs w:val="24"/>
        </w:rPr>
        <w:t>OR</w:t>
      </w:r>
    </w:p>
    <w:p w14:paraId="47AF9A2A" w14:textId="20C8D634" w:rsidR="003A3B6D" w:rsidRPr="00D56B51" w:rsidRDefault="003A3B6D" w:rsidP="003A3B6D">
      <w:pPr>
        <w:pStyle w:val="SpecNote"/>
      </w:pPr>
      <w:r w:rsidRPr="00D56B51">
        <w:t xml:space="preserve">SPEC NOTE: Include .2 below for </w:t>
      </w:r>
      <w:r>
        <w:t xml:space="preserve">invitational procurements where Bidders are emailed the procurement documents. </w:t>
      </w:r>
      <w:r w:rsidRPr="00D56B51">
        <w:t>Delete otherwise.</w:t>
      </w:r>
    </w:p>
    <w:p w14:paraId="36BA0C3C" w14:textId="77777777" w:rsidR="003A3B6D" w:rsidRDefault="003A3B6D" w:rsidP="00650B41">
      <w:pPr>
        <w:pStyle w:val="Number2"/>
        <w:numPr>
          <w:ilvl w:val="1"/>
          <w:numId w:val="42"/>
        </w:numPr>
      </w:pPr>
      <w:r>
        <w:t>Addenda will be emailed to all invited Bidders recorded as having obtained Bid Documents from the Province.</w:t>
      </w:r>
    </w:p>
    <w:p w14:paraId="1A8FDAD6" w14:textId="269145EE" w:rsidR="000029FE" w:rsidRDefault="000029FE" w:rsidP="00650B41">
      <w:pPr>
        <w:pStyle w:val="Number2"/>
      </w:pPr>
      <w:r>
        <w:t xml:space="preserve">Addenda </w:t>
      </w:r>
      <w:r w:rsidR="00B81E6F">
        <w:t>are</w:t>
      </w:r>
      <w:r>
        <w:t xml:space="preserve"> part of the Bid and Contract Documents.</w:t>
      </w:r>
    </w:p>
    <w:p w14:paraId="57FBC8AA" w14:textId="77777777" w:rsidR="000029FE" w:rsidRDefault="000029FE" w:rsidP="003A3B6D">
      <w:pPr>
        <w:pStyle w:val="SpecNote"/>
      </w:pPr>
      <w:r>
        <w:t>SPEC NOTE:  When issuing addenda late in the bid period, ensure there is ample time left to ensure receipt by all Bidders before the bid closing time.</w:t>
      </w:r>
    </w:p>
    <w:p w14:paraId="784B7F58" w14:textId="39E4A7D3" w:rsidR="00025BD6" w:rsidRDefault="000029FE" w:rsidP="00C73712">
      <w:pPr>
        <w:pStyle w:val="Number1"/>
      </w:pPr>
      <w:r>
        <w:t>END OF SECTION</w:t>
      </w:r>
      <w:bookmarkStart w:id="4" w:name="End_Doc"/>
      <w:bookmarkEnd w:id="4"/>
    </w:p>
    <w:sectPr w:rsidR="00025BD6" w:rsidSect="003E657F">
      <w:headerReference w:type="default" r:id="rId28"/>
      <w:footerReference w:type="default" r:id="rId2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48DD" w14:textId="77777777" w:rsidR="00D14B5C" w:rsidRDefault="00D14B5C" w:rsidP="000029FE">
      <w:pPr>
        <w:spacing w:after="0" w:line="240" w:lineRule="auto"/>
      </w:pPr>
      <w:r>
        <w:separator/>
      </w:r>
    </w:p>
  </w:endnote>
  <w:endnote w:type="continuationSeparator" w:id="0">
    <w:p w14:paraId="291A18EB" w14:textId="77777777" w:rsidR="00D14B5C" w:rsidRDefault="00D14B5C" w:rsidP="0000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80" w:type="dxa"/>
        <w:right w:w="80" w:type="dxa"/>
      </w:tblCellMar>
      <w:tblLook w:val="0000" w:firstRow="0" w:lastRow="0" w:firstColumn="0" w:lastColumn="0" w:noHBand="0" w:noVBand="0"/>
    </w:tblPr>
    <w:tblGrid>
      <w:gridCol w:w="4755"/>
      <w:gridCol w:w="4605"/>
    </w:tblGrid>
    <w:tr w:rsidR="00D14B5C" w14:paraId="56B315B0" w14:textId="77777777" w:rsidTr="00694098">
      <w:trPr>
        <w:cantSplit/>
      </w:trPr>
      <w:tc>
        <w:tcPr>
          <w:tcW w:w="5130" w:type="dxa"/>
          <w:tcBorders>
            <w:bottom w:val="single" w:sz="6" w:space="0" w:color="auto"/>
          </w:tcBorders>
        </w:tcPr>
        <w:p w14:paraId="3D272D2C" w14:textId="77777777" w:rsidR="00D14B5C" w:rsidRDefault="00D14B5C" w:rsidP="003E657F">
          <w:pPr>
            <w:pStyle w:val="011"/>
            <w:tabs>
              <w:tab w:val="clear" w:pos="1440"/>
            </w:tabs>
            <w:spacing w:after="40"/>
            <w:ind w:left="0" w:firstLine="0"/>
            <w:rPr>
              <w:rFonts w:ascii="Arial" w:hAnsi="Arial"/>
              <w:color w:val="auto"/>
              <w:sz w:val="16"/>
            </w:rPr>
          </w:pPr>
          <w:r>
            <w:rPr>
              <w:rFonts w:ascii="Arial" w:hAnsi="Arial"/>
              <w:b/>
              <w:color w:val="auto"/>
              <w:sz w:val="20"/>
            </w:rPr>
            <w:t>SPMS</w:t>
          </w:r>
          <w:r>
            <w:rPr>
              <w:rFonts w:ascii="Arial" w:hAnsi="Arial"/>
              <w:color w:val="auto"/>
              <w:sz w:val="16"/>
            </w:rPr>
            <w:t xml:space="preserve"> Small Projects Master Specification</w:t>
          </w:r>
        </w:p>
      </w:tc>
      <w:tc>
        <w:tcPr>
          <w:tcW w:w="5030" w:type="dxa"/>
          <w:tcBorders>
            <w:bottom w:val="single" w:sz="6" w:space="0" w:color="auto"/>
          </w:tcBorders>
        </w:tcPr>
        <w:p w14:paraId="22FCC8E1" w14:textId="77777777" w:rsidR="00D14B5C" w:rsidRDefault="00D14B5C" w:rsidP="003E657F">
          <w:pPr>
            <w:pStyle w:val="011"/>
            <w:tabs>
              <w:tab w:val="clear" w:pos="1440"/>
            </w:tabs>
            <w:spacing w:after="40"/>
            <w:ind w:left="-80" w:firstLine="0"/>
            <w:jc w:val="right"/>
            <w:rPr>
              <w:rFonts w:ascii="Arial" w:hAnsi="Arial"/>
              <w:color w:val="auto"/>
              <w:sz w:val="16"/>
            </w:rPr>
          </w:pPr>
        </w:p>
      </w:tc>
    </w:tr>
    <w:tr w:rsidR="00D14B5C" w14:paraId="7A5DE2C6" w14:textId="77777777" w:rsidTr="00694098">
      <w:trPr>
        <w:cantSplit/>
      </w:trPr>
      <w:tc>
        <w:tcPr>
          <w:tcW w:w="5130" w:type="dxa"/>
        </w:tcPr>
        <w:p w14:paraId="2F53D263" w14:textId="77777777" w:rsidR="00D14B5C" w:rsidRDefault="00D14B5C" w:rsidP="003E657F">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3DBAE473" w14:textId="77777777" w:rsidR="00D14B5C" w:rsidRDefault="00D14B5C" w:rsidP="003E657F">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45DAEA5E" w14:textId="77777777" w:rsidR="00D14B5C" w:rsidRDefault="00D14B5C" w:rsidP="003E657F">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7ED1C2D5" w14:textId="4C450FEA" w:rsidR="00D14B5C" w:rsidRDefault="00CA42D5">
    <w:pPr>
      <w:pStyle w:val="Footer"/>
    </w:pPr>
    <w:r>
      <w:rPr>
        <w:noProof/>
        <w:lang w:eastAsia="en-CA"/>
      </w:rPr>
      <mc:AlternateContent>
        <mc:Choice Requires="wps">
          <w:drawing>
            <wp:anchor distT="0" distB="0" distL="114300" distR="114300" simplePos="0" relativeHeight="251661312" behindDoc="0" locked="0" layoutInCell="0" allowOverlap="1" wp14:anchorId="10806C76" wp14:editId="58293D74">
              <wp:simplePos x="0" y="0"/>
              <wp:positionH relativeFrom="page">
                <wp:posOffset>0</wp:posOffset>
              </wp:positionH>
              <wp:positionV relativeFrom="page">
                <wp:posOffset>9594850</wp:posOffset>
              </wp:positionV>
              <wp:extent cx="7772400" cy="273050"/>
              <wp:effectExtent l="0" t="0" r="0" b="12700"/>
              <wp:wrapNone/>
              <wp:docPr id="1" name="MSIPCM401748e894820664787dc6f5"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0748D0" w14:textId="13F81918" w:rsidR="00CA42D5" w:rsidRPr="00D35F68" w:rsidRDefault="00D35F68" w:rsidP="00D35F68">
                          <w:pPr>
                            <w:spacing w:after="0"/>
                            <w:rPr>
                              <w:rFonts w:ascii="Calibri" w:hAnsi="Calibri" w:cs="Calibri"/>
                              <w:color w:val="000000"/>
                            </w:rPr>
                          </w:pPr>
                          <w:r w:rsidRPr="00D35F68">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806C76" id="_x0000_t202" coordsize="21600,21600" o:spt="202" path="m,l,21600r21600,l21600,xe">
              <v:stroke joinstyle="miter"/>
              <v:path gradientshapeok="t" o:connecttype="rect"/>
            </v:shapetype>
            <v:shape id="MSIPCM401748e894820664787dc6f5" o:spid="_x0000_s1026" type="#_x0000_t202" alt="{&quot;HashCode&quot;:-450499473,&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4B0748D0" w14:textId="13F81918" w:rsidR="00CA42D5" w:rsidRPr="00D35F68" w:rsidRDefault="00D35F68" w:rsidP="00D35F68">
                    <w:pPr>
                      <w:spacing w:after="0"/>
                      <w:rPr>
                        <w:rFonts w:ascii="Calibri" w:hAnsi="Calibri" w:cs="Calibri"/>
                        <w:color w:val="000000"/>
                      </w:rPr>
                    </w:pPr>
                    <w:r w:rsidRPr="00D35F68">
                      <w:rPr>
                        <w:rFonts w:ascii="Calibri" w:hAnsi="Calibri" w:cs="Calibri"/>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50"/>
    </w:tblGrid>
    <w:tr w:rsidR="00D14B5C" w14:paraId="059CDC89" w14:textId="77777777" w:rsidTr="00C2388A">
      <w:trPr>
        <w:trHeight w:val="167"/>
      </w:trPr>
      <w:sdt>
        <w:sdtPr>
          <w:rPr>
            <w:rStyle w:val="FooterBMS"/>
          </w:rPr>
          <w:id w:val="-2034799006"/>
          <w:lock w:val="sdtContentLocked"/>
          <w:placeholder>
            <w:docPart w:val="B83454C9F10A482ABA9D49C129C9015F"/>
          </w:placeholder>
          <w:text/>
        </w:sdtPr>
        <w:sdtEndPr>
          <w:rPr>
            <w:rStyle w:val="DefaultParagraphFont"/>
            <w:rFonts w:asciiTheme="minorHAnsi" w:hAnsiTheme="minorHAnsi"/>
            <w:sz w:val="22"/>
          </w:rPr>
        </w:sdtEndPr>
        <w:sdtContent>
          <w:tc>
            <w:tcPr>
              <w:tcW w:w="9350" w:type="dxa"/>
            </w:tcPr>
            <w:p w14:paraId="2DB7F774" w14:textId="6FF69C16" w:rsidR="00D14B5C" w:rsidRDefault="00FB4D38" w:rsidP="0022224D">
              <w:pPr>
                <w:pStyle w:val="Footer"/>
                <w:spacing w:before="40"/>
              </w:pPr>
              <w:r>
                <w:rPr>
                  <w:rStyle w:val="FooterBMS"/>
                </w:rPr>
                <w:t>SPMS 2026-02-20 Version</w:t>
              </w:r>
            </w:p>
          </w:tc>
        </w:sdtContent>
      </w:sdt>
    </w:tr>
  </w:tbl>
  <w:p w14:paraId="6DC528E4" w14:textId="653309B4" w:rsidR="00D14B5C" w:rsidRDefault="00CA42D5">
    <w:pPr>
      <w:pStyle w:val="Footer"/>
    </w:pPr>
    <w:r>
      <w:rPr>
        <w:noProof/>
        <w:lang w:eastAsia="en-CA"/>
      </w:rPr>
      <mc:AlternateContent>
        <mc:Choice Requires="wps">
          <w:drawing>
            <wp:anchor distT="0" distB="0" distL="114300" distR="114300" simplePos="0" relativeHeight="251662336" behindDoc="0" locked="0" layoutInCell="0" allowOverlap="1" wp14:anchorId="720831ED" wp14:editId="01439E34">
              <wp:simplePos x="0" y="0"/>
              <wp:positionH relativeFrom="page">
                <wp:posOffset>0</wp:posOffset>
              </wp:positionH>
              <wp:positionV relativeFrom="page">
                <wp:posOffset>9594850</wp:posOffset>
              </wp:positionV>
              <wp:extent cx="7772400" cy="273050"/>
              <wp:effectExtent l="0" t="0" r="0" b="12700"/>
              <wp:wrapNone/>
              <wp:docPr id="2" name="MSIPCMa7864007a4ffc799392b6d14" descr="{&quot;HashCode&quot;:-45049947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AB50A8" w14:textId="7DC3AA11" w:rsidR="00CA42D5" w:rsidRPr="00D35F68" w:rsidRDefault="00D35F68" w:rsidP="00D35F68">
                          <w:pPr>
                            <w:spacing w:after="0"/>
                            <w:rPr>
                              <w:rFonts w:ascii="Calibri" w:hAnsi="Calibri" w:cs="Calibri"/>
                              <w:color w:val="000000"/>
                            </w:rPr>
                          </w:pPr>
                          <w:r w:rsidRPr="00D35F68">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0831ED" id="_x0000_t202" coordsize="21600,21600" o:spt="202" path="m,l,21600r21600,l21600,xe">
              <v:stroke joinstyle="miter"/>
              <v:path gradientshapeok="t" o:connecttype="rect"/>
            </v:shapetype>
            <v:shape id="MSIPCMa7864007a4ffc799392b6d14" o:spid="_x0000_s1027" type="#_x0000_t202" alt="{&quot;HashCode&quot;:-450499473,&quot;Height&quot;:792.0,&quot;Width&quot;:612.0,&quot;Placement&quot;:&quot;Footer&quot;,&quot;Index&quot;:&quot;Primary&quot;,&quot;Section&quot;:3,&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18AB50A8" w14:textId="7DC3AA11" w:rsidR="00CA42D5" w:rsidRPr="00D35F68" w:rsidRDefault="00D35F68" w:rsidP="00D35F68">
                    <w:pPr>
                      <w:spacing w:after="0"/>
                      <w:rPr>
                        <w:rFonts w:ascii="Calibri" w:hAnsi="Calibri" w:cs="Calibri"/>
                        <w:color w:val="000000"/>
                      </w:rPr>
                    </w:pPr>
                    <w:r w:rsidRPr="00D35F68">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6246" w14:textId="77777777" w:rsidR="00D14B5C" w:rsidRDefault="00D14B5C" w:rsidP="000029FE">
      <w:pPr>
        <w:spacing w:after="0" w:line="240" w:lineRule="auto"/>
      </w:pPr>
      <w:r>
        <w:separator/>
      </w:r>
    </w:p>
  </w:footnote>
  <w:footnote w:type="continuationSeparator" w:id="0">
    <w:p w14:paraId="605DFF40" w14:textId="77777777" w:rsidR="00D14B5C" w:rsidRDefault="00D14B5C" w:rsidP="00002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4672"/>
      <w:gridCol w:w="16"/>
    </w:tblGrid>
    <w:tr w:rsidR="00EE3917" w:rsidRPr="0048450D" w14:paraId="63ABD2DC" w14:textId="77777777" w:rsidTr="0048450D">
      <w:trPr>
        <w:cantSplit/>
      </w:trPr>
      <w:tc>
        <w:tcPr>
          <w:tcW w:w="4672" w:type="dxa"/>
          <w:tcBorders>
            <w:top w:val="nil"/>
            <w:bottom w:val="single" w:sz="4" w:space="0" w:color="auto"/>
          </w:tcBorders>
          <w:vAlign w:val="bottom"/>
        </w:tcPr>
        <w:p w14:paraId="0C784DC9" w14:textId="77777777" w:rsidR="00EE3917" w:rsidRPr="0048450D" w:rsidRDefault="00EE3917" w:rsidP="00EE3917">
          <w:pPr>
            <w:pStyle w:val="011"/>
            <w:ind w:left="0" w:firstLine="0"/>
            <w:jc w:val="left"/>
            <w:rPr>
              <w:rFonts w:ascii="Arial" w:hAnsi="Arial" w:cs="Arial"/>
              <w:b/>
              <w:sz w:val="26"/>
              <w:szCs w:val="26"/>
            </w:rPr>
          </w:pPr>
          <w:r w:rsidRPr="0048450D">
            <w:rPr>
              <w:rFonts w:ascii="Arial" w:hAnsi="Arial" w:cs="Arial"/>
              <w:b/>
              <w:sz w:val="26"/>
              <w:szCs w:val="26"/>
            </w:rPr>
            <w:t xml:space="preserve">Section Cover Page  </w:t>
          </w:r>
        </w:p>
      </w:tc>
      <w:tc>
        <w:tcPr>
          <w:tcW w:w="4688" w:type="dxa"/>
          <w:gridSpan w:val="2"/>
          <w:tcBorders>
            <w:top w:val="nil"/>
            <w:bottom w:val="single" w:sz="4" w:space="0" w:color="auto"/>
          </w:tcBorders>
          <w:vAlign w:val="bottom"/>
        </w:tcPr>
        <w:p w14:paraId="7E4CCEF0" w14:textId="77777777" w:rsidR="00EE3917" w:rsidRPr="0048450D" w:rsidRDefault="00EE3917" w:rsidP="00EE3917">
          <w:pPr>
            <w:pStyle w:val="011"/>
            <w:ind w:left="0" w:firstLine="0"/>
            <w:jc w:val="right"/>
            <w:rPr>
              <w:rFonts w:ascii="Arial" w:hAnsi="Arial" w:cs="Arial"/>
              <w:b/>
              <w:sz w:val="26"/>
              <w:szCs w:val="26"/>
            </w:rPr>
          </w:pPr>
          <w:r w:rsidRPr="0048450D">
            <w:rPr>
              <w:b/>
              <w:noProof/>
              <w:sz w:val="26"/>
              <w:szCs w:val="26"/>
              <w:lang w:val="en-CA" w:eastAsia="en-CA"/>
            </w:rPr>
            <w:drawing>
              <wp:inline distT="0" distB="0" distL="0" distR="0" wp14:anchorId="51C51D8F" wp14:editId="120BD669">
                <wp:extent cx="731520" cy="205181"/>
                <wp:effectExtent l="0" t="0" r="0" b="4445"/>
                <wp:docPr id="1348746450" name="Picture 1348746450"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D14B5C" w:rsidRPr="00DB55AE" w14:paraId="53EEE84C" w14:textId="77777777" w:rsidTr="0048450D">
      <w:trPr>
        <w:gridAfter w:val="1"/>
        <w:wAfter w:w="16" w:type="dxa"/>
        <w:cantSplit/>
      </w:trPr>
      <w:tc>
        <w:tcPr>
          <w:tcW w:w="4672" w:type="dxa"/>
          <w:vAlign w:val="bottom"/>
        </w:tcPr>
        <w:p w14:paraId="0254242C" w14:textId="77777777" w:rsidR="00D14B5C" w:rsidRPr="00DB55AE" w:rsidRDefault="00D14B5C" w:rsidP="003E657F">
          <w:pPr>
            <w:pStyle w:val="011"/>
            <w:widowControl/>
            <w:tabs>
              <w:tab w:val="clear" w:pos="1440"/>
              <w:tab w:val="clear" w:pos="10080"/>
              <w:tab w:val="right" w:pos="9980"/>
            </w:tabs>
            <w:spacing w:before="40"/>
            <w:ind w:left="-86" w:firstLine="0"/>
            <w:jc w:val="left"/>
            <w:rPr>
              <w:rFonts w:ascii="Arial" w:hAnsi="Arial" w:cs="Arial"/>
              <w:b/>
              <w:sz w:val="22"/>
              <w:szCs w:val="22"/>
            </w:rPr>
          </w:pPr>
          <w:r w:rsidRPr="00DB55AE">
            <w:rPr>
              <w:rFonts w:ascii="Arial" w:hAnsi="Arial" w:cs="Arial"/>
              <w:b/>
              <w:sz w:val="22"/>
              <w:szCs w:val="22"/>
            </w:rPr>
            <w:tab/>
          </w:r>
        </w:p>
        <w:p w14:paraId="70FC4A7A" w14:textId="1B7844DD" w:rsidR="00D14B5C" w:rsidRPr="00DB55AE" w:rsidRDefault="00064ACB" w:rsidP="0022224D">
          <w:pPr>
            <w:pStyle w:val="011"/>
            <w:widowControl/>
            <w:tabs>
              <w:tab w:val="clear" w:pos="1440"/>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2026-0</w:t>
          </w:r>
          <w:r w:rsidR="00FB4D38">
            <w:rPr>
              <w:rFonts w:ascii="Arial" w:hAnsi="Arial" w:cs="Arial"/>
              <w:b/>
              <w:sz w:val="22"/>
              <w:szCs w:val="22"/>
            </w:rPr>
            <w:t>2</w:t>
          </w:r>
          <w:r>
            <w:rPr>
              <w:rFonts w:ascii="Arial" w:hAnsi="Arial" w:cs="Arial"/>
              <w:b/>
              <w:sz w:val="22"/>
              <w:szCs w:val="22"/>
            </w:rPr>
            <w:t>-2</w:t>
          </w:r>
          <w:r w:rsidR="00FB4D38">
            <w:rPr>
              <w:rFonts w:ascii="Arial" w:hAnsi="Arial" w:cs="Arial"/>
              <w:b/>
              <w:sz w:val="22"/>
              <w:szCs w:val="22"/>
            </w:rPr>
            <w:t>0</w:t>
          </w:r>
        </w:p>
      </w:tc>
      <w:tc>
        <w:tcPr>
          <w:tcW w:w="4672" w:type="dxa"/>
          <w:vAlign w:val="bottom"/>
        </w:tcPr>
        <w:p w14:paraId="19C227C1" w14:textId="77777777" w:rsidR="00D14B5C" w:rsidRPr="00DB55AE" w:rsidRDefault="00D14B5C" w:rsidP="00D911B8">
          <w:pPr>
            <w:pStyle w:val="011"/>
            <w:widowControl/>
            <w:tabs>
              <w:tab w:val="clear" w:pos="1440"/>
              <w:tab w:val="clear" w:pos="10080"/>
              <w:tab w:val="right" w:pos="9980"/>
            </w:tabs>
            <w:spacing w:before="40" w:after="40"/>
            <w:ind w:left="-86" w:firstLine="0"/>
            <w:jc w:val="right"/>
            <w:rPr>
              <w:rFonts w:ascii="Arial" w:hAnsi="Arial" w:cs="Arial"/>
              <w:b/>
              <w:sz w:val="22"/>
              <w:szCs w:val="22"/>
            </w:rPr>
          </w:pPr>
          <w:r w:rsidRPr="00DB55AE">
            <w:rPr>
              <w:rFonts w:ascii="Arial" w:hAnsi="Arial" w:cs="Arial"/>
              <w:b/>
              <w:sz w:val="22"/>
              <w:szCs w:val="22"/>
            </w:rPr>
            <w:t>Section 00 21 14</w:t>
          </w:r>
        </w:p>
        <w:p w14:paraId="487BE437" w14:textId="77777777" w:rsidR="00D14B5C" w:rsidRPr="00DB55AE" w:rsidRDefault="00D14B5C" w:rsidP="00D911B8">
          <w:pPr>
            <w:pStyle w:val="011"/>
            <w:widowControl/>
            <w:tabs>
              <w:tab w:val="clear" w:pos="1440"/>
              <w:tab w:val="clear" w:pos="10080"/>
              <w:tab w:val="right" w:pos="9980"/>
            </w:tabs>
            <w:spacing w:before="40" w:after="40"/>
            <w:ind w:left="-86" w:firstLine="0"/>
            <w:jc w:val="right"/>
            <w:rPr>
              <w:rFonts w:ascii="Arial" w:hAnsi="Arial" w:cs="Arial"/>
              <w:b/>
              <w:sz w:val="22"/>
              <w:szCs w:val="22"/>
            </w:rPr>
          </w:pPr>
          <w:r w:rsidRPr="00DB55AE">
            <w:rPr>
              <w:rFonts w:ascii="Arial" w:hAnsi="Arial" w:cs="Arial"/>
              <w:b/>
              <w:sz w:val="22"/>
              <w:szCs w:val="22"/>
            </w:rPr>
            <w:tab/>
            <w:t>Instructions to Bidders</w:t>
          </w:r>
        </w:p>
      </w:tc>
    </w:tr>
  </w:tbl>
  <w:p w14:paraId="0F528F0B" w14:textId="77777777" w:rsidR="00D14B5C" w:rsidRDefault="00D14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A8AA" w14:textId="77777777" w:rsidR="005D16ED" w:rsidRDefault="005D1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D14B5C" w:rsidRPr="006C5A0C" w14:paraId="0B514610" w14:textId="77777777" w:rsidTr="00694098">
      <w:tc>
        <w:tcPr>
          <w:tcW w:w="4788" w:type="dxa"/>
        </w:tcPr>
        <w:p w14:paraId="52F03DD1" w14:textId="77777777" w:rsidR="00D14B5C" w:rsidRPr="006C5A0C" w:rsidRDefault="00D14B5C" w:rsidP="003E657F">
          <w:pPr>
            <w:pStyle w:val="Header"/>
            <w:spacing w:before="20" w:after="20"/>
            <w:rPr>
              <w:rFonts w:ascii="Times New Roman" w:hAnsi="Times New Roman" w:cs="Times New Roman"/>
              <w:b/>
              <w:sz w:val="24"/>
              <w:szCs w:val="24"/>
            </w:rPr>
          </w:pPr>
          <w:r>
            <w:rPr>
              <w:noProof/>
              <w:lang w:eastAsia="en-CA"/>
            </w:rPr>
            <w:drawing>
              <wp:inline distT="0" distB="0" distL="0" distR="0" wp14:anchorId="118878E6" wp14:editId="3B92D6D0">
                <wp:extent cx="694944" cy="192024"/>
                <wp:effectExtent l="0" t="0" r="0" b="0"/>
                <wp:docPr id="10" name="Picture 10"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944" cy="192024"/>
                        </a:xfrm>
                        <a:prstGeom prst="rect">
                          <a:avLst/>
                        </a:prstGeom>
                        <a:noFill/>
                        <a:ln>
                          <a:noFill/>
                        </a:ln>
                      </pic:spPr>
                    </pic:pic>
                  </a:graphicData>
                </a:graphic>
              </wp:inline>
            </w:drawing>
          </w:r>
        </w:p>
      </w:tc>
      <w:tc>
        <w:tcPr>
          <w:tcW w:w="4788" w:type="dxa"/>
          <w:vAlign w:val="bottom"/>
        </w:tcPr>
        <w:p w14:paraId="65806FE3" w14:textId="77777777" w:rsidR="00D14B5C" w:rsidRPr="006C5A0C" w:rsidRDefault="00D14B5C" w:rsidP="003E657F">
          <w:pPr>
            <w:pStyle w:val="Header"/>
            <w:spacing w:before="20" w:after="20"/>
            <w:jc w:val="right"/>
            <w:rPr>
              <w:rFonts w:ascii="Times New Roman" w:hAnsi="Times New Roman" w:cs="Times New Roman"/>
              <w:b/>
              <w:sz w:val="24"/>
              <w:szCs w:val="24"/>
            </w:rPr>
          </w:pPr>
          <w:r>
            <w:rPr>
              <w:rFonts w:ascii="Times New Roman" w:hAnsi="Times New Roman" w:cs="Times New Roman"/>
              <w:b/>
              <w:sz w:val="24"/>
              <w:szCs w:val="24"/>
            </w:rPr>
            <w:t>Section 00 21 14</w:t>
          </w:r>
        </w:p>
      </w:tc>
    </w:tr>
    <w:tr w:rsidR="00D14B5C" w:rsidRPr="006C5A0C" w14:paraId="5A24EA4A" w14:textId="77777777" w:rsidTr="00694098">
      <w:tc>
        <w:tcPr>
          <w:tcW w:w="4788" w:type="dxa"/>
        </w:tcPr>
        <w:p w14:paraId="47F98B2F" w14:textId="77777777" w:rsidR="00D14B5C" w:rsidRPr="006C5A0C" w:rsidRDefault="00D14B5C" w:rsidP="003E657F">
          <w:pPr>
            <w:pStyle w:val="Header"/>
            <w:spacing w:before="20" w:after="20"/>
            <w:rPr>
              <w:rFonts w:ascii="Times New Roman" w:hAnsi="Times New Roman" w:cs="Times New Roman"/>
              <w:b/>
              <w:sz w:val="24"/>
              <w:szCs w:val="24"/>
            </w:rPr>
          </w:pPr>
          <w:r w:rsidRPr="006C5A0C">
            <w:rPr>
              <w:rFonts w:ascii="Times New Roman" w:hAnsi="Times New Roman" w:cs="Times New Roman"/>
              <w:b/>
              <w:sz w:val="24"/>
              <w:szCs w:val="24"/>
            </w:rPr>
            <w:t>Plan No:</w:t>
          </w:r>
        </w:p>
      </w:tc>
      <w:tc>
        <w:tcPr>
          <w:tcW w:w="4788" w:type="dxa"/>
        </w:tcPr>
        <w:p w14:paraId="4B5D6CD4" w14:textId="77777777" w:rsidR="00D14B5C" w:rsidRPr="006C5A0C" w:rsidRDefault="00D14B5C" w:rsidP="003E657F">
          <w:pPr>
            <w:pStyle w:val="Header"/>
            <w:spacing w:before="20" w:after="20"/>
            <w:jc w:val="right"/>
            <w:rPr>
              <w:rFonts w:ascii="Times New Roman" w:hAnsi="Times New Roman" w:cs="Times New Roman"/>
              <w:b/>
              <w:sz w:val="24"/>
              <w:szCs w:val="24"/>
            </w:rPr>
          </w:pPr>
          <w:r w:rsidRPr="006C5A0C">
            <w:rPr>
              <w:rFonts w:ascii="Times New Roman" w:hAnsi="Times New Roman" w:cs="Times New Roman"/>
              <w:b/>
              <w:sz w:val="24"/>
              <w:szCs w:val="24"/>
            </w:rPr>
            <w:t>Instructions to Bidders</w:t>
          </w:r>
        </w:p>
      </w:tc>
    </w:tr>
    <w:tr w:rsidR="00D14B5C" w:rsidRPr="006C5A0C" w14:paraId="31CA23A6" w14:textId="77777777" w:rsidTr="00694098">
      <w:tc>
        <w:tcPr>
          <w:tcW w:w="4788" w:type="dxa"/>
          <w:tcBorders>
            <w:bottom w:val="single" w:sz="4" w:space="0" w:color="auto"/>
          </w:tcBorders>
        </w:tcPr>
        <w:p w14:paraId="553CFA97" w14:textId="582322C8" w:rsidR="00D14B5C" w:rsidRPr="006C5A0C" w:rsidRDefault="00D14B5C" w:rsidP="003E657F">
          <w:pPr>
            <w:pStyle w:val="Header"/>
            <w:spacing w:before="20" w:after="60"/>
            <w:rPr>
              <w:rFonts w:ascii="Times New Roman" w:hAnsi="Times New Roman" w:cs="Times New Roman"/>
              <w:b/>
              <w:sz w:val="24"/>
              <w:szCs w:val="24"/>
            </w:rPr>
          </w:pPr>
          <w:r w:rsidRPr="006C5A0C">
            <w:rPr>
              <w:rFonts w:ascii="Times New Roman" w:hAnsi="Times New Roman" w:cs="Times New Roman"/>
              <w:b/>
              <w:sz w:val="24"/>
              <w:szCs w:val="24"/>
            </w:rPr>
            <w:t>Project ID</w:t>
          </w:r>
          <w:r w:rsidR="00DB55AE">
            <w:rPr>
              <w:rFonts w:ascii="Times New Roman" w:hAnsi="Times New Roman" w:cs="Times New Roman"/>
              <w:b/>
              <w:sz w:val="24"/>
              <w:szCs w:val="24"/>
            </w:rPr>
            <w:t>/WBS No.</w:t>
          </w:r>
          <w:r w:rsidRPr="006C5A0C">
            <w:rPr>
              <w:rFonts w:ascii="Times New Roman" w:hAnsi="Times New Roman" w:cs="Times New Roman"/>
              <w:b/>
              <w:sz w:val="24"/>
              <w:szCs w:val="24"/>
            </w:rPr>
            <w:t xml:space="preserve">: </w:t>
          </w:r>
        </w:p>
      </w:tc>
      <w:tc>
        <w:tcPr>
          <w:tcW w:w="4788" w:type="dxa"/>
          <w:tcBorders>
            <w:bottom w:val="single" w:sz="4" w:space="0" w:color="auto"/>
          </w:tcBorders>
        </w:tcPr>
        <w:p w14:paraId="1F66474D" w14:textId="494ECD32" w:rsidR="00D14B5C" w:rsidRPr="006C5A0C" w:rsidRDefault="00D14B5C" w:rsidP="003E657F">
          <w:pPr>
            <w:pStyle w:val="Header"/>
            <w:spacing w:before="20" w:after="60"/>
            <w:jc w:val="right"/>
            <w:rPr>
              <w:rFonts w:ascii="Times New Roman" w:hAnsi="Times New Roman" w:cs="Times New Roman"/>
              <w:b/>
              <w:sz w:val="24"/>
              <w:szCs w:val="24"/>
            </w:rPr>
          </w:pPr>
          <w:r w:rsidRPr="006C5A0C">
            <w:rPr>
              <w:rFonts w:ascii="Times New Roman" w:hAnsi="Times New Roman" w:cs="Times New Roman"/>
              <w:b/>
              <w:sz w:val="24"/>
              <w:szCs w:val="24"/>
            </w:rPr>
            <w:t xml:space="preserve">Page </w:t>
          </w:r>
          <w:r w:rsidRPr="006C5A0C">
            <w:rPr>
              <w:rFonts w:ascii="Times New Roman" w:hAnsi="Times New Roman" w:cs="Times New Roman"/>
              <w:b/>
              <w:sz w:val="24"/>
              <w:szCs w:val="24"/>
            </w:rPr>
            <w:fldChar w:fldCharType="begin"/>
          </w:r>
          <w:r w:rsidRPr="006C5A0C">
            <w:rPr>
              <w:rFonts w:ascii="Times New Roman" w:hAnsi="Times New Roman" w:cs="Times New Roman"/>
              <w:b/>
              <w:sz w:val="24"/>
              <w:szCs w:val="24"/>
            </w:rPr>
            <w:instrText xml:space="preserve"> PAGE  \* Arabic  \* MERGEFORMAT </w:instrText>
          </w:r>
          <w:r w:rsidRPr="006C5A0C">
            <w:rPr>
              <w:rFonts w:ascii="Times New Roman" w:hAnsi="Times New Roman" w:cs="Times New Roman"/>
              <w:b/>
              <w:sz w:val="24"/>
              <w:szCs w:val="24"/>
            </w:rPr>
            <w:fldChar w:fldCharType="separate"/>
          </w:r>
          <w:r w:rsidR="00DD2322">
            <w:rPr>
              <w:rFonts w:ascii="Times New Roman" w:hAnsi="Times New Roman" w:cs="Times New Roman"/>
              <w:b/>
              <w:noProof/>
              <w:sz w:val="24"/>
              <w:szCs w:val="24"/>
            </w:rPr>
            <w:t>1</w:t>
          </w:r>
          <w:r w:rsidRPr="006C5A0C">
            <w:rPr>
              <w:rFonts w:ascii="Times New Roman" w:hAnsi="Times New Roman" w:cs="Times New Roman"/>
              <w:b/>
              <w:sz w:val="24"/>
              <w:szCs w:val="24"/>
            </w:rPr>
            <w:fldChar w:fldCharType="end"/>
          </w:r>
          <w:r w:rsidRPr="006C5A0C">
            <w:rPr>
              <w:rFonts w:ascii="Times New Roman" w:hAnsi="Times New Roman" w:cs="Times New Roman"/>
              <w:b/>
              <w:sz w:val="24"/>
              <w:szCs w:val="24"/>
            </w:rPr>
            <w:t xml:space="preserve"> of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End_Doc  \* MERGEFORMAT </w:instrText>
          </w:r>
          <w:r>
            <w:rPr>
              <w:rFonts w:ascii="Times New Roman" w:hAnsi="Times New Roman" w:cs="Times New Roman"/>
              <w:b/>
              <w:sz w:val="24"/>
              <w:szCs w:val="24"/>
            </w:rPr>
            <w:fldChar w:fldCharType="separate"/>
          </w:r>
          <w:r w:rsidR="00AA5259">
            <w:rPr>
              <w:rFonts w:ascii="Times New Roman" w:hAnsi="Times New Roman" w:cs="Times New Roman"/>
              <w:b/>
              <w:noProof/>
              <w:sz w:val="24"/>
              <w:szCs w:val="24"/>
            </w:rPr>
            <w:t>12</w:t>
          </w:r>
          <w:r>
            <w:rPr>
              <w:rFonts w:ascii="Times New Roman" w:hAnsi="Times New Roman" w:cs="Times New Roman"/>
              <w:b/>
              <w:sz w:val="24"/>
              <w:szCs w:val="24"/>
            </w:rPr>
            <w:fldChar w:fldCharType="end"/>
          </w:r>
        </w:p>
      </w:tc>
    </w:tr>
  </w:tbl>
  <w:p w14:paraId="32C66681" w14:textId="77777777" w:rsidR="00D14B5C" w:rsidRDefault="00D14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5BA0"/>
    <w:multiLevelType w:val="hybridMultilevel"/>
    <w:tmpl w:val="97BA48D0"/>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1A3D34"/>
    <w:multiLevelType w:val="hybridMultilevel"/>
    <w:tmpl w:val="D0E6AFFC"/>
    <w:lvl w:ilvl="0" w:tplc="0602C74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E11404"/>
    <w:multiLevelType w:val="multilevel"/>
    <w:tmpl w:val="0DEA3722"/>
    <w:lvl w:ilvl="0">
      <w:start w:val="1"/>
      <w:numFmt w:val="decimal"/>
      <w:lvlText w:val="%1."/>
      <w:lvlJc w:val="left"/>
      <w:pPr>
        <w:ind w:left="1152" w:hanging="1152"/>
      </w:pPr>
      <w:rPr>
        <w:rFonts w:hint="default"/>
      </w:rPr>
    </w:lvl>
    <w:lvl w:ilvl="1">
      <w:start w:val="1"/>
      <w:numFmt w:val="decimal"/>
      <w:pStyle w:val="Number2"/>
      <w:lvlText w:val=".%2"/>
      <w:lvlJc w:val="left"/>
      <w:pPr>
        <w:tabs>
          <w:tab w:val="num" w:pos="1440"/>
        </w:tabs>
        <w:ind w:left="1440" w:hanging="720"/>
      </w:pPr>
      <w:rPr>
        <w:rFonts w:hint="default"/>
      </w:rPr>
    </w:lvl>
    <w:lvl w:ilvl="2">
      <w:start w:val="1"/>
      <w:numFmt w:val="decimal"/>
      <w:pStyle w:val="BMS3"/>
      <w:lvlText w:val=".%3"/>
      <w:lvlJc w:val="left"/>
      <w:pPr>
        <w:ind w:left="1728" w:hanging="576"/>
      </w:pPr>
      <w:rPr>
        <w:rFonts w:hint="default"/>
      </w:rPr>
    </w:lvl>
    <w:lvl w:ilvl="3">
      <w:start w:val="1"/>
      <w:numFmt w:val="decimal"/>
      <w:lvlText w:val=".%4"/>
      <w:lvlJc w:val="left"/>
      <w:pPr>
        <w:ind w:left="2304" w:hanging="576"/>
      </w:pPr>
      <w:rPr>
        <w:rFonts w:hint="default"/>
      </w:rPr>
    </w:lvl>
    <w:lvl w:ilvl="4">
      <w:start w:val="1"/>
      <w:numFmt w:val="decimal"/>
      <w:lvlText w:val=".%5"/>
      <w:lvlJc w:val="left"/>
      <w:pPr>
        <w:ind w:left="2880"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2660B2E"/>
    <w:multiLevelType w:val="multilevel"/>
    <w:tmpl w:val="EA16DEC0"/>
    <w:lvl w:ilvl="0">
      <w:start w:val="1"/>
      <w:numFmt w:val="decimal"/>
      <w:pStyle w:val="PIMSNumber1"/>
      <w:lvlText w:val="%1."/>
      <w:lvlJc w:val="left"/>
      <w:pPr>
        <w:ind w:left="1440" w:hanging="1440"/>
      </w:pPr>
      <w:rPr>
        <w:rFonts w:hint="default"/>
      </w:rPr>
    </w:lvl>
    <w:lvl w:ilvl="1">
      <w:start w:val="4"/>
      <w:numFmt w:val="decimal"/>
      <w:pStyle w:val="PIMSNumber2"/>
      <w:lvlText w:val=".%2"/>
      <w:lvlJc w:val="left"/>
      <w:pPr>
        <w:ind w:left="1440" w:hanging="720"/>
      </w:pPr>
      <w:rPr>
        <w:rFonts w:hint="default"/>
        <w:b w:val="0"/>
      </w:rPr>
    </w:lvl>
    <w:lvl w:ilvl="2">
      <w:start w:val="1"/>
      <w:numFmt w:val="decimal"/>
      <w:pStyle w:val="PIMSNumber3"/>
      <w:lvlText w:val=".%3"/>
      <w:lvlJc w:val="left"/>
      <w:pPr>
        <w:ind w:left="2160" w:hanging="720"/>
      </w:pPr>
      <w:rPr>
        <w:rFonts w:hint="default"/>
      </w:rPr>
    </w:lvl>
    <w:lvl w:ilvl="3">
      <w:start w:val="1"/>
      <w:numFmt w:val="decimal"/>
      <w:pStyle w:val="PIMSNumber4"/>
      <w:lvlText w:val=".%4"/>
      <w:lvlJc w:val="left"/>
      <w:pPr>
        <w:tabs>
          <w:tab w:val="num" w:pos="2880"/>
        </w:tabs>
        <w:ind w:left="2880" w:hanging="720"/>
      </w:pPr>
      <w:rPr>
        <w:rFonts w:hint="default"/>
      </w:rPr>
    </w:lvl>
    <w:lvl w:ilvl="4">
      <w:start w:val="1"/>
      <w:numFmt w:val="decimal"/>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4" w15:restartNumberingAfterBreak="0">
    <w:nsid w:val="690E0F61"/>
    <w:multiLevelType w:val="hybridMultilevel"/>
    <w:tmpl w:val="D0E6AFFC"/>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16462BB"/>
    <w:multiLevelType w:val="hybridMultilevel"/>
    <w:tmpl w:val="7E10C278"/>
    <w:lvl w:ilvl="0" w:tplc="3064B992">
      <w:start w:val="1"/>
      <w:numFmt w:val="decimal"/>
      <w:pStyle w:val="BMS1Header"/>
      <w:lvlText w:val="%1."/>
      <w:lvlJc w:val="left"/>
      <w:pPr>
        <w:tabs>
          <w:tab w:val="num" w:pos="720"/>
        </w:tabs>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31605205">
    <w:abstractNumId w:val="2"/>
  </w:num>
  <w:num w:numId="2" w16cid:durableId="1128207963">
    <w:abstractNumId w:val="3"/>
  </w:num>
  <w:num w:numId="3" w16cid:durableId="1086154326">
    <w:abstractNumId w:val="1"/>
  </w:num>
  <w:num w:numId="4" w16cid:durableId="570426047">
    <w:abstractNumId w:val="0"/>
  </w:num>
  <w:num w:numId="5" w16cid:durableId="822814487">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129366">
    <w:abstractNumId w:val="5"/>
  </w:num>
  <w:num w:numId="7" w16cid:durableId="607349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785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4145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3030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4417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37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905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8166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4884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1957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8571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0921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8109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5590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3901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6896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5461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5568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718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251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1371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4238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5925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2954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2296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6945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0595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4744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4951827">
    <w:abstractNumId w:val="4"/>
  </w:num>
  <w:num w:numId="36" w16cid:durableId="956569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4125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7850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4552912">
    <w:abstractNumId w:val="2"/>
  </w:num>
  <w:num w:numId="40" w16cid:durableId="1189878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1393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1711446">
    <w:abstractNumId w:val="2"/>
    <w:lvlOverride w:ilvl="0">
      <w:startOverride w:val="4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4588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7251679">
    <w:abstractNumId w:val="2"/>
  </w:num>
  <w:num w:numId="45" w16cid:durableId="1987515468">
    <w:abstractNumId w:val="2"/>
  </w:num>
  <w:num w:numId="46" w16cid:durableId="50731706">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8707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61177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18277264">
    <w:abstractNumId w:val="2"/>
  </w:num>
  <w:num w:numId="50" w16cid:durableId="2143886023">
    <w:abstractNumId w:val="2"/>
  </w:num>
  <w:num w:numId="51" w16cid:durableId="2035887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364368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44"/>
    <w:rsid w:val="000029FE"/>
    <w:rsid w:val="00003628"/>
    <w:rsid w:val="00007A8B"/>
    <w:rsid w:val="00010156"/>
    <w:rsid w:val="00010CC1"/>
    <w:rsid w:val="00024C8A"/>
    <w:rsid w:val="000257B8"/>
    <w:rsid w:val="00025BD6"/>
    <w:rsid w:val="00036342"/>
    <w:rsid w:val="00037036"/>
    <w:rsid w:val="00043385"/>
    <w:rsid w:val="00061AA5"/>
    <w:rsid w:val="000635AC"/>
    <w:rsid w:val="00064ACB"/>
    <w:rsid w:val="000661F0"/>
    <w:rsid w:val="00067A1B"/>
    <w:rsid w:val="0007077D"/>
    <w:rsid w:val="00070F39"/>
    <w:rsid w:val="0007145B"/>
    <w:rsid w:val="00073961"/>
    <w:rsid w:val="00073D9A"/>
    <w:rsid w:val="00082E0F"/>
    <w:rsid w:val="00084A9E"/>
    <w:rsid w:val="00086FC4"/>
    <w:rsid w:val="000931D1"/>
    <w:rsid w:val="00095D1E"/>
    <w:rsid w:val="00096D81"/>
    <w:rsid w:val="000A0DF4"/>
    <w:rsid w:val="000A2EFA"/>
    <w:rsid w:val="000A3FFC"/>
    <w:rsid w:val="000A7A50"/>
    <w:rsid w:val="000B0565"/>
    <w:rsid w:val="000B0D67"/>
    <w:rsid w:val="000B0FAD"/>
    <w:rsid w:val="000B520D"/>
    <w:rsid w:val="000B7423"/>
    <w:rsid w:val="000C1E91"/>
    <w:rsid w:val="000D4373"/>
    <w:rsid w:val="000E3FD4"/>
    <w:rsid w:val="000E516E"/>
    <w:rsid w:val="000E5975"/>
    <w:rsid w:val="000E5EF5"/>
    <w:rsid w:val="000F3ECB"/>
    <w:rsid w:val="00100CE2"/>
    <w:rsid w:val="00101A33"/>
    <w:rsid w:val="0010239A"/>
    <w:rsid w:val="001057AD"/>
    <w:rsid w:val="001071A8"/>
    <w:rsid w:val="00110F0D"/>
    <w:rsid w:val="00113649"/>
    <w:rsid w:val="001174FE"/>
    <w:rsid w:val="0012027D"/>
    <w:rsid w:val="00123958"/>
    <w:rsid w:val="00132171"/>
    <w:rsid w:val="00135396"/>
    <w:rsid w:val="0013650F"/>
    <w:rsid w:val="00137C6C"/>
    <w:rsid w:val="001458B2"/>
    <w:rsid w:val="00146B17"/>
    <w:rsid w:val="00155652"/>
    <w:rsid w:val="0016301E"/>
    <w:rsid w:val="001704F6"/>
    <w:rsid w:val="00170E0D"/>
    <w:rsid w:val="00174F35"/>
    <w:rsid w:val="00182822"/>
    <w:rsid w:val="0018304D"/>
    <w:rsid w:val="00186EB9"/>
    <w:rsid w:val="00187FC1"/>
    <w:rsid w:val="00193C56"/>
    <w:rsid w:val="001A2B9F"/>
    <w:rsid w:val="001A45FD"/>
    <w:rsid w:val="001A4C5A"/>
    <w:rsid w:val="001A52EC"/>
    <w:rsid w:val="001B6B47"/>
    <w:rsid w:val="001B6E41"/>
    <w:rsid w:val="001C129F"/>
    <w:rsid w:val="001C1C31"/>
    <w:rsid w:val="001D14E2"/>
    <w:rsid w:val="001D34EF"/>
    <w:rsid w:val="001D3EF7"/>
    <w:rsid w:val="001E3E95"/>
    <w:rsid w:val="001F0F39"/>
    <w:rsid w:val="001F3BA4"/>
    <w:rsid w:val="001F63AA"/>
    <w:rsid w:val="001F7C7F"/>
    <w:rsid w:val="00204894"/>
    <w:rsid w:val="002060AE"/>
    <w:rsid w:val="00213DBD"/>
    <w:rsid w:val="00215BF7"/>
    <w:rsid w:val="00216347"/>
    <w:rsid w:val="00216618"/>
    <w:rsid w:val="0022224D"/>
    <w:rsid w:val="00223DF9"/>
    <w:rsid w:val="00234DDB"/>
    <w:rsid w:val="00242625"/>
    <w:rsid w:val="002438CF"/>
    <w:rsid w:val="00245929"/>
    <w:rsid w:val="00246BE7"/>
    <w:rsid w:val="00251099"/>
    <w:rsid w:val="002535B4"/>
    <w:rsid w:val="00254BBA"/>
    <w:rsid w:val="0025631A"/>
    <w:rsid w:val="00263EF1"/>
    <w:rsid w:val="0027737C"/>
    <w:rsid w:val="0028020D"/>
    <w:rsid w:val="00282226"/>
    <w:rsid w:val="00290104"/>
    <w:rsid w:val="00292BCC"/>
    <w:rsid w:val="002A0121"/>
    <w:rsid w:val="002A4304"/>
    <w:rsid w:val="002A5605"/>
    <w:rsid w:val="002A5A16"/>
    <w:rsid w:val="002A71CE"/>
    <w:rsid w:val="002A7BBF"/>
    <w:rsid w:val="002B078C"/>
    <w:rsid w:val="002B162A"/>
    <w:rsid w:val="002B381E"/>
    <w:rsid w:val="002C5E98"/>
    <w:rsid w:val="002D1AC4"/>
    <w:rsid w:val="002D23A2"/>
    <w:rsid w:val="002E0532"/>
    <w:rsid w:val="002E202A"/>
    <w:rsid w:val="002F310A"/>
    <w:rsid w:val="002F4544"/>
    <w:rsid w:val="00307A44"/>
    <w:rsid w:val="00314B9F"/>
    <w:rsid w:val="003156A7"/>
    <w:rsid w:val="0031584C"/>
    <w:rsid w:val="00315A9C"/>
    <w:rsid w:val="003216E6"/>
    <w:rsid w:val="003238AC"/>
    <w:rsid w:val="003310A5"/>
    <w:rsid w:val="003348F7"/>
    <w:rsid w:val="00343D42"/>
    <w:rsid w:val="00350DB8"/>
    <w:rsid w:val="00360A52"/>
    <w:rsid w:val="00367B01"/>
    <w:rsid w:val="00367BB7"/>
    <w:rsid w:val="0037483D"/>
    <w:rsid w:val="00386ED6"/>
    <w:rsid w:val="00390769"/>
    <w:rsid w:val="003934CD"/>
    <w:rsid w:val="003A3B6D"/>
    <w:rsid w:val="003A4BEF"/>
    <w:rsid w:val="003C02C5"/>
    <w:rsid w:val="003C0EFE"/>
    <w:rsid w:val="003C378D"/>
    <w:rsid w:val="003C471C"/>
    <w:rsid w:val="003C7C92"/>
    <w:rsid w:val="003D5EB9"/>
    <w:rsid w:val="003D63D6"/>
    <w:rsid w:val="003D70BC"/>
    <w:rsid w:val="003E0B6F"/>
    <w:rsid w:val="003E5EE0"/>
    <w:rsid w:val="003E657F"/>
    <w:rsid w:val="003F122A"/>
    <w:rsid w:val="003F7BD2"/>
    <w:rsid w:val="00405097"/>
    <w:rsid w:val="0040522B"/>
    <w:rsid w:val="00405957"/>
    <w:rsid w:val="004064B1"/>
    <w:rsid w:val="004138A6"/>
    <w:rsid w:val="00415921"/>
    <w:rsid w:val="004176C7"/>
    <w:rsid w:val="004276AB"/>
    <w:rsid w:val="00435AF0"/>
    <w:rsid w:val="00437BE7"/>
    <w:rsid w:val="00442A46"/>
    <w:rsid w:val="00445E41"/>
    <w:rsid w:val="00457DB7"/>
    <w:rsid w:val="00461E71"/>
    <w:rsid w:val="00466319"/>
    <w:rsid w:val="00467FB2"/>
    <w:rsid w:val="00472E2D"/>
    <w:rsid w:val="004743DF"/>
    <w:rsid w:val="00477D03"/>
    <w:rsid w:val="00480B41"/>
    <w:rsid w:val="00483030"/>
    <w:rsid w:val="00483AC0"/>
    <w:rsid w:val="0048450D"/>
    <w:rsid w:val="004858A8"/>
    <w:rsid w:val="00485D43"/>
    <w:rsid w:val="0049380E"/>
    <w:rsid w:val="0049490D"/>
    <w:rsid w:val="004A65DC"/>
    <w:rsid w:val="004B2F69"/>
    <w:rsid w:val="004B5C75"/>
    <w:rsid w:val="004C042B"/>
    <w:rsid w:val="004C0E92"/>
    <w:rsid w:val="004D4439"/>
    <w:rsid w:val="004E10D7"/>
    <w:rsid w:val="004E5BFF"/>
    <w:rsid w:val="004F042C"/>
    <w:rsid w:val="004F2D7C"/>
    <w:rsid w:val="004F387C"/>
    <w:rsid w:val="00503FD3"/>
    <w:rsid w:val="00510128"/>
    <w:rsid w:val="00511EC1"/>
    <w:rsid w:val="00515CA3"/>
    <w:rsid w:val="00521659"/>
    <w:rsid w:val="0052168B"/>
    <w:rsid w:val="00533A44"/>
    <w:rsid w:val="005457E7"/>
    <w:rsid w:val="00555907"/>
    <w:rsid w:val="00563C13"/>
    <w:rsid w:val="005703D2"/>
    <w:rsid w:val="00574D6F"/>
    <w:rsid w:val="005854AA"/>
    <w:rsid w:val="00587B43"/>
    <w:rsid w:val="0059355E"/>
    <w:rsid w:val="0059461A"/>
    <w:rsid w:val="005959E7"/>
    <w:rsid w:val="005A46D6"/>
    <w:rsid w:val="005A59E2"/>
    <w:rsid w:val="005B2522"/>
    <w:rsid w:val="005C42F3"/>
    <w:rsid w:val="005D16ED"/>
    <w:rsid w:val="005D7FF1"/>
    <w:rsid w:val="005E1BBD"/>
    <w:rsid w:val="005F5094"/>
    <w:rsid w:val="006016EC"/>
    <w:rsid w:val="00606F06"/>
    <w:rsid w:val="00610C99"/>
    <w:rsid w:val="00611650"/>
    <w:rsid w:val="00611894"/>
    <w:rsid w:val="00611C69"/>
    <w:rsid w:val="006148FD"/>
    <w:rsid w:val="0062449C"/>
    <w:rsid w:val="006311A7"/>
    <w:rsid w:val="0063239F"/>
    <w:rsid w:val="006325C2"/>
    <w:rsid w:val="00632C0A"/>
    <w:rsid w:val="00634643"/>
    <w:rsid w:val="00650B41"/>
    <w:rsid w:val="006532AF"/>
    <w:rsid w:val="006551FB"/>
    <w:rsid w:val="006565F4"/>
    <w:rsid w:val="00661997"/>
    <w:rsid w:val="00667463"/>
    <w:rsid w:val="00670AC0"/>
    <w:rsid w:val="006715A1"/>
    <w:rsid w:val="0067514C"/>
    <w:rsid w:val="006757EB"/>
    <w:rsid w:val="00682F20"/>
    <w:rsid w:val="0068431C"/>
    <w:rsid w:val="00684CBC"/>
    <w:rsid w:val="00692A3A"/>
    <w:rsid w:val="006931FF"/>
    <w:rsid w:val="00693643"/>
    <w:rsid w:val="00694098"/>
    <w:rsid w:val="006979AC"/>
    <w:rsid w:val="006A00F6"/>
    <w:rsid w:val="006B0C29"/>
    <w:rsid w:val="006B3ED4"/>
    <w:rsid w:val="006B70BF"/>
    <w:rsid w:val="006D1D3E"/>
    <w:rsid w:val="006D35B0"/>
    <w:rsid w:val="006D518F"/>
    <w:rsid w:val="006D5FCE"/>
    <w:rsid w:val="006E3867"/>
    <w:rsid w:val="006F2DB5"/>
    <w:rsid w:val="006F4FD7"/>
    <w:rsid w:val="00713DB3"/>
    <w:rsid w:val="00717614"/>
    <w:rsid w:val="0072128E"/>
    <w:rsid w:val="00735DBF"/>
    <w:rsid w:val="007520BA"/>
    <w:rsid w:val="00753C83"/>
    <w:rsid w:val="00764FF0"/>
    <w:rsid w:val="007654D1"/>
    <w:rsid w:val="00766A7D"/>
    <w:rsid w:val="00772ABA"/>
    <w:rsid w:val="007842FB"/>
    <w:rsid w:val="00791883"/>
    <w:rsid w:val="00791E4B"/>
    <w:rsid w:val="00795DF7"/>
    <w:rsid w:val="007A0910"/>
    <w:rsid w:val="007A3123"/>
    <w:rsid w:val="007A3369"/>
    <w:rsid w:val="007A48D6"/>
    <w:rsid w:val="007A6AE6"/>
    <w:rsid w:val="007B41DD"/>
    <w:rsid w:val="007B5525"/>
    <w:rsid w:val="007B6D0B"/>
    <w:rsid w:val="007B6F31"/>
    <w:rsid w:val="007C1F00"/>
    <w:rsid w:val="007D7DAC"/>
    <w:rsid w:val="007F0E18"/>
    <w:rsid w:val="007F180A"/>
    <w:rsid w:val="007F2F47"/>
    <w:rsid w:val="007F58D2"/>
    <w:rsid w:val="007F5993"/>
    <w:rsid w:val="007F5BC8"/>
    <w:rsid w:val="007F7317"/>
    <w:rsid w:val="0080011F"/>
    <w:rsid w:val="00800CB9"/>
    <w:rsid w:val="008018F5"/>
    <w:rsid w:val="008026A2"/>
    <w:rsid w:val="008051A0"/>
    <w:rsid w:val="00807896"/>
    <w:rsid w:val="0081587A"/>
    <w:rsid w:val="00820E2E"/>
    <w:rsid w:val="008267EF"/>
    <w:rsid w:val="00831218"/>
    <w:rsid w:val="0085359D"/>
    <w:rsid w:val="0085716C"/>
    <w:rsid w:val="0086411B"/>
    <w:rsid w:val="008649B8"/>
    <w:rsid w:val="00871885"/>
    <w:rsid w:val="008727D3"/>
    <w:rsid w:val="008757D3"/>
    <w:rsid w:val="00877155"/>
    <w:rsid w:val="008812C6"/>
    <w:rsid w:val="008817BD"/>
    <w:rsid w:val="00882AAB"/>
    <w:rsid w:val="008851EE"/>
    <w:rsid w:val="0089144E"/>
    <w:rsid w:val="0089412C"/>
    <w:rsid w:val="008A17AE"/>
    <w:rsid w:val="008A4EDB"/>
    <w:rsid w:val="008B1AA5"/>
    <w:rsid w:val="008B3341"/>
    <w:rsid w:val="008C23E5"/>
    <w:rsid w:val="008C3C54"/>
    <w:rsid w:val="008C4EE6"/>
    <w:rsid w:val="008D4507"/>
    <w:rsid w:val="008D48B9"/>
    <w:rsid w:val="008D5E77"/>
    <w:rsid w:val="008E5150"/>
    <w:rsid w:val="008F255E"/>
    <w:rsid w:val="00903A05"/>
    <w:rsid w:val="00904D42"/>
    <w:rsid w:val="0090633C"/>
    <w:rsid w:val="00913BC2"/>
    <w:rsid w:val="00921BF5"/>
    <w:rsid w:val="00922600"/>
    <w:rsid w:val="009245FA"/>
    <w:rsid w:val="00927FF5"/>
    <w:rsid w:val="009328BC"/>
    <w:rsid w:val="00942DB8"/>
    <w:rsid w:val="00946A2F"/>
    <w:rsid w:val="00951B41"/>
    <w:rsid w:val="0095323C"/>
    <w:rsid w:val="00960782"/>
    <w:rsid w:val="009656B9"/>
    <w:rsid w:val="00970433"/>
    <w:rsid w:val="00971592"/>
    <w:rsid w:val="0097614B"/>
    <w:rsid w:val="00983DDE"/>
    <w:rsid w:val="00983ED2"/>
    <w:rsid w:val="00985EAA"/>
    <w:rsid w:val="00986284"/>
    <w:rsid w:val="009978D7"/>
    <w:rsid w:val="009B4CDB"/>
    <w:rsid w:val="009B4E68"/>
    <w:rsid w:val="009C0203"/>
    <w:rsid w:val="009D0F69"/>
    <w:rsid w:val="009E15B2"/>
    <w:rsid w:val="009E41B4"/>
    <w:rsid w:val="009E5761"/>
    <w:rsid w:val="009E7941"/>
    <w:rsid w:val="009F39B2"/>
    <w:rsid w:val="009F4955"/>
    <w:rsid w:val="009F7145"/>
    <w:rsid w:val="00A02CFF"/>
    <w:rsid w:val="00A14425"/>
    <w:rsid w:val="00A5066F"/>
    <w:rsid w:val="00A5244A"/>
    <w:rsid w:val="00A5627E"/>
    <w:rsid w:val="00A67E2A"/>
    <w:rsid w:val="00A75743"/>
    <w:rsid w:val="00A75945"/>
    <w:rsid w:val="00A82614"/>
    <w:rsid w:val="00A86452"/>
    <w:rsid w:val="00A909FA"/>
    <w:rsid w:val="00A91436"/>
    <w:rsid w:val="00A93935"/>
    <w:rsid w:val="00A96C7A"/>
    <w:rsid w:val="00AA5259"/>
    <w:rsid w:val="00AA589E"/>
    <w:rsid w:val="00AB5243"/>
    <w:rsid w:val="00AD56D6"/>
    <w:rsid w:val="00AD66F2"/>
    <w:rsid w:val="00AE51D8"/>
    <w:rsid w:val="00AE654E"/>
    <w:rsid w:val="00AE7291"/>
    <w:rsid w:val="00AF5B84"/>
    <w:rsid w:val="00B00770"/>
    <w:rsid w:val="00B1604A"/>
    <w:rsid w:val="00B171FD"/>
    <w:rsid w:val="00B17CC5"/>
    <w:rsid w:val="00B2135F"/>
    <w:rsid w:val="00B21C12"/>
    <w:rsid w:val="00B2447F"/>
    <w:rsid w:val="00B2485A"/>
    <w:rsid w:val="00B37DD5"/>
    <w:rsid w:val="00B67D5A"/>
    <w:rsid w:val="00B81E6F"/>
    <w:rsid w:val="00B835E7"/>
    <w:rsid w:val="00B8690F"/>
    <w:rsid w:val="00B87596"/>
    <w:rsid w:val="00B94141"/>
    <w:rsid w:val="00B97516"/>
    <w:rsid w:val="00BA4966"/>
    <w:rsid w:val="00BC2ECC"/>
    <w:rsid w:val="00BC68E3"/>
    <w:rsid w:val="00BD5C8C"/>
    <w:rsid w:val="00BD64A4"/>
    <w:rsid w:val="00BE2056"/>
    <w:rsid w:val="00BE2CA9"/>
    <w:rsid w:val="00BE4481"/>
    <w:rsid w:val="00BE53E5"/>
    <w:rsid w:val="00BF765F"/>
    <w:rsid w:val="00C10DF0"/>
    <w:rsid w:val="00C20BD4"/>
    <w:rsid w:val="00C215A1"/>
    <w:rsid w:val="00C21A56"/>
    <w:rsid w:val="00C22832"/>
    <w:rsid w:val="00C2386E"/>
    <w:rsid w:val="00C2388A"/>
    <w:rsid w:val="00C334F6"/>
    <w:rsid w:val="00C33A42"/>
    <w:rsid w:val="00C354E0"/>
    <w:rsid w:val="00C37A8F"/>
    <w:rsid w:val="00C40F9F"/>
    <w:rsid w:val="00C44FEB"/>
    <w:rsid w:val="00C46837"/>
    <w:rsid w:val="00C4799B"/>
    <w:rsid w:val="00C547C3"/>
    <w:rsid w:val="00C57FCA"/>
    <w:rsid w:val="00C61425"/>
    <w:rsid w:val="00C630DF"/>
    <w:rsid w:val="00C637AD"/>
    <w:rsid w:val="00C73712"/>
    <w:rsid w:val="00C742BD"/>
    <w:rsid w:val="00C83F7A"/>
    <w:rsid w:val="00C86DB2"/>
    <w:rsid w:val="00C906E8"/>
    <w:rsid w:val="00C90ADC"/>
    <w:rsid w:val="00C9465F"/>
    <w:rsid w:val="00CA3174"/>
    <w:rsid w:val="00CA42D5"/>
    <w:rsid w:val="00CA52F9"/>
    <w:rsid w:val="00CB5660"/>
    <w:rsid w:val="00CC1C57"/>
    <w:rsid w:val="00CC7D9B"/>
    <w:rsid w:val="00CD5C73"/>
    <w:rsid w:val="00CE309B"/>
    <w:rsid w:val="00D052C1"/>
    <w:rsid w:val="00D110DB"/>
    <w:rsid w:val="00D14B5C"/>
    <w:rsid w:val="00D217C8"/>
    <w:rsid w:val="00D320C0"/>
    <w:rsid w:val="00D3419B"/>
    <w:rsid w:val="00D34E03"/>
    <w:rsid w:val="00D35F68"/>
    <w:rsid w:val="00D41B02"/>
    <w:rsid w:val="00D43671"/>
    <w:rsid w:val="00D43D4F"/>
    <w:rsid w:val="00D57DEB"/>
    <w:rsid w:val="00D60E51"/>
    <w:rsid w:val="00D614BF"/>
    <w:rsid w:val="00D6167F"/>
    <w:rsid w:val="00D624DC"/>
    <w:rsid w:val="00D66554"/>
    <w:rsid w:val="00D7283A"/>
    <w:rsid w:val="00D75EBB"/>
    <w:rsid w:val="00D76338"/>
    <w:rsid w:val="00D76A77"/>
    <w:rsid w:val="00D76ED0"/>
    <w:rsid w:val="00D80DEF"/>
    <w:rsid w:val="00D814F7"/>
    <w:rsid w:val="00D83157"/>
    <w:rsid w:val="00D8652A"/>
    <w:rsid w:val="00D90B50"/>
    <w:rsid w:val="00D911B8"/>
    <w:rsid w:val="00D92791"/>
    <w:rsid w:val="00D92D43"/>
    <w:rsid w:val="00D93354"/>
    <w:rsid w:val="00DA0D2C"/>
    <w:rsid w:val="00DA4E6B"/>
    <w:rsid w:val="00DA584F"/>
    <w:rsid w:val="00DB55AE"/>
    <w:rsid w:val="00DC54BF"/>
    <w:rsid w:val="00DC798C"/>
    <w:rsid w:val="00DD2322"/>
    <w:rsid w:val="00DD68A2"/>
    <w:rsid w:val="00DE3607"/>
    <w:rsid w:val="00DE382B"/>
    <w:rsid w:val="00DE5CB5"/>
    <w:rsid w:val="00DE6FF2"/>
    <w:rsid w:val="00DF434E"/>
    <w:rsid w:val="00E01BBA"/>
    <w:rsid w:val="00E02A1D"/>
    <w:rsid w:val="00E03CBA"/>
    <w:rsid w:val="00E07669"/>
    <w:rsid w:val="00E22C55"/>
    <w:rsid w:val="00E350FA"/>
    <w:rsid w:val="00E35157"/>
    <w:rsid w:val="00E35488"/>
    <w:rsid w:val="00E424DA"/>
    <w:rsid w:val="00E47260"/>
    <w:rsid w:val="00E5651D"/>
    <w:rsid w:val="00E60057"/>
    <w:rsid w:val="00E65F78"/>
    <w:rsid w:val="00E66CA2"/>
    <w:rsid w:val="00E704FE"/>
    <w:rsid w:val="00E70C0F"/>
    <w:rsid w:val="00E71BB3"/>
    <w:rsid w:val="00E72E79"/>
    <w:rsid w:val="00E8740B"/>
    <w:rsid w:val="00E95433"/>
    <w:rsid w:val="00E97451"/>
    <w:rsid w:val="00EA2ACB"/>
    <w:rsid w:val="00EA5023"/>
    <w:rsid w:val="00EB071F"/>
    <w:rsid w:val="00EB6A62"/>
    <w:rsid w:val="00ED0CBB"/>
    <w:rsid w:val="00EE3917"/>
    <w:rsid w:val="00EE3CF9"/>
    <w:rsid w:val="00EE4665"/>
    <w:rsid w:val="00EE6156"/>
    <w:rsid w:val="00EF1E3B"/>
    <w:rsid w:val="00EF7CB4"/>
    <w:rsid w:val="00F20C8B"/>
    <w:rsid w:val="00F20E1B"/>
    <w:rsid w:val="00F2352B"/>
    <w:rsid w:val="00F30C3D"/>
    <w:rsid w:val="00F31F42"/>
    <w:rsid w:val="00F32E98"/>
    <w:rsid w:val="00F46EE2"/>
    <w:rsid w:val="00F6123B"/>
    <w:rsid w:val="00F61994"/>
    <w:rsid w:val="00F66F04"/>
    <w:rsid w:val="00F722A0"/>
    <w:rsid w:val="00F73C51"/>
    <w:rsid w:val="00F77A0F"/>
    <w:rsid w:val="00F8454F"/>
    <w:rsid w:val="00F854AA"/>
    <w:rsid w:val="00F86F93"/>
    <w:rsid w:val="00F91C13"/>
    <w:rsid w:val="00F9229C"/>
    <w:rsid w:val="00F97484"/>
    <w:rsid w:val="00FA6E39"/>
    <w:rsid w:val="00FB0812"/>
    <w:rsid w:val="00FB18E3"/>
    <w:rsid w:val="00FB4D38"/>
    <w:rsid w:val="00FC23D7"/>
    <w:rsid w:val="00FC3F8C"/>
    <w:rsid w:val="00FC45D9"/>
    <w:rsid w:val="00FD4C61"/>
    <w:rsid w:val="00FF3AA2"/>
    <w:rsid w:val="00FF48C4"/>
    <w:rsid w:val="00FF64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990D7"/>
  <w15:chartTrackingRefBased/>
  <w15:docId w15:val="{DF2A58AB-78F9-4CD9-A645-0C93CC54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1">
    <w:name w:val="Number 1"/>
    <w:basedOn w:val="Normal"/>
    <w:autoRedefine/>
    <w:qFormat/>
    <w:rsid w:val="00C73712"/>
    <w:pPr>
      <w:keepNext/>
      <w:spacing w:before="360" w:after="240" w:line="240" w:lineRule="auto"/>
      <w:ind w:left="1152" w:hanging="1152"/>
      <w:jc w:val="both"/>
    </w:pPr>
    <w:rPr>
      <w:rFonts w:ascii="Times New Roman" w:hAnsi="Times New Roman"/>
      <w:b/>
      <w:sz w:val="24"/>
    </w:rPr>
  </w:style>
  <w:style w:type="paragraph" w:customStyle="1" w:styleId="Number2">
    <w:name w:val="Number 2"/>
    <w:basedOn w:val="Normal"/>
    <w:link w:val="Number2Char"/>
    <w:autoRedefine/>
    <w:qFormat/>
    <w:rsid w:val="00650B41"/>
    <w:pPr>
      <w:keepLines/>
      <w:numPr>
        <w:ilvl w:val="1"/>
        <w:numId w:val="1"/>
      </w:numPr>
      <w:tabs>
        <w:tab w:val="clear" w:pos="1440"/>
        <w:tab w:val="num" w:pos="2160"/>
      </w:tabs>
      <w:spacing w:before="60" w:after="60" w:line="240" w:lineRule="auto"/>
      <w:jc w:val="both"/>
    </w:pPr>
    <w:rPr>
      <w:rFonts w:ascii="Times New Roman" w:hAnsi="Times New Roman"/>
      <w:sz w:val="24"/>
    </w:rPr>
  </w:style>
  <w:style w:type="paragraph" w:customStyle="1" w:styleId="Number3">
    <w:name w:val="Number 3"/>
    <w:basedOn w:val="Number2"/>
    <w:autoRedefine/>
    <w:qFormat/>
    <w:rsid w:val="008757D3"/>
    <w:pPr>
      <w:numPr>
        <w:ilvl w:val="0"/>
        <w:numId w:val="0"/>
      </w:numPr>
      <w:ind w:left="1728" w:hanging="576"/>
    </w:pPr>
  </w:style>
  <w:style w:type="paragraph" w:customStyle="1" w:styleId="Number4">
    <w:name w:val="Number 4"/>
    <w:basedOn w:val="Number3"/>
    <w:autoRedefine/>
    <w:qFormat/>
    <w:rsid w:val="009328BC"/>
    <w:pPr>
      <w:numPr>
        <w:ilvl w:val="3"/>
      </w:numPr>
      <w:ind w:left="1728" w:hanging="576"/>
    </w:pPr>
  </w:style>
  <w:style w:type="paragraph" w:customStyle="1" w:styleId="Number5">
    <w:name w:val="Number 5"/>
    <w:basedOn w:val="Number4"/>
    <w:qFormat/>
    <w:rsid w:val="00B67D5A"/>
    <w:pPr>
      <w:numPr>
        <w:ilvl w:val="4"/>
      </w:numPr>
      <w:ind w:left="1728" w:hanging="576"/>
    </w:pPr>
  </w:style>
  <w:style w:type="paragraph" w:customStyle="1" w:styleId="SpecNote">
    <w:name w:val="Spec Note"/>
    <w:basedOn w:val="Normal"/>
    <w:autoRedefine/>
    <w:qFormat/>
    <w:rsid w:val="003A3B6D"/>
    <w:pPr>
      <w:keepNext/>
      <w:keepLines/>
      <w:spacing w:before="240" w:after="240" w:line="240" w:lineRule="auto"/>
    </w:pPr>
    <w:rPr>
      <w:rFonts w:ascii="Times New Roman" w:hAnsi="Times New Roman"/>
      <w:b/>
      <w:i/>
      <w:sz w:val="24"/>
    </w:rPr>
  </w:style>
  <w:style w:type="paragraph" w:styleId="Header">
    <w:name w:val="header"/>
    <w:basedOn w:val="Normal"/>
    <w:link w:val="HeaderChar"/>
    <w:uiPriority w:val="99"/>
    <w:unhideWhenUsed/>
    <w:rsid w:val="00002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9FE"/>
  </w:style>
  <w:style w:type="paragraph" w:styleId="Footer">
    <w:name w:val="footer"/>
    <w:basedOn w:val="Normal"/>
    <w:link w:val="FooterChar"/>
    <w:uiPriority w:val="99"/>
    <w:unhideWhenUsed/>
    <w:rsid w:val="00002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9FE"/>
  </w:style>
  <w:style w:type="character" w:styleId="Hyperlink">
    <w:name w:val="Hyperlink"/>
    <w:basedOn w:val="DefaultParagraphFont"/>
    <w:uiPriority w:val="99"/>
    <w:unhideWhenUsed/>
    <w:rsid w:val="00483030"/>
    <w:rPr>
      <w:color w:val="0000FF" w:themeColor="hyperlink"/>
      <w:u w:val="single"/>
    </w:rPr>
  </w:style>
  <w:style w:type="paragraph" w:customStyle="1" w:styleId="Cover1">
    <w:name w:val="Cover 1"/>
    <w:basedOn w:val="Number1"/>
    <w:qFormat/>
    <w:rsid w:val="003E657F"/>
    <w:pPr>
      <w:keepNext w:val="0"/>
      <w:ind w:left="0" w:firstLine="0"/>
    </w:pPr>
    <w:rPr>
      <w:rFonts w:ascii="Arial" w:hAnsi="Arial"/>
      <w:b w:val="0"/>
      <w:sz w:val="22"/>
    </w:rPr>
  </w:style>
  <w:style w:type="paragraph" w:customStyle="1" w:styleId="Cover2">
    <w:name w:val="Cover 2"/>
    <w:basedOn w:val="Number2"/>
    <w:qFormat/>
    <w:rsid w:val="003E657F"/>
    <w:pPr>
      <w:spacing w:before="0" w:after="0"/>
    </w:pPr>
    <w:rPr>
      <w:rFonts w:ascii="Arial" w:hAnsi="Arial" w:cs="Arial"/>
      <w:sz w:val="22"/>
    </w:rPr>
  </w:style>
  <w:style w:type="table" w:styleId="TableGrid">
    <w:name w:val="Table Grid"/>
    <w:basedOn w:val="TableNormal"/>
    <w:rsid w:val="00480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
    <w:name w:val="0 1.1"/>
    <w:basedOn w:val="Normal"/>
    <w:link w:val="011Char"/>
    <w:rsid w:val="00480B41"/>
    <w:pPr>
      <w:widowControl w:val="0"/>
      <w:tabs>
        <w:tab w:val="left" w:pos="1440"/>
        <w:tab w:val="right" w:pos="10080"/>
      </w:tabs>
      <w:spacing w:after="0" w:line="240" w:lineRule="auto"/>
      <w:ind w:left="1440" w:hanging="720"/>
      <w:jc w:val="both"/>
    </w:pPr>
    <w:rPr>
      <w:rFonts w:ascii="Times New Roman" w:eastAsia="Times New Roman" w:hAnsi="Times New Roman" w:cs="Times New Roman"/>
      <w:color w:val="000000"/>
      <w:sz w:val="24"/>
      <w:szCs w:val="20"/>
      <w:lang w:val="en-US"/>
    </w:rPr>
  </w:style>
  <w:style w:type="paragraph" w:customStyle="1" w:styleId="01">
    <w:name w:val="0 1."/>
    <w:basedOn w:val="Normal"/>
    <w:rsid w:val="00480B41"/>
    <w:pPr>
      <w:widowControl w:val="0"/>
      <w:tabs>
        <w:tab w:val="left" w:pos="720"/>
        <w:tab w:val="right" w:pos="10080"/>
      </w:tabs>
      <w:spacing w:after="0" w:line="240" w:lineRule="auto"/>
      <w:ind w:left="720" w:hanging="720"/>
      <w:jc w:val="both"/>
    </w:pPr>
    <w:rPr>
      <w:rFonts w:ascii="Times New Roman" w:eastAsia="Times New Roman" w:hAnsi="Times New Roman" w:cs="Times New Roman"/>
      <w:color w:val="000000"/>
      <w:sz w:val="24"/>
      <w:szCs w:val="20"/>
      <w:lang w:val="en-US"/>
    </w:rPr>
  </w:style>
  <w:style w:type="character" w:customStyle="1" w:styleId="011Char">
    <w:name w:val="0 1.1 Char"/>
    <w:link w:val="011"/>
    <w:locked/>
    <w:rsid w:val="003E657F"/>
    <w:rPr>
      <w:rFonts w:ascii="Times New Roman" w:eastAsia="Times New Roman" w:hAnsi="Times New Roman" w:cs="Times New Roman"/>
      <w:color w:val="000000"/>
      <w:sz w:val="24"/>
      <w:szCs w:val="20"/>
      <w:lang w:val="en-US"/>
    </w:rPr>
  </w:style>
  <w:style w:type="character" w:styleId="PlaceholderText">
    <w:name w:val="Placeholder Text"/>
    <w:basedOn w:val="DefaultParagraphFont"/>
    <w:uiPriority w:val="99"/>
    <w:semiHidden/>
    <w:rsid w:val="0063239F"/>
    <w:rPr>
      <w:color w:val="808080"/>
    </w:rPr>
  </w:style>
  <w:style w:type="paragraph" w:styleId="BalloonText">
    <w:name w:val="Balloon Text"/>
    <w:basedOn w:val="Normal"/>
    <w:link w:val="BalloonTextChar"/>
    <w:uiPriority w:val="99"/>
    <w:semiHidden/>
    <w:unhideWhenUsed/>
    <w:rsid w:val="00E71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B3"/>
    <w:rPr>
      <w:rFonts w:ascii="Segoe UI" w:hAnsi="Segoe UI" w:cs="Segoe UI"/>
      <w:sz w:val="18"/>
      <w:szCs w:val="18"/>
    </w:rPr>
  </w:style>
  <w:style w:type="paragraph" w:customStyle="1" w:styleId="PIMSNumber1">
    <w:name w:val="PIMS Number 1"/>
    <w:basedOn w:val="Normal"/>
    <w:uiPriority w:val="1"/>
    <w:qFormat/>
    <w:rsid w:val="00E71BB3"/>
    <w:pPr>
      <w:keepNext/>
      <w:numPr>
        <w:numId w:val="2"/>
      </w:numPr>
      <w:spacing w:before="240" w:after="240" w:line="240" w:lineRule="auto"/>
    </w:pPr>
    <w:rPr>
      <w:rFonts w:ascii="Garamond" w:eastAsia="Times New Roman" w:hAnsi="Garamond" w:cs="Times New Roman"/>
      <w:b/>
      <w:caps/>
      <w:color w:val="000000"/>
      <w:sz w:val="24"/>
      <w:szCs w:val="20"/>
    </w:rPr>
  </w:style>
  <w:style w:type="paragraph" w:customStyle="1" w:styleId="PIMSNumber2">
    <w:name w:val="PIMS Number 2"/>
    <w:basedOn w:val="Normal"/>
    <w:link w:val="PIMSNumber2Char"/>
    <w:uiPriority w:val="1"/>
    <w:qFormat/>
    <w:rsid w:val="00E71BB3"/>
    <w:pPr>
      <w:numPr>
        <w:ilvl w:val="1"/>
        <w:numId w:val="2"/>
      </w:numPr>
      <w:tabs>
        <w:tab w:val="left" w:pos="2160"/>
      </w:tabs>
      <w:spacing w:after="240" w:line="240" w:lineRule="auto"/>
      <w:ind w:right="360"/>
      <w:jc w:val="both"/>
    </w:pPr>
    <w:rPr>
      <w:rFonts w:ascii="Garamond" w:eastAsia="Times New Roman" w:hAnsi="Garamond" w:cs="Times New Roman"/>
      <w:color w:val="000000"/>
      <w:sz w:val="24"/>
      <w:szCs w:val="20"/>
    </w:rPr>
  </w:style>
  <w:style w:type="paragraph" w:customStyle="1" w:styleId="PIMSNumber3">
    <w:name w:val="PIMS Number 3"/>
    <w:basedOn w:val="Normal"/>
    <w:uiPriority w:val="1"/>
    <w:qFormat/>
    <w:rsid w:val="00E71BB3"/>
    <w:pPr>
      <w:numPr>
        <w:ilvl w:val="2"/>
        <w:numId w:val="2"/>
      </w:numPr>
      <w:tabs>
        <w:tab w:val="left" w:pos="2520"/>
      </w:tabs>
      <w:spacing w:after="180" w:line="240" w:lineRule="auto"/>
      <w:ind w:right="360"/>
      <w:jc w:val="both"/>
    </w:pPr>
    <w:rPr>
      <w:rFonts w:ascii="Garamond" w:eastAsia="Times New Roman" w:hAnsi="Garamond" w:cs="Times New Roman"/>
      <w:color w:val="000000"/>
      <w:sz w:val="24"/>
      <w:szCs w:val="20"/>
    </w:rPr>
  </w:style>
  <w:style w:type="paragraph" w:customStyle="1" w:styleId="PIMSNumber4">
    <w:name w:val="PIMS Number 4"/>
    <w:basedOn w:val="Normal"/>
    <w:uiPriority w:val="1"/>
    <w:rsid w:val="00E71BB3"/>
    <w:pPr>
      <w:numPr>
        <w:ilvl w:val="3"/>
        <w:numId w:val="2"/>
      </w:numPr>
      <w:spacing w:after="180" w:line="240" w:lineRule="auto"/>
      <w:contextualSpacing/>
    </w:pPr>
    <w:rPr>
      <w:rFonts w:ascii="Garamond" w:eastAsia="Times New Roman" w:hAnsi="Garamond" w:cs="Times New Roman"/>
      <w:color w:val="000000"/>
      <w:sz w:val="24"/>
      <w:szCs w:val="20"/>
    </w:rPr>
  </w:style>
  <w:style w:type="character" w:customStyle="1" w:styleId="PIMSNumber2Char">
    <w:name w:val="PIMS Number 2 Char"/>
    <w:basedOn w:val="DefaultParagraphFont"/>
    <w:link w:val="PIMSNumber2"/>
    <w:uiPriority w:val="1"/>
    <w:rsid w:val="00E71BB3"/>
    <w:rPr>
      <w:rFonts w:ascii="Garamond" w:eastAsia="Times New Roman" w:hAnsi="Garamond" w:cs="Times New Roman"/>
      <w:color w:val="000000"/>
      <w:sz w:val="24"/>
      <w:szCs w:val="20"/>
    </w:rPr>
  </w:style>
  <w:style w:type="table" w:customStyle="1" w:styleId="TableGrid1">
    <w:name w:val="Table Grid1"/>
    <w:basedOn w:val="TableNormal"/>
    <w:next w:val="TableGrid"/>
    <w:rsid w:val="001C1C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3E5"/>
    <w:pPr>
      <w:spacing w:after="200" w:line="276" w:lineRule="auto"/>
      <w:ind w:left="720"/>
      <w:contextualSpacing/>
    </w:pPr>
    <w:rPr>
      <w:rFonts w:ascii="Times New Roman" w:hAnsi="Times New Roman"/>
      <w:sz w:val="24"/>
    </w:rPr>
  </w:style>
  <w:style w:type="character" w:styleId="CommentReference">
    <w:name w:val="annotation reference"/>
    <w:basedOn w:val="DefaultParagraphFont"/>
    <w:uiPriority w:val="99"/>
    <w:semiHidden/>
    <w:unhideWhenUsed/>
    <w:rsid w:val="00461E71"/>
    <w:rPr>
      <w:sz w:val="16"/>
      <w:szCs w:val="16"/>
    </w:rPr>
  </w:style>
  <w:style w:type="paragraph" w:styleId="CommentText">
    <w:name w:val="annotation text"/>
    <w:basedOn w:val="Normal"/>
    <w:link w:val="CommentTextChar"/>
    <w:uiPriority w:val="99"/>
    <w:unhideWhenUsed/>
    <w:rsid w:val="00461E71"/>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461E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9335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D93354"/>
    <w:rPr>
      <w:rFonts w:ascii="Times New Roman" w:hAnsi="Times New Roman"/>
      <w:b/>
      <w:bCs/>
      <w:sz w:val="20"/>
      <w:szCs w:val="20"/>
    </w:rPr>
  </w:style>
  <w:style w:type="paragraph" w:styleId="Revision">
    <w:name w:val="Revision"/>
    <w:hidden/>
    <w:uiPriority w:val="99"/>
    <w:semiHidden/>
    <w:rsid w:val="007D7DAC"/>
    <w:pPr>
      <w:spacing w:after="0" w:line="240" w:lineRule="auto"/>
    </w:pPr>
  </w:style>
  <w:style w:type="paragraph" w:styleId="Subtitle">
    <w:name w:val="Subtitle"/>
    <w:basedOn w:val="Normal"/>
    <w:next w:val="Normal"/>
    <w:link w:val="SubtitleChar"/>
    <w:uiPriority w:val="11"/>
    <w:qFormat/>
    <w:rsid w:val="00010CC1"/>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10CC1"/>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F73C51"/>
    <w:rPr>
      <w:color w:val="800080" w:themeColor="followedHyperlink"/>
      <w:u w:val="single"/>
    </w:rPr>
  </w:style>
  <w:style w:type="character" w:customStyle="1" w:styleId="FooterBMS">
    <w:name w:val="Footer BMS"/>
    <w:basedOn w:val="DefaultParagraphFont"/>
    <w:uiPriority w:val="1"/>
    <w:qFormat/>
    <w:rsid w:val="008A4EDB"/>
    <w:rPr>
      <w:rFonts w:ascii="Arial" w:hAnsi="Arial"/>
      <w:sz w:val="14"/>
    </w:rPr>
  </w:style>
  <w:style w:type="character" w:styleId="UnresolvedMention">
    <w:name w:val="Unresolved Mention"/>
    <w:basedOn w:val="DefaultParagraphFont"/>
    <w:uiPriority w:val="99"/>
    <w:semiHidden/>
    <w:unhideWhenUsed/>
    <w:rsid w:val="008A4EDB"/>
    <w:rPr>
      <w:color w:val="605E5C"/>
      <w:shd w:val="clear" w:color="auto" w:fill="E1DFDD"/>
    </w:rPr>
  </w:style>
  <w:style w:type="paragraph" w:customStyle="1" w:styleId="BMS1Header">
    <w:name w:val="BMS 1 Header"/>
    <w:basedOn w:val="Normal"/>
    <w:autoRedefine/>
    <w:qFormat/>
    <w:rsid w:val="00650B41"/>
    <w:pPr>
      <w:keepNext/>
      <w:numPr>
        <w:numId w:val="6"/>
      </w:numPr>
      <w:spacing w:before="240" w:after="240" w:line="240" w:lineRule="auto"/>
    </w:pPr>
    <w:rPr>
      <w:rFonts w:ascii="Times New Roman" w:hAnsi="Times New Roman"/>
      <w:b/>
      <w:sz w:val="24"/>
    </w:rPr>
  </w:style>
  <w:style w:type="paragraph" w:customStyle="1" w:styleId="BMS2">
    <w:name w:val="BMS 2"/>
    <w:basedOn w:val="Number2"/>
    <w:autoRedefine/>
    <w:qFormat/>
    <w:rsid w:val="002A5A16"/>
  </w:style>
  <w:style w:type="paragraph" w:customStyle="1" w:styleId="BMS3">
    <w:name w:val="BMS 3"/>
    <w:basedOn w:val="Normal"/>
    <w:autoRedefine/>
    <w:qFormat/>
    <w:rsid w:val="00650B41"/>
    <w:pPr>
      <w:numPr>
        <w:ilvl w:val="2"/>
        <w:numId w:val="1"/>
      </w:numPr>
      <w:spacing w:after="120" w:line="240" w:lineRule="auto"/>
    </w:pPr>
    <w:rPr>
      <w:rFonts w:ascii="Times New Roman" w:hAnsi="Times New Roman"/>
      <w:sz w:val="24"/>
    </w:rPr>
  </w:style>
  <w:style w:type="paragraph" w:customStyle="1" w:styleId="BMS4">
    <w:name w:val="BMS 4"/>
    <w:basedOn w:val="Normal"/>
    <w:autoRedefine/>
    <w:qFormat/>
    <w:rsid w:val="007842FB"/>
    <w:pPr>
      <w:tabs>
        <w:tab w:val="num" w:pos="2880"/>
      </w:tabs>
      <w:spacing w:after="120" w:line="240" w:lineRule="auto"/>
      <w:ind w:left="2880" w:hanging="720"/>
      <w:jc w:val="both"/>
    </w:pPr>
    <w:rPr>
      <w:rFonts w:ascii="Times New Roman" w:hAnsi="Times New Roman"/>
      <w:sz w:val="24"/>
    </w:rPr>
  </w:style>
  <w:style w:type="paragraph" w:customStyle="1" w:styleId="BMS5">
    <w:name w:val="BMS 5"/>
    <w:basedOn w:val="Normal"/>
    <w:autoRedefine/>
    <w:qFormat/>
    <w:rsid w:val="007842FB"/>
    <w:pPr>
      <w:spacing w:after="200" w:line="240" w:lineRule="auto"/>
      <w:ind w:left="3600" w:hanging="720"/>
    </w:pPr>
    <w:rPr>
      <w:rFonts w:ascii="Times New Roman" w:hAnsi="Times New Roman"/>
      <w:sz w:val="24"/>
    </w:rPr>
  </w:style>
  <w:style w:type="paragraph" w:customStyle="1" w:styleId="EditNote">
    <w:name w:val="Edit Note"/>
    <w:basedOn w:val="BodyText"/>
    <w:qFormat/>
    <w:rsid w:val="007842FB"/>
    <w:pPr>
      <w:shd w:val="clear" w:color="auto" w:fill="FFFF99"/>
      <w:spacing w:before="120" w:line="280" w:lineRule="atLeast"/>
    </w:pPr>
    <w:rPr>
      <w:rFonts w:ascii="Calibri" w:eastAsia="Times New Roman" w:hAnsi="Calibri" w:cs="Times New Roman"/>
      <w:i/>
      <w:color w:val="000000"/>
      <w:sz w:val="18"/>
      <w:szCs w:val="18"/>
    </w:rPr>
  </w:style>
  <w:style w:type="paragraph" w:styleId="BodyText">
    <w:name w:val="Body Text"/>
    <w:basedOn w:val="Normal"/>
    <w:link w:val="BodyTextChar"/>
    <w:uiPriority w:val="99"/>
    <w:semiHidden/>
    <w:unhideWhenUsed/>
    <w:rsid w:val="007842FB"/>
    <w:pPr>
      <w:spacing w:after="120"/>
    </w:pPr>
  </w:style>
  <w:style w:type="character" w:customStyle="1" w:styleId="BodyTextChar">
    <w:name w:val="Body Text Char"/>
    <w:basedOn w:val="DefaultParagraphFont"/>
    <w:link w:val="BodyText"/>
    <w:uiPriority w:val="99"/>
    <w:semiHidden/>
    <w:rsid w:val="007842FB"/>
  </w:style>
  <w:style w:type="character" w:customStyle="1" w:styleId="Number2Char">
    <w:name w:val="Number 2 Char"/>
    <w:basedOn w:val="DefaultParagraphFont"/>
    <w:link w:val="Number2"/>
    <w:rsid w:val="00650B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26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laws.justice.gc.ca/eng/regulations/SOR-2020-214/FullText.html" TargetMode="External"/><Relationship Id="rId26" Type="http://schemas.openxmlformats.org/officeDocument/2006/relationships/hyperlink" Target="https://www.youracsa.ca" TargetMode="External"/><Relationship Id="rId3" Type="http://schemas.openxmlformats.org/officeDocument/2006/relationships/customXml" Target="../customXml/item3.xml"/><Relationship Id="rId21" Type="http://schemas.openxmlformats.org/officeDocument/2006/relationships/hyperlink" Target="https://manuals.alberta.ca/apc-help-centre/e-submissions-on-ap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aws-lois.justice.gc.ca/eng/regulations/SOR-2014-58/FullText.html" TargetMode="External"/><Relationship Id="rId25" Type="http://schemas.openxmlformats.org/officeDocument/2006/relationships/hyperlink" Target="mailto:COR@youracsa.ca" TargetMode="External"/><Relationship Id="rId2" Type="http://schemas.openxmlformats.org/officeDocument/2006/relationships/customXml" Target="../customXml/item2.xml"/><Relationship Id="rId16" Type="http://schemas.openxmlformats.org/officeDocument/2006/relationships/hyperlink" Target="https://laws-lois.justice.gc.ca/eng/acts/S-14.5/page-1.html" TargetMode="External"/><Relationship Id="rId20" Type="http://schemas.openxmlformats.org/officeDocument/2006/relationships/hyperlink" Target="https://www.alberta.ca/vendor-submission-requireme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ras.tenderadmin@gov.ab.c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aws-lois.justice.gc.ca/eng/acts/S-14.5/page-1.html" TargetMode="External"/><Relationship Id="rId23" Type="http://schemas.openxmlformats.org/officeDocument/2006/relationships/hyperlink" Target="https://www.alberta.ca/vendor-performance-management-program.asp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laws-lois.justice.gc.ca/eng/regulations/sor-2014-60/FullText.htm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infras.tenderadmin@gov.ab.ca" TargetMode="External"/><Relationship Id="rId27" Type="http://schemas.openxmlformats.org/officeDocument/2006/relationships/hyperlink" Target="https://purchasing.alberta.c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3454C9F10A482ABA9D49C129C9015F"/>
        <w:category>
          <w:name w:val="General"/>
          <w:gallery w:val="placeholder"/>
        </w:category>
        <w:types>
          <w:type w:val="bbPlcHdr"/>
        </w:types>
        <w:behaviors>
          <w:behavior w:val="content"/>
        </w:behaviors>
        <w:guid w:val="{540269B3-90A1-4A3F-AFF4-30DCF299D77D}"/>
      </w:docPartPr>
      <w:docPartBody>
        <w:p w:rsidR="00A716E1" w:rsidRDefault="005C10C7" w:rsidP="005C10C7">
          <w:pPr>
            <w:pStyle w:val="B83454C9F10A482ABA9D49C129C9015F1"/>
          </w:pPr>
          <w:r>
            <w:rPr>
              <w:rFonts w:ascii="Arial" w:hAnsi="Arial" w:cs="Arial"/>
              <w:sz w:val="14"/>
              <w:szCs w:val="14"/>
            </w:rPr>
            <w:t>SPMS 2023-09-07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C"/>
    <w:rsid w:val="000448C4"/>
    <w:rsid w:val="000E46C7"/>
    <w:rsid w:val="001174FE"/>
    <w:rsid w:val="001322D2"/>
    <w:rsid w:val="001576CE"/>
    <w:rsid w:val="00175B79"/>
    <w:rsid w:val="001F612C"/>
    <w:rsid w:val="00212E8F"/>
    <w:rsid w:val="00251099"/>
    <w:rsid w:val="0027216D"/>
    <w:rsid w:val="002B41A4"/>
    <w:rsid w:val="002F1B65"/>
    <w:rsid w:val="002F4ADD"/>
    <w:rsid w:val="00334C09"/>
    <w:rsid w:val="004B2F69"/>
    <w:rsid w:val="004F2EFC"/>
    <w:rsid w:val="00544447"/>
    <w:rsid w:val="005C10C7"/>
    <w:rsid w:val="005F450E"/>
    <w:rsid w:val="0074772E"/>
    <w:rsid w:val="007B5525"/>
    <w:rsid w:val="007E1B8F"/>
    <w:rsid w:val="007F5862"/>
    <w:rsid w:val="00910154"/>
    <w:rsid w:val="0097532C"/>
    <w:rsid w:val="00A5040B"/>
    <w:rsid w:val="00A716E1"/>
    <w:rsid w:val="00B27014"/>
    <w:rsid w:val="00B92991"/>
    <w:rsid w:val="00BB525E"/>
    <w:rsid w:val="00C334F6"/>
    <w:rsid w:val="00C90CFF"/>
    <w:rsid w:val="00C93577"/>
    <w:rsid w:val="00D26B4A"/>
    <w:rsid w:val="00D55740"/>
    <w:rsid w:val="00D913A7"/>
    <w:rsid w:val="00DA584F"/>
    <w:rsid w:val="00DF3DED"/>
    <w:rsid w:val="00E424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0C7"/>
    <w:rPr>
      <w:color w:val="808080"/>
    </w:rPr>
  </w:style>
  <w:style w:type="paragraph" w:customStyle="1" w:styleId="B83454C9F10A482ABA9D49C129C9015F1">
    <w:name w:val="B83454C9F10A482ABA9D49C129C9015F1"/>
    <w:rsid w:val="005C10C7"/>
    <w:pPr>
      <w:tabs>
        <w:tab w:val="center" w:pos="4680"/>
        <w:tab w:val="right" w:pos="9360"/>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C0EAC-DD47-46CE-9F44-381BE3F89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0EC9-E034-4412-B0F4-9236E5133EF2}">
  <ds:schemaRefs>
    <ds:schemaRef ds:uri="http://schemas.openxmlformats.org/officeDocument/2006/bibliography"/>
  </ds:schemaRefs>
</ds:datastoreItem>
</file>

<file path=customXml/itemProps3.xml><?xml version="1.0" encoding="utf-8"?>
<ds:datastoreItem xmlns:ds="http://schemas.openxmlformats.org/officeDocument/2006/customXml" ds:itemID="{4CF3A531-E0E5-4532-B4F7-C3A84B27F8EB}">
  <ds:schemaRefs>
    <ds:schemaRef ds:uri="http://schemas.microsoft.com/sharepoint/v3/contenttype/forms"/>
  </ds:schemaRefs>
</ds:datastoreItem>
</file>

<file path=customXml/itemProps4.xml><?xml version="1.0" encoding="utf-8"?>
<ds:datastoreItem xmlns:ds="http://schemas.openxmlformats.org/officeDocument/2006/customXml" ds:itemID="{70F85A36-E788-4C06-BCF9-A6C23B88F2F7}">
  <ds:schemaRef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 ds:uri="a8f6b773-8b54-4576-ac7d-6447ca35ad1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00 21 14SP - Instructions to Bidders</vt:lpstr>
    </vt:vector>
  </TitlesOfParts>
  <Company>Government of Alberta</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21 14SP - Instructions to Bidders</dc:title>
  <dc:subject>Instructions to Bidders - Small Project Master Spec</dc:subject>
  <dc:creator>Government of Alberta - Infrastructure</dc:creator>
  <cp:keywords>Security Classification: PUBLIC</cp:keywords>
  <dc:description>Small Projects Master Specification</dc:description>
  <cp:lastModifiedBy>Jessica Klement</cp:lastModifiedBy>
  <cp:revision>2</cp:revision>
  <dcterms:created xsi:type="dcterms:W3CDTF">2026-02-25T22:58:00Z</dcterms:created>
  <dcterms:modified xsi:type="dcterms:W3CDTF">2026-02-25T22:58:00Z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2023-07-25T14:48:43Z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4e30995e-b943-4d87-aa19-d8ce4d57113e</vt:lpwstr>
  </property>
  <property fmtid="{D5CDD505-2E9C-101B-9397-08002B2CF9AE}" pid="9" name="MSIP_Label_60c3ebf9-3c2f-4745-a75f-55836bdb736f_ContentBits">
    <vt:lpwstr>2</vt:lpwstr>
  </property>
</Properties>
</file>